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6"/>
          <w:szCs w:val="36"/>
          <w:lang w:val="en-US" w:eastAsia="zh-CN"/>
        </w:rPr>
      </w:pPr>
      <w:bookmarkStart w:id="0" w:name="_GoBack"/>
      <w:r>
        <w:rPr>
          <w:rFonts w:hint="eastAsia" w:ascii="方正小标宋简体" w:hAnsi="方正小标宋简体" w:eastAsia="方正小标宋简体" w:cs="方正小标宋简体"/>
          <w:b w:val="0"/>
          <w:bCs w:val="0"/>
          <w:sz w:val="36"/>
          <w:szCs w:val="36"/>
          <w:lang w:val="en-US" w:eastAsia="zh-CN"/>
        </w:rPr>
        <w:t>对单位、个人执行社会保险基金法律、法规、规章和政策情况的监管服务指南</w:t>
      </w:r>
    </w:p>
    <w:bookmarkEnd w:id="0"/>
    <w:p>
      <w:pPr>
        <w:numPr>
          <w:ilvl w:val="0"/>
          <w:numId w:val="1"/>
        </w:numPr>
        <w:jc w:val="left"/>
        <w:rPr>
          <w:rFonts w:hint="eastAsia"/>
          <w:b w:val="0"/>
          <w:bCs w:val="0"/>
          <w:sz w:val="28"/>
          <w:szCs w:val="28"/>
          <w:lang w:val="en-US" w:eastAsia="zh-CN"/>
        </w:rPr>
      </w:pPr>
      <w:r>
        <w:rPr>
          <w:rFonts w:hint="eastAsia"/>
          <w:b/>
          <w:bCs/>
          <w:sz w:val="28"/>
          <w:szCs w:val="28"/>
          <w:lang w:val="en-US" w:eastAsia="zh-CN"/>
        </w:rPr>
        <w:t>事项名称：</w:t>
      </w:r>
      <w:r>
        <w:rPr>
          <w:rFonts w:hint="eastAsia"/>
          <w:b w:val="0"/>
          <w:bCs w:val="0"/>
          <w:sz w:val="28"/>
          <w:szCs w:val="28"/>
          <w:lang w:val="en-US" w:eastAsia="zh-CN"/>
        </w:rPr>
        <w:t>对单位、个人执行社会保险基金法律、法规、规章和政策情况的监管。</w:t>
      </w:r>
    </w:p>
    <w:p>
      <w:pPr>
        <w:numPr>
          <w:ilvl w:val="0"/>
          <w:numId w:val="0"/>
        </w:numPr>
        <w:jc w:val="left"/>
        <w:rPr>
          <w:rFonts w:hint="default"/>
          <w:sz w:val="28"/>
          <w:szCs w:val="28"/>
          <w:lang w:eastAsia="zh-CN"/>
        </w:rPr>
      </w:pPr>
      <w:r>
        <w:rPr>
          <w:rFonts w:hint="eastAsia"/>
          <w:b/>
          <w:bCs/>
          <w:sz w:val="28"/>
          <w:szCs w:val="28"/>
          <w:lang w:val="en-US" w:eastAsia="zh-CN"/>
        </w:rPr>
        <w:t>二、适用范围：</w:t>
      </w:r>
      <w:r>
        <w:rPr>
          <w:rFonts w:hint="eastAsia"/>
          <w:sz w:val="28"/>
          <w:szCs w:val="28"/>
          <w:lang w:val="en-US" w:eastAsia="zh-CN"/>
        </w:rPr>
        <w:t>我县参保单位及个人</w:t>
      </w:r>
      <w:r>
        <w:rPr>
          <w:rFonts w:hint="default"/>
          <w:sz w:val="28"/>
          <w:szCs w:val="28"/>
          <w:lang w:eastAsia="zh-CN"/>
        </w:rPr>
        <w:t>。</w:t>
      </w:r>
    </w:p>
    <w:p>
      <w:pPr>
        <w:numPr>
          <w:ilvl w:val="0"/>
          <w:numId w:val="0"/>
        </w:numPr>
        <w:jc w:val="left"/>
        <w:rPr>
          <w:rFonts w:hint="eastAsia"/>
          <w:sz w:val="28"/>
          <w:szCs w:val="28"/>
          <w:lang w:val="en-US" w:eastAsia="zh-CN"/>
        </w:rPr>
      </w:pPr>
      <w:r>
        <w:rPr>
          <w:rFonts w:hint="eastAsia"/>
          <w:b/>
          <w:bCs/>
          <w:sz w:val="28"/>
          <w:szCs w:val="28"/>
          <w:lang w:val="en-US" w:eastAsia="zh-CN"/>
        </w:rPr>
        <w:t>三、设立依据：</w:t>
      </w:r>
      <w:r>
        <w:rPr>
          <w:rFonts w:hint="eastAsia"/>
          <w:sz w:val="28"/>
          <w:szCs w:val="28"/>
          <w:lang w:val="en-US" w:eastAsia="zh-CN"/>
        </w:rPr>
        <w:t>《河北省基本医疗保险服务监督管理办法》（河北省人民政府令（2015）第12号）第二十七条：医疗保障行政部门实施监督检查，可以采取下列措施：(一)进入现场检查；(二)询问有关人员；(三)要求被检查对象提供与检查事项相关的文件资料，并作出解释和说明；(四)采取记录、录音、录像、照相或者复制等方式收集有关情况和资料；(五)对可能被转移、隐匿或者灭失的资料等予以封存；(六)聘请符合条件的会计师事务所等第三方机构和专业人员协助开展检查；(七)法律、法规规定的其他措施。</w:t>
      </w:r>
    </w:p>
    <w:p>
      <w:pPr>
        <w:numPr>
          <w:ilvl w:val="0"/>
          <w:numId w:val="0"/>
        </w:numPr>
        <w:jc w:val="left"/>
        <w:rPr>
          <w:rFonts w:hint="default"/>
          <w:sz w:val="28"/>
          <w:szCs w:val="28"/>
          <w:lang w:val="en-US" w:eastAsia="zh-CN"/>
        </w:rPr>
      </w:pPr>
      <w:r>
        <w:rPr>
          <w:rFonts w:hint="eastAsia"/>
          <w:sz w:val="28"/>
          <w:szCs w:val="28"/>
          <w:lang w:val="en-US" w:eastAsia="zh-CN"/>
        </w:rPr>
        <w:t xml:space="preserve"> </w:t>
      </w:r>
      <w:r>
        <w:rPr>
          <w:rFonts w:hint="eastAsia"/>
          <w:b/>
          <w:bCs/>
          <w:sz w:val="28"/>
          <w:szCs w:val="28"/>
          <w:lang w:val="en-US" w:eastAsia="zh-CN"/>
        </w:rPr>
        <w:t>四、实施部门及机构：</w:t>
      </w:r>
      <w:r>
        <w:rPr>
          <w:rFonts w:hint="eastAsia"/>
          <w:sz w:val="28"/>
          <w:szCs w:val="28"/>
          <w:lang w:val="en-US" w:eastAsia="zh-CN"/>
        </w:rPr>
        <w:t>滦平县医疗保障局基金监管股</w:t>
      </w:r>
    </w:p>
    <w:p>
      <w:pPr>
        <w:numPr>
          <w:ilvl w:val="0"/>
          <w:numId w:val="0"/>
        </w:numPr>
        <w:jc w:val="left"/>
        <w:rPr>
          <w:rFonts w:hint="default"/>
          <w:sz w:val="28"/>
          <w:szCs w:val="28"/>
          <w:lang w:eastAsia="zh-CN"/>
        </w:rPr>
      </w:pPr>
      <w:r>
        <w:rPr>
          <w:rFonts w:hint="eastAsia"/>
          <w:b/>
          <w:bCs/>
          <w:sz w:val="28"/>
          <w:szCs w:val="28"/>
          <w:lang w:val="en-US" w:eastAsia="zh-CN"/>
        </w:rPr>
        <w:t>五、办理地址及时间：</w:t>
      </w:r>
      <w:r>
        <w:rPr>
          <w:rFonts w:hint="default"/>
          <w:sz w:val="28"/>
          <w:szCs w:val="28"/>
          <w:lang w:eastAsia="zh-CN"/>
        </w:rPr>
        <w:t>滦平县医疗保障局</w:t>
      </w:r>
    </w:p>
    <w:p>
      <w:pPr>
        <w:numPr>
          <w:ilvl w:val="0"/>
          <w:numId w:val="0"/>
        </w:numPr>
        <w:jc w:val="left"/>
        <w:rPr>
          <w:rFonts w:hint="default"/>
          <w:sz w:val="28"/>
          <w:szCs w:val="28"/>
          <w:lang w:val="en-US" w:eastAsia="zh-CN"/>
        </w:rPr>
      </w:pPr>
      <w:r>
        <w:rPr>
          <w:rFonts w:hint="eastAsia" w:ascii="仿宋_GB2312" w:eastAsia="仿宋_GB2312"/>
          <w:sz w:val="32"/>
          <w:szCs w:val="32"/>
        </w:rPr>
        <w:t>法定工作日：夏季（8:30-12:00；14:30-17:30）  冬季（8:30-12:00；13:30-17:30）</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eastAsia="仿宋_GB2312"/>
          <w:sz w:val="32"/>
          <w:szCs w:val="32"/>
          <w:lang w:val="en-US" w:eastAsia="zh-CN"/>
        </w:rPr>
      </w:pPr>
      <w:r>
        <w:rPr>
          <w:rFonts w:hint="eastAsia"/>
          <w:b/>
          <w:bCs/>
          <w:sz w:val="28"/>
          <w:szCs w:val="28"/>
          <w:lang w:val="en-US" w:eastAsia="zh-CN"/>
        </w:rPr>
        <w:t>六、办理流程及描述：</w:t>
      </w:r>
      <w:r>
        <w:rPr>
          <w:rFonts w:hint="eastAsia" w:ascii="仿宋_GB2312" w:eastAsia="仿宋_GB2312"/>
          <w:sz w:val="32"/>
          <w:szCs w:val="32"/>
          <w:lang w:val="en-US" w:eastAsia="zh-CN"/>
        </w:rPr>
        <w:t>启动行政执法程序，下达现场检查通知书，向被检查的单位或个人表明身份，告知权利。实施检查并进行音像记录，通过人员询问，调取证据材料，调取电子数据等方式方法收集证据材料，制作现场检查报告，严格执行《行政执法工时制度》《行政执法全过程记录制度》《重大行政执法决定法制审核制度》，根据检查结果做出相应的行政处罚。</w:t>
      </w:r>
    </w:p>
    <w:p>
      <w:pPr>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eastAsia="仿宋_GB2312"/>
          <w:sz w:val="32"/>
          <w:szCs w:val="32"/>
          <w:lang w:val="en-US" w:eastAsia="zh-CN"/>
        </w:rPr>
      </w:pPr>
      <w:r>
        <w:rPr>
          <w:rFonts w:hint="eastAsia"/>
          <w:b/>
          <w:bCs/>
          <w:sz w:val="28"/>
          <w:szCs w:val="28"/>
          <w:lang w:val="en-US" w:eastAsia="zh-CN"/>
        </w:rPr>
        <w:t>七、结果送达：</w:t>
      </w:r>
      <w:r>
        <w:rPr>
          <w:rFonts w:hint="eastAsia" w:ascii="仿宋_GB2312" w:eastAsia="仿宋_GB2312"/>
          <w:sz w:val="32"/>
          <w:szCs w:val="32"/>
          <w:lang w:val="en-US" w:eastAsia="zh-CN"/>
        </w:rPr>
        <w:t>《行政处罚决定书》和《不予行政处罚决定书》应当在宣告后当场交付当事人；当事人不在场的，医疗保障机关应当按照《送达地址确认书》确认的地址，在七日内将上述文书送达当事人。留置送达应采用录像或者照相等方式进行音像记录。</w:t>
      </w:r>
    </w:p>
    <w:p>
      <w:pPr>
        <w:numPr>
          <w:ilvl w:val="0"/>
          <w:numId w:val="0"/>
        </w:numPr>
        <w:ind w:leftChars="0"/>
        <w:jc w:val="left"/>
        <w:rPr>
          <w:rFonts w:hint="default"/>
          <w:b/>
          <w:bCs/>
          <w:sz w:val="28"/>
          <w:szCs w:val="28"/>
          <w:lang w:val="en-US" w:eastAsia="zh-CN"/>
        </w:rPr>
      </w:pPr>
      <w:r>
        <w:rPr>
          <w:rFonts w:hint="eastAsia"/>
          <w:b/>
          <w:bCs/>
          <w:sz w:val="28"/>
          <w:szCs w:val="28"/>
          <w:lang w:val="en-US" w:eastAsia="zh-CN"/>
        </w:rPr>
        <w:t>八、咨询方式</w:t>
      </w:r>
    </w:p>
    <w:p>
      <w:pPr>
        <w:numPr>
          <w:ilvl w:val="0"/>
          <w:numId w:val="2"/>
        </w:numPr>
        <w:ind w:leftChars="0"/>
        <w:jc w:val="left"/>
        <w:rPr>
          <w:rFonts w:hint="eastAsia"/>
          <w:sz w:val="28"/>
          <w:szCs w:val="28"/>
          <w:lang w:val="en-US" w:eastAsia="zh-CN"/>
        </w:rPr>
      </w:pPr>
      <w:r>
        <w:rPr>
          <w:rFonts w:hint="eastAsia"/>
          <w:sz w:val="28"/>
          <w:szCs w:val="28"/>
          <w:lang w:val="en-US" w:eastAsia="zh-CN"/>
        </w:rPr>
        <w:t>现场咨询：</w:t>
      </w:r>
    </w:p>
    <w:p>
      <w:pPr>
        <w:numPr>
          <w:ilvl w:val="0"/>
          <w:numId w:val="2"/>
        </w:numPr>
        <w:ind w:leftChars="0"/>
        <w:jc w:val="left"/>
        <w:rPr>
          <w:rFonts w:hint="default"/>
          <w:sz w:val="28"/>
          <w:szCs w:val="28"/>
          <w:lang w:val="en-US" w:eastAsia="zh-CN"/>
        </w:rPr>
      </w:pPr>
      <w:r>
        <w:rPr>
          <w:rFonts w:hint="eastAsia"/>
          <w:b/>
          <w:bCs/>
          <w:sz w:val="28"/>
          <w:szCs w:val="28"/>
          <w:lang w:val="en-US" w:eastAsia="zh-CN"/>
        </w:rPr>
        <w:t>电话咨询：</w:t>
      </w:r>
      <w:r>
        <w:rPr>
          <w:rFonts w:hint="eastAsia"/>
          <w:sz w:val="28"/>
          <w:szCs w:val="28"/>
          <w:lang w:val="en-US" w:eastAsia="zh-CN"/>
        </w:rPr>
        <w:t>0314-858198</w:t>
      </w:r>
      <w:r>
        <w:rPr>
          <w:rFonts w:hint="default"/>
          <w:sz w:val="28"/>
          <w:szCs w:val="28"/>
          <w:lang w:eastAsia="zh-CN"/>
        </w:rPr>
        <w:t>7</w:t>
      </w:r>
      <w:r>
        <w:rPr>
          <w:rFonts w:hint="eastAsia"/>
          <w:b/>
          <w:bCs/>
          <w:sz w:val="28"/>
          <w:szCs w:val="28"/>
          <w:lang w:val="en-US" w:eastAsia="zh-CN"/>
        </w:rPr>
        <w:t xml:space="preserve"> </w:t>
      </w:r>
    </w:p>
    <w:p>
      <w:pPr>
        <w:numPr>
          <w:ilvl w:val="0"/>
          <w:numId w:val="2"/>
        </w:numPr>
        <w:ind w:leftChars="0"/>
        <w:jc w:val="left"/>
        <w:rPr>
          <w:rFonts w:hint="default"/>
          <w:sz w:val="28"/>
          <w:szCs w:val="28"/>
          <w:lang w:val="en-US" w:eastAsia="zh-CN"/>
        </w:rPr>
      </w:pPr>
      <w:r>
        <w:rPr>
          <w:rFonts w:hint="eastAsia"/>
          <w:sz w:val="28"/>
          <w:szCs w:val="28"/>
          <w:lang w:val="en-US" w:eastAsia="zh-CN"/>
        </w:rPr>
        <w:t>网上咨询：</w:t>
      </w:r>
    </w:p>
    <w:p>
      <w:pPr>
        <w:numPr>
          <w:ilvl w:val="0"/>
          <w:numId w:val="0"/>
        </w:numPr>
        <w:ind w:leftChars="0"/>
        <w:jc w:val="left"/>
        <w:rPr>
          <w:rFonts w:hint="eastAsia"/>
          <w:b/>
          <w:bCs/>
          <w:sz w:val="28"/>
          <w:szCs w:val="28"/>
          <w:lang w:val="en-US" w:eastAsia="zh-CN"/>
        </w:rPr>
      </w:pPr>
      <w:r>
        <w:rPr>
          <w:rFonts w:hint="eastAsia"/>
          <w:b/>
          <w:bCs/>
          <w:sz w:val="28"/>
          <w:szCs w:val="28"/>
          <w:lang w:val="en-US" w:eastAsia="zh-CN"/>
        </w:rPr>
        <w:t>九、监督投诉渠道</w:t>
      </w:r>
    </w:p>
    <w:p>
      <w:pPr>
        <w:numPr>
          <w:ilvl w:val="0"/>
          <w:numId w:val="3"/>
        </w:numPr>
        <w:ind w:leftChars="0"/>
        <w:jc w:val="left"/>
        <w:rPr>
          <w:rFonts w:hint="eastAsia"/>
          <w:sz w:val="28"/>
          <w:szCs w:val="28"/>
          <w:lang w:val="en-US" w:eastAsia="zh-CN"/>
        </w:rPr>
      </w:pPr>
      <w:r>
        <w:rPr>
          <w:rFonts w:hint="eastAsia"/>
          <w:sz w:val="28"/>
          <w:szCs w:val="28"/>
          <w:lang w:val="en-US" w:eastAsia="zh-CN"/>
        </w:rPr>
        <w:t>现场监督投诉：</w:t>
      </w:r>
    </w:p>
    <w:p>
      <w:pPr>
        <w:numPr>
          <w:ilvl w:val="0"/>
          <w:numId w:val="3"/>
        </w:numPr>
        <w:ind w:leftChars="0"/>
        <w:jc w:val="left"/>
        <w:rPr>
          <w:rFonts w:hint="default"/>
          <w:sz w:val="28"/>
          <w:szCs w:val="28"/>
          <w:lang w:val="en-US" w:eastAsia="zh-CN"/>
        </w:rPr>
      </w:pPr>
      <w:r>
        <w:rPr>
          <w:rFonts w:hint="eastAsia"/>
          <w:sz w:val="28"/>
          <w:szCs w:val="28"/>
          <w:lang w:val="en-US" w:eastAsia="zh-CN"/>
        </w:rPr>
        <w:t>电话监督投诉：0314-858198</w:t>
      </w:r>
      <w:r>
        <w:rPr>
          <w:rFonts w:hint="default"/>
          <w:sz w:val="28"/>
          <w:szCs w:val="28"/>
          <w:lang w:eastAsia="zh-CN"/>
        </w:rPr>
        <w:t>7</w:t>
      </w:r>
    </w:p>
    <w:p>
      <w:pPr>
        <w:numPr>
          <w:ilvl w:val="0"/>
          <w:numId w:val="3"/>
        </w:numPr>
        <w:ind w:leftChars="0"/>
        <w:jc w:val="left"/>
        <w:rPr>
          <w:rFonts w:hint="default"/>
          <w:sz w:val="28"/>
          <w:szCs w:val="28"/>
          <w:lang w:val="en-US" w:eastAsia="zh-CN"/>
        </w:rPr>
      </w:pPr>
      <w:r>
        <w:rPr>
          <w:rFonts w:hint="eastAsia"/>
          <w:sz w:val="28"/>
          <w:szCs w:val="28"/>
          <w:lang w:val="en-US" w:eastAsia="zh-CN"/>
        </w:rPr>
        <w:t>网上监督投诉：</w:t>
      </w:r>
    </w:p>
    <w:p>
      <w:pPr>
        <w:numPr>
          <w:ilvl w:val="0"/>
          <w:numId w:val="0"/>
        </w:numPr>
        <w:jc w:val="left"/>
        <w:rPr>
          <w:rFonts w:hint="eastAsia"/>
          <w:sz w:val="28"/>
          <w:szCs w:val="28"/>
          <w:lang w:val="en-US" w:eastAsia="zh-CN"/>
        </w:rPr>
      </w:pPr>
    </w:p>
    <w:p>
      <w:pPr>
        <w:numPr>
          <w:ilvl w:val="0"/>
          <w:numId w:val="0"/>
        </w:numPr>
        <w:jc w:val="left"/>
        <w:rPr>
          <w:rFonts w:hint="eastAsia"/>
          <w:sz w:val="28"/>
          <w:szCs w:val="28"/>
          <w:lang w:val="en-US" w:eastAsia="zh-CN"/>
        </w:rPr>
      </w:pPr>
    </w:p>
    <w:p>
      <w:pPr>
        <w:numPr>
          <w:ilvl w:val="0"/>
          <w:numId w:val="0"/>
        </w:numPr>
        <w:jc w:val="left"/>
        <w:rPr>
          <w:rFonts w:hint="eastAsia"/>
          <w:sz w:val="28"/>
          <w:szCs w:val="28"/>
          <w:lang w:val="en-US" w:eastAsia="zh-CN"/>
        </w:rPr>
      </w:pPr>
    </w:p>
    <w:p>
      <w:pPr>
        <w:numPr>
          <w:ilvl w:val="0"/>
          <w:numId w:val="0"/>
        </w:numPr>
        <w:jc w:val="left"/>
        <w:rPr>
          <w:rFonts w:hint="eastAsia"/>
          <w:sz w:val="28"/>
          <w:szCs w:val="28"/>
          <w:lang w:val="en-US" w:eastAsia="zh-CN"/>
        </w:rPr>
      </w:pPr>
    </w:p>
    <w:p>
      <w:pPr>
        <w:numPr>
          <w:ilvl w:val="0"/>
          <w:numId w:val="0"/>
        </w:numPr>
        <w:jc w:val="left"/>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89D755"/>
    <w:multiLevelType w:val="singleLevel"/>
    <w:tmpl w:val="8789D755"/>
    <w:lvl w:ilvl="0" w:tentative="0">
      <w:start w:val="1"/>
      <w:numFmt w:val="chineseCounting"/>
      <w:suff w:val="nothing"/>
      <w:lvlText w:val="（%1）"/>
      <w:lvlJc w:val="left"/>
      <w:rPr>
        <w:rFonts w:hint="eastAsia"/>
      </w:rPr>
    </w:lvl>
  </w:abstractNum>
  <w:abstractNum w:abstractNumId="1">
    <w:nsid w:val="CDB0D4CA"/>
    <w:multiLevelType w:val="singleLevel"/>
    <w:tmpl w:val="CDB0D4CA"/>
    <w:lvl w:ilvl="0" w:tentative="0">
      <w:start w:val="1"/>
      <w:numFmt w:val="chineseCounting"/>
      <w:suff w:val="nothing"/>
      <w:lvlText w:val="%1、"/>
      <w:lvlJc w:val="left"/>
      <w:rPr>
        <w:rFonts w:hint="eastAsia"/>
      </w:rPr>
    </w:lvl>
  </w:abstractNum>
  <w:abstractNum w:abstractNumId="2">
    <w:nsid w:val="6F4BC55C"/>
    <w:multiLevelType w:val="singleLevel"/>
    <w:tmpl w:val="6F4BC55C"/>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020F1"/>
    <w:rsid w:val="05FC173D"/>
    <w:rsid w:val="06406505"/>
    <w:rsid w:val="06590E59"/>
    <w:rsid w:val="07BE64DF"/>
    <w:rsid w:val="09FD77D5"/>
    <w:rsid w:val="0ABC62A0"/>
    <w:rsid w:val="0B3821CE"/>
    <w:rsid w:val="0BD6375D"/>
    <w:rsid w:val="0D343A16"/>
    <w:rsid w:val="0D377AC2"/>
    <w:rsid w:val="0E567EE9"/>
    <w:rsid w:val="0E701620"/>
    <w:rsid w:val="0EB46792"/>
    <w:rsid w:val="0F973E68"/>
    <w:rsid w:val="10035D9A"/>
    <w:rsid w:val="123C77BD"/>
    <w:rsid w:val="12954530"/>
    <w:rsid w:val="1349455B"/>
    <w:rsid w:val="1412652D"/>
    <w:rsid w:val="14345D37"/>
    <w:rsid w:val="15635AD3"/>
    <w:rsid w:val="15A725D2"/>
    <w:rsid w:val="17312A3E"/>
    <w:rsid w:val="17456482"/>
    <w:rsid w:val="185979E9"/>
    <w:rsid w:val="193456F0"/>
    <w:rsid w:val="19FC1014"/>
    <w:rsid w:val="1A8137E0"/>
    <w:rsid w:val="1B0F374B"/>
    <w:rsid w:val="1C5518C6"/>
    <w:rsid w:val="1C9E6191"/>
    <w:rsid w:val="1D7D4792"/>
    <w:rsid w:val="1E4E61BC"/>
    <w:rsid w:val="1E8058B7"/>
    <w:rsid w:val="1EC6238D"/>
    <w:rsid w:val="1EC75D11"/>
    <w:rsid w:val="22057096"/>
    <w:rsid w:val="2301726E"/>
    <w:rsid w:val="23C042E6"/>
    <w:rsid w:val="24A63357"/>
    <w:rsid w:val="24DA061D"/>
    <w:rsid w:val="269D431D"/>
    <w:rsid w:val="27AA43EE"/>
    <w:rsid w:val="29566F11"/>
    <w:rsid w:val="29C30B13"/>
    <w:rsid w:val="2AD94B6B"/>
    <w:rsid w:val="2CC521D1"/>
    <w:rsid w:val="2E95352D"/>
    <w:rsid w:val="2EFC2BBE"/>
    <w:rsid w:val="2F066830"/>
    <w:rsid w:val="2F3D10DD"/>
    <w:rsid w:val="302B177D"/>
    <w:rsid w:val="314541B5"/>
    <w:rsid w:val="3165220D"/>
    <w:rsid w:val="39F15407"/>
    <w:rsid w:val="3A1E7B5F"/>
    <w:rsid w:val="3EC86344"/>
    <w:rsid w:val="3FD0592A"/>
    <w:rsid w:val="40AB751D"/>
    <w:rsid w:val="42B41A26"/>
    <w:rsid w:val="42F12012"/>
    <w:rsid w:val="47030CCC"/>
    <w:rsid w:val="4933162A"/>
    <w:rsid w:val="49441F31"/>
    <w:rsid w:val="4A382846"/>
    <w:rsid w:val="4A466F93"/>
    <w:rsid w:val="4BBC1439"/>
    <w:rsid w:val="4C4218EF"/>
    <w:rsid w:val="4E0F0FA4"/>
    <w:rsid w:val="4E3058DC"/>
    <w:rsid w:val="53721D0A"/>
    <w:rsid w:val="552F036A"/>
    <w:rsid w:val="571A5BDC"/>
    <w:rsid w:val="57437033"/>
    <w:rsid w:val="57791B4C"/>
    <w:rsid w:val="57E214F7"/>
    <w:rsid w:val="5A65240C"/>
    <w:rsid w:val="5AB400F4"/>
    <w:rsid w:val="5B2B25BC"/>
    <w:rsid w:val="5EC80555"/>
    <w:rsid w:val="601722B6"/>
    <w:rsid w:val="622256E7"/>
    <w:rsid w:val="63146B46"/>
    <w:rsid w:val="63432FE1"/>
    <w:rsid w:val="639A6FB8"/>
    <w:rsid w:val="64887062"/>
    <w:rsid w:val="66137A70"/>
    <w:rsid w:val="694803C9"/>
    <w:rsid w:val="6B687E73"/>
    <w:rsid w:val="6C0B28D8"/>
    <w:rsid w:val="6C8F400A"/>
    <w:rsid w:val="6E820DE7"/>
    <w:rsid w:val="6ED76D4C"/>
    <w:rsid w:val="733A09AC"/>
    <w:rsid w:val="739B3CD8"/>
    <w:rsid w:val="75B5732A"/>
    <w:rsid w:val="7753605F"/>
    <w:rsid w:val="78157F5D"/>
    <w:rsid w:val="7A3D1D78"/>
    <w:rsid w:val="7C032F9F"/>
    <w:rsid w:val="7D513B11"/>
    <w:rsid w:val="7D714F45"/>
    <w:rsid w:val="7F131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cp:lastModifiedBy>
  <dcterms:modified xsi:type="dcterms:W3CDTF">2021-06-03T12:00:29Z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C7984BA6D1D641D1B90337B154EE87DA</vt:lpwstr>
  </property>
</Properties>
</file>