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firstLine="720" w:firstLineChars="200"/>
        <w:jc w:val="center"/>
        <w:textAlignment w:val="auto"/>
        <w:rPr>
          <w:rFonts w:ascii="微软雅黑" w:hAnsi="微软雅黑" w:eastAsia="微软雅黑" w:cs="微软雅黑"/>
          <w:b/>
          <w:bCs/>
          <w:i w:val="0"/>
          <w:iCs w:val="0"/>
          <w:caps w:val="0"/>
          <w:color w:val="000000"/>
          <w:spacing w:val="0"/>
          <w:sz w:val="37"/>
          <w:szCs w:val="37"/>
        </w:rPr>
      </w:pPr>
      <w:r>
        <w:rPr>
          <w:rFonts w:hint="eastAsia" w:ascii="方正小标宋简体" w:hAnsi="方正小标宋简体" w:eastAsia="方正小标宋简体" w:cs="方正小标宋简体"/>
          <w:b w:val="0"/>
          <w:bCs w:val="0"/>
          <w:i w:val="0"/>
          <w:iCs w:val="0"/>
          <w:caps w:val="0"/>
          <w:color w:val="000000"/>
          <w:spacing w:val="0"/>
          <w:sz w:val="36"/>
          <w:szCs w:val="36"/>
        </w:rPr>
        <w:t>招标人对已发出的招标文件进行必要的澄清或者修改的备案服务指南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Style w:val="5"/>
          <w:rFonts w:hint="eastAsia" w:asciiTheme="minorEastAsia" w:hAnsiTheme="minorEastAsia" w:eastAsiaTheme="minorEastAsia" w:cstheme="minorEastAsia"/>
          <w:b/>
          <w:bCs/>
          <w:i w:val="0"/>
          <w:iCs w:val="0"/>
          <w:caps w:val="0"/>
          <w:color w:val="333333"/>
          <w:spacing w:val="0"/>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jc w:val="left"/>
        <w:textAlignment w:val="auto"/>
        <w:rPr>
          <w:rFonts w:hint="eastAsia" w:asciiTheme="minorEastAsia" w:hAnsiTheme="minorEastAsia" w:eastAsiaTheme="minorEastAsia" w:cstheme="minorEastAsia"/>
          <w:i w:val="0"/>
          <w:iCs w:val="0"/>
          <w:caps w:val="0"/>
          <w:color w:val="333333"/>
          <w:spacing w:val="0"/>
          <w:sz w:val="24"/>
          <w:szCs w:val="24"/>
          <w:lang w:eastAsia="zh-CN"/>
        </w:rPr>
      </w:pPr>
      <w:bookmarkStart w:id="0" w:name="_GoBack"/>
      <w:r>
        <w:rPr>
          <w:rStyle w:val="5"/>
          <w:rFonts w:hint="eastAsia" w:asciiTheme="minorEastAsia" w:hAnsiTheme="minorEastAsia" w:eastAsiaTheme="minorEastAsia" w:cstheme="minorEastAsia"/>
          <w:b/>
          <w:bCs/>
          <w:i w:val="0"/>
          <w:iCs w:val="0"/>
          <w:caps w:val="0"/>
          <w:color w:val="333333"/>
          <w:spacing w:val="0"/>
          <w:sz w:val="24"/>
          <w:szCs w:val="24"/>
          <w:lang w:eastAsia="zh-CN"/>
        </w:rPr>
        <w:t>一、事项名称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招标人对已发出的招标文件进行必要的澄清或者修改的备案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二、</w:t>
      </w:r>
      <w:r>
        <w:rPr>
          <w:rStyle w:val="5"/>
          <w:rFonts w:hint="eastAsia" w:asciiTheme="minorEastAsia" w:hAnsiTheme="minorEastAsia" w:eastAsiaTheme="minorEastAsia" w:cstheme="minorEastAsia"/>
          <w:b/>
          <w:bCs/>
          <w:i w:val="0"/>
          <w:iCs w:val="0"/>
          <w:caps w:val="0"/>
          <w:color w:val="333333"/>
          <w:spacing w:val="0"/>
          <w:sz w:val="24"/>
          <w:szCs w:val="24"/>
        </w:rPr>
        <w:t>设立依据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法律法规名称:《房屋建筑和市政基础设施工程施工招投标管理办法》;依据文号:建设部令第89号;条款号:第十九条;2:法律法规名称:《中华人民共和国招标投标法》;条款号:第二十三条;3:法律法规名称:《河北省建筑条例》;依据文号:2004年5月28日河北省人民代表大会常务委员会公告第22号公布;条款号:第十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三、</w:t>
      </w:r>
      <w:r>
        <w:rPr>
          <w:rStyle w:val="5"/>
          <w:rFonts w:hint="eastAsia" w:asciiTheme="minorEastAsia" w:hAnsiTheme="minorEastAsia" w:eastAsiaTheme="minorEastAsia" w:cstheme="minorEastAsia"/>
          <w:b/>
          <w:bCs/>
          <w:i w:val="0"/>
          <w:iCs w:val="0"/>
          <w:caps w:val="0"/>
          <w:color w:val="333333"/>
          <w:spacing w:val="0"/>
          <w:sz w:val="24"/>
          <w:szCs w:val="24"/>
        </w:rPr>
        <w:t>审批类型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行政确认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四、</w:t>
      </w:r>
      <w:r>
        <w:rPr>
          <w:rStyle w:val="5"/>
          <w:rFonts w:hint="eastAsia" w:asciiTheme="minorEastAsia" w:hAnsiTheme="minorEastAsia" w:eastAsiaTheme="minorEastAsia" w:cstheme="minorEastAsia"/>
          <w:b/>
          <w:bCs/>
          <w:i w:val="0"/>
          <w:iCs w:val="0"/>
          <w:caps w:val="0"/>
          <w:color w:val="333333"/>
          <w:spacing w:val="0"/>
          <w:sz w:val="24"/>
          <w:szCs w:val="24"/>
        </w:rPr>
        <w:t>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rPr>
        <w:t>招标项目按照国家有关规定需要履行项目审批手续的，应当先履行审批手续，取得批准</w:t>
      </w:r>
      <w:r>
        <w:rPr>
          <w:rFonts w:hint="eastAsia" w:asciiTheme="minorEastAsia" w:hAnsiTheme="minorEastAsia" w:eastAsiaTheme="minorEastAsia" w:cstheme="minorEastAsia"/>
          <w:i w:val="0"/>
          <w:iCs w:val="0"/>
          <w:caps w:val="0"/>
          <w:color w:val="333333"/>
          <w:spacing w:val="0"/>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五、</w:t>
      </w:r>
      <w:r>
        <w:rPr>
          <w:rStyle w:val="5"/>
          <w:rFonts w:hint="eastAsia" w:asciiTheme="minorEastAsia" w:hAnsiTheme="minorEastAsia" w:eastAsiaTheme="minorEastAsia" w:cstheme="minorEastAsia"/>
          <w:b/>
          <w:bCs/>
          <w:i w:val="0"/>
          <w:iCs w:val="0"/>
          <w:caps w:val="0"/>
          <w:color w:val="333333"/>
          <w:spacing w:val="0"/>
          <w:sz w:val="24"/>
          <w:szCs w:val="24"/>
        </w:rPr>
        <w:t>办理时限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Fonts w:hint="eastAsia" w:asciiTheme="minorEastAsia" w:hAnsiTheme="minorEastAsia" w:cstheme="minorEastAsia"/>
          <w:b w:val="0"/>
          <w:bCs w:val="0"/>
          <w:i w:val="0"/>
          <w:iCs w:val="0"/>
          <w:caps w:val="0"/>
          <w:color w:val="333333"/>
          <w:spacing w:val="0"/>
          <w:sz w:val="24"/>
          <w:szCs w:val="24"/>
          <w:lang w:val="en-US" w:eastAsia="zh-CN"/>
        </w:rPr>
        <w:t>1</w:t>
      </w:r>
      <w:r>
        <w:rPr>
          <w:rFonts w:hint="eastAsia" w:asciiTheme="minorEastAsia" w:hAnsiTheme="minorEastAsia" w:eastAsiaTheme="minorEastAsia" w:cstheme="minorEastAsia"/>
          <w:b w:val="0"/>
          <w:bCs w:val="0"/>
          <w:i w:val="0"/>
          <w:iCs w:val="0"/>
          <w:caps w:val="0"/>
          <w:color w:val="333333"/>
          <w:spacing w:val="0"/>
          <w:sz w:val="24"/>
          <w:szCs w:val="24"/>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六、</w:t>
      </w:r>
      <w:r>
        <w:rPr>
          <w:rStyle w:val="5"/>
          <w:rFonts w:hint="eastAsia" w:asciiTheme="minorEastAsia" w:hAnsiTheme="minorEastAsia" w:eastAsiaTheme="minorEastAsia" w:cstheme="minorEastAsia"/>
          <w:b/>
          <w:bCs/>
          <w:i w:val="0"/>
          <w:iCs w:val="0"/>
          <w:caps w:val="0"/>
          <w:color w:val="333333"/>
          <w:spacing w:val="0"/>
          <w:sz w:val="24"/>
          <w:szCs w:val="24"/>
        </w:rPr>
        <w:t>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招标文件（1份）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七、</w:t>
      </w:r>
      <w:r>
        <w:rPr>
          <w:rStyle w:val="5"/>
          <w:rFonts w:hint="eastAsia" w:asciiTheme="minorEastAsia" w:hAnsiTheme="minorEastAsia" w:eastAsiaTheme="minorEastAsia" w:cstheme="minorEastAsia"/>
          <w:b/>
          <w:bCs/>
          <w:i w:val="0"/>
          <w:iCs w:val="0"/>
          <w:caps w:val="0"/>
          <w:color w:val="333333"/>
          <w:spacing w:val="0"/>
          <w:sz w:val="24"/>
          <w:szCs w:val="24"/>
        </w:rPr>
        <w:t>收费标准及依据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不收费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八、</w:t>
      </w:r>
      <w:r>
        <w:rPr>
          <w:rStyle w:val="5"/>
          <w:rFonts w:hint="eastAsia" w:asciiTheme="minorEastAsia" w:hAnsiTheme="minorEastAsia" w:eastAsiaTheme="minorEastAsia" w:cstheme="minorEastAsia"/>
          <w:b/>
          <w:bCs/>
          <w:i w:val="0"/>
          <w:iCs w:val="0"/>
          <w:caps w:val="0"/>
          <w:color w:val="333333"/>
          <w:spacing w:val="0"/>
          <w:sz w:val="24"/>
          <w:szCs w:val="24"/>
        </w:rPr>
        <w:t>办公时间：</w:t>
      </w:r>
      <w:r>
        <w:rPr>
          <w:rFonts w:hint="eastAsia" w:asciiTheme="minorEastAsia" w:hAnsiTheme="minorEastAsia" w:eastAsiaTheme="minorEastAsia" w:cstheme="minorEastAsia"/>
          <w:sz w:val="24"/>
          <w:szCs w:val="24"/>
        </w:rPr>
        <w:t>星期一至星期五：秋冬季（9月1日～5月30日）上午8:30～12:00，下午13:30～17:30；春夏季（6月1日～8月30日）上午8:30～12:00，下午14:30～17:30. 法定节假日除外。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heme="minorEastAsia" w:hAnsiTheme="minorEastAsia" w:eastAsiaTheme="minorEastAsia" w:cstheme="minorEastAsia"/>
          <w:sz w:val="24"/>
          <w:szCs w:val="24"/>
          <w:lang w:eastAsia="zh-CN"/>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九、</w:t>
      </w:r>
      <w:r>
        <w:rPr>
          <w:rStyle w:val="5"/>
          <w:rFonts w:hint="eastAsia" w:asciiTheme="minorEastAsia" w:hAnsiTheme="minorEastAsia" w:eastAsiaTheme="minorEastAsia" w:cstheme="minorEastAsia"/>
          <w:b/>
          <w:bCs/>
          <w:i w:val="0"/>
          <w:iCs w:val="0"/>
          <w:caps w:val="0"/>
          <w:color w:val="333333"/>
          <w:spacing w:val="0"/>
          <w:sz w:val="24"/>
          <w:szCs w:val="24"/>
        </w:rPr>
        <w:t>办公地址：</w:t>
      </w:r>
      <w:r>
        <w:rPr>
          <w:rFonts w:hint="eastAsia" w:asciiTheme="minorEastAsia" w:hAnsiTheme="minorEastAsia" w:eastAsiaTheme="minorEastAsia" w:cstheme="minorEastAsia"/>
          <w:b w:val="0"/>
          <w:bCs w:val="0"/>
          <w:i w:val="0"/>
          <w:iCs w:val="0"/>
          <w:caps w:val="0"/>
          <w:color w:val="333333"/>
          <w:spacing w:val="0"/>
          <w:sz w:val="24"/>
          <w:szCs w:val="24"/>
          <w:lang w:eastAsia="zh-CN"/>
        </w:rPr>
        <w:t>滦平县北山新区住建局办公室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乘车或公交1路、2路、9路北山大酒店站下车步行至住建局</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Style w:val="5"/>
          <w:rFonts w:hint="eastAsia" w:asciiTheme="minorEastAsia" w:hAnsiTheme="minorEastAsia" w:eastAsiaTheme="minorEastAsia" w:cstheme="minorEastAsia"/>
          <w:b w:val="0"/>
          <w:bCs w:val="0"/>
          <w:i w:val="0"/>
          <w:iCs w:val="0"/>
          <w:caps w:val="0"/>
          <w:color w:val="333333"/>
          <w:spacing w:val="0"/>
          <w:sz w:val="24"/>
          <w:szCs w:val="24"/>
          <w:lang w:val="en-US" w:eastAsia="zh-CN"/>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十、</w:t>
      </w:r>
      <w:r>
        <w:rPr>
          <w:rStyle w:val="5"/>
          <w:rFonts w:hint="eastAsia" w:asciiTheme="minorEastAsia" w:hAnsiTheme="minorEastAsia" w:eastAsiaTheme="minorEastAsia" w:cstheme="minorEastAsia"/>
          <w:b/>
          <w:bCs/>
          <w:i w:val="0"/>
          <w:iCs w:val="0"/>
          <w:caps w:val="0"/>
          <w:color w:val="333333"/>
          <w:spacing w:val="0"/>
          <w:sz w:val="24"/>
          <w:szCs w:val="24"/>
        </w:rPr>
        <w:t xml:space="preserve"> 办理流程</w:t>
      </w:r>
      <w:r>
        <w:rPr>
          <w:rStyle w:val="5"/>
          <w:rFonts w:hint="eastAsia" w:asciiTheme="minorEastAsia" w:hAnsiTheme="minorEastAsia" w:eastAsiaTheme="minorEastAsia" w:cstheme="minorEastAsia"/>
          <w:b/>
          <w:bCs/>
          <w:i w:val="0"/>
          <w:iCs w:val="0"/>
          <w:caps w:val="0"/>
          <w:color w:val="333333"/>
          <w:spacing w:val="0"/>
          <w:sz w:val="24"/>
          <w:szCs w:val="24"/>
          <w:lang w:eastAsia="zh-CN"/>
        </w:rPr>
        <w:t>：</w:t>
      </w:r>
      <w:r>
        <w:rPr>
          <w:rStyle w:val="5"/>
          <w:rFonts w:hint="eastAsia" w:asciiTheme="minorEastAsia" w:hAnsiTheme="minorEastAsia" w:eastAsiaTheme="minorEastAsia" w:cstheme="minorEastAsia"/>
          <w:b w:val="0"/>
          <w:bCs w:val="0"/>
          <w:i w:val="0"/>
          <w:iCs w:val="0"/>
          <w:caps w:val="0"/>
          <w:color w:val="333333"/>
          <w:spacing w:val="0"/>
          <w:sz w:val="24"/>
          <w:szCs w:val="24"/>
          <w:lang w:eastAsia="zh-CN"/>
        </w:rPr>
        <w:t>受理—审核—审批—登记—办结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lang w:val="en-US" w:eastAsia="zh-CN"/>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十一、</w:t>
      </w:r>
      <w:r>
        <w:rPr>
          <w:rStyle w:val="5"/>
          <w:rFonts w:hint="eastAsia" w:asciiTheme="minorEastAsia" w:hAnsiTheme="minorEastAsia" w:eastAsiaTheme="minorEastAsia" w:cstheme="minorEastAsia"/>
          <w:b/>
          <w:bCs/>
          <w:i w:val="0"/>
          <w:iCs w:val="0"/>
          <w:caps w:val="0"/>
          <w:color w:val="333333"/>
          <w:spacing w:val="0"/>
          <w:sz w:val="24"/>
          <w:szCs w:val="24"/>
        </w:rPr>
        <w:t>办公电话：</w:t>
      </w:r>
      <w:r>
        <w:rPr>
          <w:rFonts w:hint="eastAsia" w:asciiTheme="minorEastAsia" w:hAnsiTheme="minorEastAsia" w:eastAsiaTheme="minorEastAsia" w:cstheme="minorEastAsia"/>
          <w:b w:val="0"/>
          <w:bCs w:val="0"/>
          <w:i w:val="0"/>
          <w:iCs w:val="0"/>
          <w:caps w:val="0"/>
          <w:color w:val="333333"/>
          <w:spacing w:val="0"/>
          <w:sz w:val="24"/>
          <w:szCs w:val="24"/>
        </w:rPr>
        <w:t>0314-</w:t>
      </w:r>
      <w:r>
        <w:rPr>
          <w:rFonts w:hint="eastAsia" w:asciiTheme="minorEastAsia" w:hAnsiTheme="minorEastAsia" w:eastAsiaTheme="minorEastAsia" w:cstheme="minorEastAsia"/>
          <w:b w:val="0"/>
          <w:bCs w:val="0"/>
          <w:i w:val="0"/>
          <w:iCs w:val="0"/>
          <w:caps w:val="0"/>
          <w:color w:val="333333"/>
          <w:spacing w:val="0"/>
          <w:sz w:val="24"/>
          <w:szCs w:val="24"/>
          <w:lang w:val="en-US" w:eastAsia="zh-CN"/>
        </w:rPr>
        <w:t>8582948</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2C21"/>
    <w:rsid w:val="07676975"/>
    <w:rsid w:val="107B1EBB"/>
    <w:rsid w:val="12EA5D72"/>
    <w:rsid w:val="172B0E5D"/>
    <w:rsid w:val="19F50DF0"/>
    <w:rsid w:val="1B3E5C62"/>
    <w:rsid w:val="1BF44D89"/>
    <w:rsid w:val="1CA974F3"/>
    <w:rsid w:val="207F1C97"/>
    <w:rsid w:val="2C320309"/>
    <w:rsid w:val="3AB9475C"/>
    <w:rsid w:val="3B477F1A"/>
    <w:rsid w:val="40672980"/>
    <w:rsid w:val="41285593"/>
    <w:rsid w:val="42C35936"/>
    <w:rsid w:val="4FC72501"/>
    <w:rsid w:val="518A63A7"/>
    <w:rsid w:val="62A120AB"/>
    <w:rsid w:val="62FF14EA"/>
    <w:rsid w:val="6A483440"/>
    <w:rsid w:val="6F3D4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2021-07-23T03:07:18Z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E1037E7B4E3C48CE83D50B73132C846B</vt:lpwstr>
  </property>
</Properties>
</file>