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</w:pPr>
    </w:p>
    <w:p/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楷体_GB2312" w:eastAsia="楷体_GB2312"/>
          <w:sz w:val="28"/>
          <w:szCs w:val="28"/>
        </w:rPr>
      </w:pPr>
      <w:r>
        <w:rPr>
          <w:rFonts w:hint="eastAsia" w:eastAsia="楷体_GB2312"/>
          <w:lang w:val="en-US" w:eastAsia="zh-CN"/>
        </w:rPr>
        <w:t xml:space="preserve">         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楷体_GB2312" w:eastAsia="楷体_GB2312"/>
          <w:sz w:val="28"/>
          <w:szCs w:val="28"/>
        </w:rPr>
        <w:t>滦政提主办字（2023）第7号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 （</w:t>
      </w:r>
      <w:r>
        <w:rPr>
          <w:rFonts w:hint="eastAsia" w:ascii="楷体_GB2312" w:eastAsia="楷体_GB2312"/>
          <w:sz w:val="28"/>
          <w:szCs w:val="28"/>
        </w:rPr>
        <w:t>A</w:t>
      </w:r>
      <w:r>
        <w:rPr>
          <w:rFonts w:hint="eastAsia" w:ascii="楷体_GB2312" w:eastAsia="楷体_GB2312"/>
          <w:sz w:val="28"/>
          <w:szCs w:val="28"/>
          <w:lang w:eastAsia="zh-CN"/>
        </w:rPr>
        <w:t>）</w:t>
      </w:r>
      <w:r>
        <w:rPr>
          <w:rFonts w:hint="eastAsia" w:ascii="楷体_GB2312" w:eastAsia="楷体_GB2312"/>
          <w:sz w:val="28"/>
          <w:szCs w:val="28"/>
        </w:rPr>
        <w:t>类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20" w:firstLineChars="150"/>
        <w:jc w:val="right"/>
        <w:textAlignment w:val="auto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是否同意公开（是）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楷体_GB2312" w:eastAsia="楷体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1524" w:firstLineChars="345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对承德市第十</w:t>
      </w:r>
      <w:r>
        <w:rPr>
          <w:rFonts w:hint="eastAsia" w:ascii="宋体" w:hAnsi="宋体"/>
          <w:b/>
          <w:sz w:val="44"/>
          <w:szCs w:val="44"/>
          <w:lang w:eastAsia="zh-CN"/>
        </w:rPr>
        <w:t>五</w:t>
      </w:r>
      <w:r>
        <w:rPr>
          <w:rFonts w:hint="eastAsia" w:ascii="宋体" w:hAnsi="宋体"/>
          <w:b/>
          <w:sz w:val="44"/>
          <w:szCs w:val="44"/>
        </w:rPr>
        <w:t>届人民代表大会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宋体" w:hAnsi="宋体"/>
          <w:b/>
          <w:sz w:val="44"/>
          <w:szCs w:val="44"/>
        </w:rPr>
        <w:t>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四</w:t>
      </w:r>
      <w:r>
        <w:rPr>
          <w:rFonts w:hint="eastAsia" w:ascii="宋体" w:hAnsi="宋体"/>
          <w:b/>
          <w:sz w:val="44"/>
          <w:szCs w:val="44"/>
        </w:rPr>
        <w:t>次会议第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2023069</w:t>
      </w:r>
      <w:r>
        <w:rPr>
          <w:rFonts w:hint="eastAsia" w:ascii="宋体" w:hAnsi="宋体"/>
          <w:b/>
          <w:sz w:val="44"/>
          <w:szCs w:val="44"/>
        </w:rPr>
        <w:t>号建议的答复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于海生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您提出的“关于推行千人百企进乡村、聚力开发闲置资源、促进乡村振兴发展的建议”收悉，现答复如下：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党的二十大报告中指出:“加快建设农业强国，扎实推动乡村产业、人才、文化、生态、组织振兴”。因此面对新征程新使命，我们将深入学习贯彻党的二十大精神，全面学习和落实“三农”工作和乡村振兴的重要论述，更好更扎实的推动乡村振兴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产业兴旺是乡村振兴的重点，</w:t>
      </w:r>
      <w:r>
        <w:rPr>
          <w:rFonts w:hint="eastAsia" w:ascii="仿宋_GB2312" w:hAnsi="仿宋_GB2312" w:eastAsia="仿宋_GB2312" w:cs="仿宋_GB2312"/>
          <w:sz w:val="32"/>
          <w:szCs w:val="32"/>
        </w:rPr>
        <w:t>要立足本地优势，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以乡村优势特色资源为依托，利用农村闲置房屋，大力发展民宿经济，构建新型的经营模式——精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准对接北京市场，发展农事体验民宿。开展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庭院经济示范、田园生活体验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式民宿示范点，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以“租住一处院，耕种一亩田，种下一园菜，同吃一桌饭，结交一家人”为主题，紧扣北京人向往农村生活的情结，主动与北京游客唠家常、交朋友、结亲戚，让北京人来滦享受质朴、自然、惬意的农村生活。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创新开发特色民宿产业，助力乡村振兴。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我县依托优质生态环境和美丽自然风光，以“精准旅游”为导向，坚持“差异化布局、特色化发展”的原则，深入实施“盛世100”工程,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构建“一群一带一区”民宿产业发展格局。截止到目前，发展民宿产业村34个，其中民宿示范村16个，编码民宿张贴“承德民宿”品牌标识96块，评定四星级民宿2家、三星级民宿8家，全县民宿达到886家，其中新增139家；房间达到4891间，其中新增604间、床位达到7839张，其中新增981张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23年计划发展民宿117家，增加床位500张以上。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以上是我局对您提出的“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关于推行千人百企进乡村、聚力开发闲置资源、促进乡村振兴发展的建议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的答复。感谢您提出宝贵意见，我局将继续进一步做好促进民宿产业发展的工作。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160" w:firstLineChars="13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5120" w:firstLineChars="16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滦平县人民政府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5120" w:firstLineChars="16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2"/>
        <w:rPr>
          <w:rFonts w:hint="eastAsia" w:ascii="仿宋_GB2312" w:eastAsia="仿宋_GB2312"/>
          <w:sz w:val="32"/>
          <w:szCs w:val="32"/>
        </w:rPr>
      </w:pPr>
    </w:p>
    <w:p>
      <w:pPr>
        <w:pStyle w:val="10"/>
        <w:rPr>
          <w:rFonts w:hint="eastAsia" w:ascii="仿宋_GB2312" w:eastAsia="仿宋_GB2312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联系人及电话：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曾祥勇 13833434789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抄报：市人大选举任免代表工作委员会，市政府办公室</w:t>
      </w:r>
    </w:p>
    <w:sectPr>
      <w:footerReference r:id="rId3" w:type="default"/>
      <w:pgSz w:w="11906" w:h="16838"/>
      <w:pgMar w:top="2098" w:right="1474" w:bottom="1928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iYzUwMmMxMDA2YTkzYjZlYWFjODQwMzg2NmNhNWQifQ=="/>
  </w:docVars>
  <w:rsids>
    <w:rsidRoot w:val="4F611123"/>
    <w:rsid w:val="02B04008"/>
    <w:rsid w:val="036F6B27"/>
    <w:rsid w:val="04CA4A74"/>
    <w:rsid w:val="08647362"/>
    <w:rsid w:val="0BBC2B25"/>
    <w:rsid w:val="0EE6687B"/>
    <w:rsid w:val="1633217A"/>
    <w:rsid w:val="1B831D78"/>
    <w:rsid w:val="1BB55959"/>
    <w:rsid w:val="20B32887"/>
    <w:rsid w:val="218D389A"/>
    <w:rsid w:val="26C26F85"/>
    <w:rsid w:val="26D82A27"/>
    <w:rsid w:val="2E363944"/>
    <w:rsid w:val="2E952284"/>
    <w:rsid w:val="2F9B5113"/>
    <w:rsid w:val="384D5A45"/>
    <w:rsid w:val="3D3D750C"/>
    <w:rsid w:val="471F641F"/>
    <w:rsid w:val="47B722D9"/>
    <w:rsid w:val="4E9E788D"/>
    <w:rsid w:val="4F611123"/>
    <w:rsid w:val="5794374A"/>
    <w:rsid w:val="5C8438CB"/>
    <w:rsid w:val="65CD407D"/>
    <w:rsid w:val="67195020"/>
    <w:rsid w:val="6B710AFA"/>
    <w:rsid w:val="6CB4349D"/>
    <w:rsid w:val="6EA77C40"/>
    <w:rsid w:val="72AB33C1"/>
    <w:rsid w:val="798121AD"/>
    <w:rsid w:val="7E13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next w:val="5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5">
    <w:name w:val="Quote"/>
    <w:basedOn w:val="1"/>
    <w:next w:val="1"/>
    <w:qFormat/>
    <w:uiPriority w:val="99"/>
    <w:pPr>
      <w:ind w:left="864" w:right="864"/>
      <w:jc w:val="center"/>
    </w:pPr>
    <w:rPr>
      <w:i/>
      <w:iCs/>
      <w:color w:val="000000"/>
    </w:rPr>
  </w:style>
  <w:style w:type="paragraph" w:styleId="6">
    <w:name w:val="Normal (Web)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paragraph" w:styleId="7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paragraph" w:customStyle="1" w:styleId="10">
    <w:name w:val="_Style 2"/>
    <w:basedOn w:val="1"/>
    <w:next w:val="1"/>
    <w:qFormat/>
    <w:uiPriority w:val="99"/>
    <w:pPr>
      <w:ind w:firstLine="420" w:firstLineChars="200"/>
    </w:pPr>
  </w:style>
  <w:style w:type="character" w:customStyle="1" w:styleId="11">
    <w:name w:val="正文文本 字符"/>
    <w:basedOn w:val="9"/>
    <w:link w:val="2"/>
    <w:qFormat/>
    <w:uiPriority w:val="0"/>
    <w:rPr>
      <w:rFonts w:hint="default" w:ascii="Times New Roman" w:hAnsi="Times New Roman" w:eastAsia="宋体" w:cs="Times New Roman"/>
      <w:kern w:val="2"/>
      <w:sz w:val="21"/>
      <w:szCs w:val="24"/>
    </w:rPr>
  </w:style>
  <w:style w:type="paragraph" w:customStyle="1" w:styleId="12">
    <w:name w:val="样式 首行缩进:  2 字符 行距: 单倍行距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200" w:firstLineChars="200"/>
      <w:jc w:val="both"/>
    </w:pPr>
    <w:rPr>
      <w:rFonts w:hint="default" w:ascii="Calibri" w:hAnsi="Calibri" w:eastAsia="宋体" w:cs="宋体"/>
      <w:kern w:val="2"/>
      <w:sz w:val="28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837</Words>
  <Characters>895</Characters>
  <Lines>0</Lines>
  <Paragraphs>0</Paragraphs>
  <TotalTime>0</TotalTime>
  <ScaleCrop>false</ScaleCrop>
  <LinksUpToDate>false</LinksUpToDate>
  <CharactersWithSpaces>1302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2023-05-10T08:26:00Z</dcterms:created>
  <dc:creator>Lenovo</dc:creator>
  <cp:lastModifiedBy>你好</cp:lastModifiedBy>
  <cp:lastPrinted>2023-05-19T02:20:00Z</cp:lastPrinted>
  <dcterms:modified xsi:type="dcterms:W3CDTF">2023-07-31T01:48:31Z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9C8359F2718A413399C4F4A55182B222_13</vt:lpwstr>
  </property>
</Properties>
</file>