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09CE" w:rsidRDefault="00BD09CE" w:rsidP="004F3538">
      <w:pPr>
        <w:spacing w:line="560" w:lineRule="exact"/>
        <w:jc w:val="right"/>
        <w:rPr>
          <w:rFonts w:ascii="楷体_GB2312" w:eastAsia="楷体_GB2312"/>
          <w:sz w:val="28"/>
          <w:szCs w:val="28"/>
        </w:rPr>
      </w:pPr>
    </w:p>
    <w:p w:rsidR="00BD09CE" w:rsidRDefault="00BD09CE" w:rsidP="004F3538">
      <w:pPr>
        <w:spacing w:line="560" w:lineRule="exact"/>
        <w:ind w:right="280"/>
        <w:jc w:val="right"/>
        <w:rPr>
          <w:rFonts w:ascii="楷体_GB2312" w:eastAsia="楷体_GB2312"/>
          <w:sz w:val="28"/>
          <w:szCs w:val="28"/>
        </w:rPr>
      </w:pPr>
    </w:p>
    <w:p w:rsidR="00BD09CE" w:rsidRDefault="00BD09CE" w:rsidP="004F3538">
      <w:pPr>
        <w:spacing w:line="560" w:lineRule="exact"/>
        <w:ind w:right="280"/>
        <w:jc w:val="right"/>
        <w:rPr>
          <w:rFonts w:ascii="楷体_GB2312" w:eastAsia="楷体_GB2312"/>
          <w:sz w:val="28"/>
          <w:szCs w:val="28"/>
        </w:rPr>
      </w:pPr>
      <w:r>
        <w:rPr>
          <w:rFonts w:ascii="楷体_GB2312" w:eastAsia="楷体_GB2312" w:hint="eastAsia"/>
          <w:sz w:val="28"/>
          <w:szCs w:val="28"/>
        </w:rPr>
        <w:t>滦政提主办字（</w:t>
      </w:r>
      <w:r>
        <w:rPr>
          <w:rFonts w:ascii="楷体_GB2312" w:eastAsia="楷体_GB2312"/>
          <w:sz w:val="28"/>
          <w:szCs w:val="28"/>
        </w:rPr>
        <w:t>2023</w:t>
      </w:r>
      <w:r>
        <w:rPr>
          <w:rFonts w:ascii="楷体_GB2312" w:eastAsia="楷体_GB2312" w:hint="eastAsia"/>
          <w:sz w:val="28"/>
          <w:szCs w:val="28"/>
        </w:rPr>
        <w:t>）第</w:t>
      </w:r>
      <w:r>
        <w:rPr>
          <w:rFonts w:ascii="楷体_GB2312" w:eastAsia="楷体_GB2312"/>
          <w:sz w:val="28"/>
          <w:szCs w:val="28"/>
        </w:rPr>
        <w:t>12</w:t>
      </w:r>
      <w:r>
        <w:rPr>
          <w:rFonts w:ascii="楷体_GB2312" w:eastAsia="楷体_GB2312" w:hint="eastAsia"/>
          <w:sz w:val="28"/>
          <w:szCs w:val="28"/>
        </w:rPr>
        <w:t>号</w:t>
      </w:r>
      <w:r>
        <w:rPr>
          <w:rFonts w:ascii="楷体_GB2312" w:eastAsia="楷体_GB2312"/>
          <w:sz w:val="28"/>
          <w:szCs w:val="28"/>
        </w:rPr>
        <w:t xml:space="preserve">    A</w:t>
      </w:r>
      <w:r>
        <w:rPr>
          <w:rFonts w:ascii="楷体_GB2312" w:eastAsia="楷体_GB2312" w:hint="eastAsia"/>
          <w:sz w:val="28"/>
          <w:szCs w:val="28"/>
        </w:rPr>
        <w:t>类</w:t>
      </w:r>
    </w:p>
    <w:p w:rsidR="00BD09CE" w:rsidRDefault="00BD09CE" w:rsidP="004F3538">
      <w:pPr>
        <w:spacing w:line="560" w:lineRule="exact"/>
        <w:ind w:firstLineChars="150" w:firstLine="420"/>
        <w:jc w:val="right"/>
        <w:rPr>
          <w:rFonts w:ascii="楷体_GB2312" w:eastAsia="楷体_GB2312"/>
          <w:sz w:val="28"/>
          <w:szCs w:val="28"/>
        </w:rPr>
      </w:pPr>
      <w:r>
        <w:rPr>
          <w:rFonts w:ascii="楷体_GB2312" w:eastAsia="楷体_GB2312"/>
          <w:sz w:val="28"/>
          <w:szCs w:val="28"/>
        </w:rPr>
        <w:t xml:space="preserve">                              </w:t>
      </w:r>
      <w:r>
        <w:rPr>
          <w:rFonts w:ascii="楷体_GB2312" w:eastAsia="楷体_GB2312" w:hint="eastAsia"/>
          <w:sz w:val="28"/>
          <w:szCs w:val="28"/>
        </w:rPr>
        <w:t>是否同意公开：是</w:t>
      </w:r>
    </w:p>
    <w:p w:rsidR="00BD09CE" w:rsidRDefault="00BD09CE" w:rsidP="004F3538">
      <w:pPr>
        <w:spacing w:line="560" w:lineRule="exact"/>
        <w:ind w:firstLineChars="150" w:firstLine="480"/>
        <w:jc w:val="right"/>
        <w:rPr>
          <w:sz w:val="32"/>
          <w:szCs w:val="32"/>
        </w:rPr>
      </w:pPr>
    </w:p>
    <w:p w:rsidR="00BD09CE" w:rsidRDefault="00BD09CE" w:rsidP="00AC3014">
      <w:pPr>
        <w:spacing w:line="576"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对承德市第十五届人民代表大会</w:t>
      </w:r>
    </w:p>
    <w:p w:rsidR="00BD09CE" w:rsidRDefault="00BD09CE" w:rsidP="00AC3014">
      <w:pPr>
        <w:spacing w:line="576"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第四次会议第</w:t>
      </w:r>
      <w:r>
        <w:rPr>
          <w:rFonts w:ascii="方正小标宋简体" w:eastAsia="方正小标宋简体" w:hAnsi="方正小标宋简体" w:cs="方正小标宋简体"/>
          <w:sz w:val="44"/>
          <w:szCs w:val="44"/>
        </w:rPr>
        <w:t>2023119</w:t>
      </w:r>
      <w:r>
        <w:rPr>
          <w:rFonts w:ascii="方正小标宋简体" w:eastAsia="方正小标宋简体" w:hAnsi="方正小标宋简体" w:cs="方正小标宋简体" w:hint="eastAsia"/>
          <w:sz w:val="44"/>
          <w:szCs w:val="44"/>
        </w:rPr>
        <w:t>号建议的答复</w:t>
      </w:r>
    </w:p>
    <w:p w:rsidR="00BD09CE" w:rsidRDefault="00BD09CE" w:rsidP="00AC3014">
      <w:pPr>
        <w:spacing w:line="576" w:lineRule="exact"/>
        <w:jc w:val="center"/>
        <w:rPr>
          <w:rFonts w:ascii="方正小标宋简体" w:eastAsia="方正小标宋简体" w:hAnsi="方正小标宋简体" w:cs="方正小标宋简体"/>
          <w:sz w:val="44"/>
          <w:szCs w:val="44"/>
        </w:rPr>
      </w:pPr>
    </w:p>
    <w:p w:rsidR="00BD09CE" w:rsidRDefault="00BD09CE" w:rsidP="00AC3014">
      <w:pPr>
        <w:spacing w:line="576"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邢晓东代表：</w:t>
      </w:r>
    </w:p>
    <w:p w:rsidR="00BD09CE" w:rsidRDefault="00BD09CE" w:rsidP="00AC3014">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您提出的“关于我市新能源汽车充电桩存在问题的建议”已收悉，现答复如下：</w:t>
      </w:r>
    </w:p>
    <w:p w:rsidR="00BD09CE" w:rsidRDefault="00BD09CE" w:rsidP="00AC3014">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随着新能源汽车行业市场快速发展，我县新能源汽车保有量逐年上升，为贯彻国家关于新能源汽车产业规划要求，我县积极协调各部门推进充电桩安装工作。</w:t>
      </w:r>
    </w:p>
    <w:p w:rsidR="00BD09CE" w:rsidRDefault="00BD09CE" w:rsidP="00185C1F">
      <w:pPr>
        <w:spacing w:line="576" w:lineRule="exact"/>
        <w:ind w:firstLineChars="200" w:firstLine="640"/>
        <w:rPr>
          <w:rFonts w:ascii="仿宋_GB2312" w:eastAsia="仿宋_GB2312" w:hAnsi="仿宋_GB2312" w:cs="仿宋_GB2312"/>
          <w:sz w:val="32"/>
          <w:szCs w:val="32"/>
        </w:rPr>
      </w:pPr>
      <w:r w:rsidRPr="00185C1F">
        <w:rPr>
          <w:rFonts w:ascii="仿宋_GB2312" w:eastAsia="仿宋_GB2312" w:hAnsi="仿宋_GB2312" w:cs="仿宋_GB2312" w:hint="eastAsia"/>
          <w:sz w:val="32"/>
          <w:szCs w:val="32"/>
        </w:rPr>
        <w:t>我县住建局多次召开会议强调，要求物业服务企业积极推进服务区域新能源汽车充电桩安装工作，已建有物业企业服务的住宅小区充电设施安装管理工作，鼓励物业服务企业利用公共停车位和地下停车位建设相对集中的公共充电桩，对于居民的充电需求在客观条件满足的情况下，尽量纳入建设范围，配合各相关部门按流程加装新能源汽车充电桩，切实解决当前居民区充电基础设施安装及管理中存在的问题，目前我县</w:t>
      </w:r>
      <w:r w:rsidRPr="00185C1F">
        <w:rPr>
          <w:rFonts w:ascii="仿宋_GB2312" w:eastAsia="仿宋_GB2312" w:hAnsi="仿宋_GB2312" w:cs="仿宋_GB2312"/>
          <w:sz w:val="32"/>
          <w:szCs w:val="32"/>
        </w:rPr>
        <w:t>05</w:t>
      </w:r>
      <w:r w:rsidRPr="00185C1F">
        <w:rPr>
          <w:rFonts w:ascii="仿宋_GB2312" w:eastAsia="仿宋_GB2312" w:hAnsi="仿宋_GB2312" w:cs="仿宋_GB2312" w:hint="eastAsia"/>
          <w:sz w:val="32"/>
          <w:szCs w:val="32"/>
        </w:rPr>
        <w:t>鑫城、青水湾、富民小区、山水豪庭共</w:t>
      </w:r>
      <w:r w:rsidRPr="00185C1F">
        <w:rPr>
          <w:rFonts w:ascii="仿宋_GB2312" w:eastAsia="仿宋_GB2312" w:hAnsi="仿宋_GB2312" w:cs="仿宋_GB2312"/>
          <w:sz w:val="32"/>
          <w:szCs w:val="32"/>
        </w:rPr>
        <w:t>4</w:t>
      </w:r>
      <w:r w:rsidRPr="00185C1F">
        <w:rPr>
          <w:rFonts w:ascii="仿宋_GB2312" w:eastAsia="仿宋_GB2312" w:hAnsi="仿宋_GB2312" w:cs="仿宋_GB2312" w:hint="eastAsia"/>
          <w:sz w:val="32"/>
          <w:szCs w:val="32"/>
        </w:rPr>
        <w:t>个小区已建设安装电动汽车充电桩共</w:t>
      </w:r>
      <w:r w:rsidRPr="00185C1F">
        <w:rPr>
          <w:rFonts w:ascii="仿宋_GB2312" w:eastAsia="仿宋_GB2312" w:hAnsi="仿宋_GB2312" w:cs="仿宋_GB2312"/>
          <w:sz w:val="32"/>
          <w:szCs w:val="32"/>
        </w:rPr>
        <w:t>11</w:t>
      </w:r>
      <w:r w:rsidRPr="00185C1F">
        <w:rPr>
          <w:rFonts w:ascii="仿宋_GB2312" w:eastAsia="仿宋_GB2312" w:hAnsi="仿宋_GB2312" w:cs="仿宋_GB2312" w:hint="eastAsia"/>
          <w:sz w:val="32"/>
          <w:szCs w:val="32"/>
        </w:rPr>
        <w:t>组。</w:t>
      </w:r>
    </w:p>
    <w:p w:rsidR="00BD09CE" w:rsidRDefault="00BD09CE" w:rsidP="00185C1F">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我县发改局积极落实省发改委《关于印发〈加快推进农村地区充电基础设施建设促进新能源汽车下乡和乡村振兴实施意见〉的通知》，深入组织开展电动汽车充换电基础设施建设调研工作，认真统计</w:t>
      </w:r>
      <w:r w:rsidRPr="007A79CC">
        <w:rPr>
          <w:rFonts w:ascii="仿宋_GB2312" w:eastAsia="仿宋_GB2312" w:hAnsi="仿宋_GB2312" w:cs="仿宋_GB2312" w:hint="eastAsia"/>
          <w:sz w:val="32"/>
          <w:szCs w:val="32"/>
        </w:rPr>
        <w:t>已建成的充电设施情况</w:t>
      </w:r>
      <w:r>
        <w:rPr>
          <w:rFonts w:ascii="仿宋_GB2312" w:eastAsia="仿宋_GB2312" w:hAnsi="仿宋_GB2312" w:cs="仿宋_GB2312" w:hint="eastAsia"/>
          <w:sz w:val="32"/>
          <w:szCs w:val="32"/>
        </w:rPr>
        <w:t>以及</w:t>
      </w:r>
      <w:r w:rsidRPr="007A79CC">
        <w:rPr>
          <w:rFonts w:ascii="仿宋_GB2312" w:eastAsia="仿宋_GB2312" w:hAnsi="仿宋_GB2312" w:cs="仿宋_GB2312" w:hint="eastAsia"/>
          <w:sz w:val="32"/>
          <w:szCs w:val="32"/>
        </w:rPr>
        <w:t>充电设施需求情况</w:t>
      </w:r>
      <w:r>
        <w:rPr>
          <w:rFonts w:ascii="仿宋_GB2312" w:eastAsia="仿宋_GB2312" w:hAnsi="仿宋_GB2312" w:cs="仿宋_GB2312" w:hint="eastAsia"/>
          <w:sz w:val="32"/>
          <w:szCs w:val="32"/>
        </w:rPr>
        <w:t>。</w:t>
      </w:r>
      <w:r w:rsidRPr="003C0E6B">
        <w:rPr>
          <w:rFonts w:ascii="仿宋_GB2312" w:eastAsia="仿宋_GB2312" w:hAnsi="仿宋_GB2312" w:cs="仿宋_GB2312" w:hint="eastAsia"/>
          <w:sz w:val="32"/>
          <w:szCs w:val="32"/>
        </w:rPr>
        <w:t>目前已建成充电桩包括公交公司</w:t>
      </w:r>
      <w:r w:rsidRPr="003C0E6B">
        <w:rPr>
          <w:rFonts w:ascii="仿宋_GB2312" w:eastAsia="仿宋_GB2312" w:hAnsi="仿宋_GB2312" w:cs="仿宋_GB2312"/>
          <w:sz w:val="32"/>
          <w:szCs w:val="32"/>
        </w:rPr>
        <w:t>48</w:t>
      </w:r>
      <w:r w:rsidRPr="003C0E6B">
        <w:rPr>
          <w:rFonts w:ascii="仿宋_GB2312" w:eastAsia="仿宋_GB2312" w:hAnsi="仿宋_GB2312" w:cs="仿宋_GB2312" w:hint="eastAsia"/>
          <w:sz w:val="32"/>
          <w:szCs w:val="32"/>
        </w:rPr>
        <w:t>个、高速服务区</w:t>
      </w:r>
      <w:r w:rsidRPr="003C0E6B">
        <w:rPr>
          <w:rFonts w:ascii="仿宋_GB2312" w:eastAsia="仿宋_GB2312" w:hAnsi="仿宋_GB2312" w:cs="仿宋_GB2312"/>
          <w:sz w:val="32"/>
          <w:szCs w:val="32"/>
        </w:rPr>
        <w:t>3</w:t>
      </w:r>
      <w:r w:rsidRPr="003C0E6B">
        <w:rPr>
          <w:rFonts w:ascii="仿宋_GB2312" w:eastAsia="仿宋_GB2312" w:hAnsi="仿宋_GB2312" w:cs="仿宋_GB2312" w:hint="eastAsia"/>
          <w:sz w:val="32"/>
          <w:szCs w:val="32"/>
        </w:rPr>
        <w:t>组、金山岭景区停车场</w:t>
      </w:r>
      <w:r w:rsidRPr="003C0E6B">
        <w:rPr>
          <w:rFonts w:ascii="仿宋_GB2312" w:eastAsia="仿宋_GB2312" w:hAnsi="仿宋_GB2312" w:cs="仿宋_GB2312"/>
          <w:sz w:val="32"/>
          <w:szCs w:val="32"/>
        </w:rPr>
        <w:t>8</w:t>
      </w:r>
      <w:r w:rsidRPr="003C0E6B">
        <w:rPr>
          <w:rFonts w:ascii="仿宋_GB2312" w:eastAsia="仿宋_GB2312" w:hAnsi="仿宋_GB2312" w:cs="仿宋_GB2312" w:hint="eastAsia"/>
          <w:sz w:val="32"/>
          <w:szCs w:val="32"/>
        </w:rPr>
        <w:t>个，以及其他企业和个人</w:t>
      </w:r>
      <w:r w:rsidRPr="003C0E6B">
        <w:rPr>
          <w:rFonts w:ascii="仿宋_GB2312" w:eastAsia="仿宋_GB2312" w:hAnsi="仿宋_GB2312" w:cs="仿宋_GB2312"/>
          <w:sz w:val="32"/>
          <w:szCs w:val="32"/>
        </w:rPr>
        <w:t>40</w:t>
      </w:r>
      <w:r w:rsidRPr="003C0E6B">
        <w:rPr>
          <w:rFonts w:ascii="仿宋_GB2312" w:eastAsia="仿宋_GB2312" w:hAnsi="仿宋_GB2312" w:cs="仿宋_GB2312" w:hint="eastAsia"/>
          <w:sz w:val="32"/>
          <w:szCs w:val="32"/>
        </w:rPr>
        <w:t>多个。</w:t>
      </w:r>
      <w:r>
        <w:rPr>
          <w:rFonts w:ascii="仿宋_GB2312" w:eastAsia="仿宋_GB2312" w:hAnsi="仿宋_GB2312" w:cs="仿宋_GB2312" w:hint="eastAsia"/>
          <w:sz w:val="32"/>
          <w:szCs w:val="32"/>
        </w:rPr>
        <w:t>计划对</w:t>
      </w:r>
      <w:r>
        <w:rPr>
          <w:rFonts w:ascii="仿宋_GB2312" w:eastAsia="仿宋_GB2312" w:hAnsi="仿宋_GB2312" w:cs="仿宋_GB2312"/>
          <w:sz w:val="32"/>
          <w:szCs w:val="32"/>
        </w:rPr>
        <w:t>18</w:t>
      </w:r>
      <w:r>
        <w:rPr>
          <w:rFonts w:ascii="仿宋_GB2312" w:eastAsia="仿宋_GB2312" w:hAnsi="仿宋_GB2312" w:cs="仿宋_GB2312" w:hint="eastAsia"/>
          <w:sz w:val="32"/>
          <w:szCs w:val="32"/>
        </w:rPr>
        <w:t>个乡镇政府新增充电基础设施建设。组织供电公司对各个乡镇政府进行配电设施建设，力争对各乡镇政府进行充电桩全覆盖。同时积极鼓励农村用户个人申请充电桩，进一步促进新能源汽车下乡，不断满足我县新能源汽车用户充电需求。</w:t>
      </w:r>
    </w:p>
    <w:p w:rsidR="00BD09CE" w:rsidRDefault="00BD09CE" w:rsidP="004F3538">
      <w:pPr>
        <w:spacing w:line="576" w:lineRule="exact"/>
        <w:rPr>
          <w:rFonts w:ascii="仿宋_GB2312" w:eastAsia="仿宋_GB2312" w:hAnsi="仿宋_GB2312" w:cs="仿宋_GB2312"/>
          <w:sz w:val="32"/>
          <w:szCs w:val="32"/>
        </w:rPr>
      </w:pPr>
    </w:p>
    <w:p w:rsidR="00BD09CE" w:rsidRDefault="00BD09CE" w:rsidP="004F3538">
      <w:pPr>
        <w:spacing w:line="576" w:lineRule="exact"/>
        <w:ind w:firstLineChars="1600" w:firstLine="5120"/>
        <w:rPr>
          <w:rFonts w:ascii="仿宋_GB2312" w:eastAsia="仿宋_GB2312" w:hAnsi="仿宋_GB2312" w:cs="仿宋_GB2312"/>
          <w:sz w:val="32"/>
          <w:szCs w:val="32"/>
        </w:rPr>
      </w:pPr>
      <w:r>
        <w:rPr>
          <w:rFonts w:ascii="仿宋_GB2312" w:eastAsia="仿宋_GB2312" w:hAnsi="仿宋_GB2312" w:cs="仿宋_GB2312" w:hint="eastAsia"/>
          <w:sz w:val="32"/>
          <w:szCs w:val="32"/>
        </w:rPr>
        <w:t>滦平县人民政府</w:t>
      </w:r>
    </w:p>
    <w:p w:rsidR="00BD09CE" w:rsidRDefault="00BD09CE" w:rsidP="004F3538">
      <w:pPr>
        <w:spacing w:line="576" w:lineRule="exact"/>
        <w:ind w:firstLineChars="1600" w:firstLine="5120"/>
        <w:rPr>
          <w:rFonts w:ascii="仿宋_GB2312" w:eastAsia="仿宋_GB2312" w:hAnsi="仿宋_GB2312" w:cs="仿宋_GB2312"/>
          <w:sz w:val="32"/>
          <w:szCs w:val="32"/>
        </w:rPr>
      </w:pPr>
      <w:r>
        <w:rPr>
          <w:rFonts w:ascii="仿宋_GB2312" w:eastAsia="仿宋_GB2312" w:hAnsi="仿宋_GB2312" w:cs="仿宋_GB2312"/>
          <w:sz w:val="32"/>
          <w:szCs w:val="32"/>
        </w:rPr>
        <w:t>2023</w:t>
      </w:r>
      <w:r>
        <w:rPr>
          <w:rFonts w:ascii="仿宋_GB2312" w:eastAsia="仿宋_GB2312" w:hAnsi="仿宋_GB2312" w:cs="仿宋_GB2312" w:hint="eastAsia"/>
          <w:sz w:val="32"/>
          <w:szCs w:val="32"/>
        </w:rPr>
        <w:t>年</w:t>
      </w:r>
      <w:r>
        <w:rPr>
          <w:rFonts w:ascii="仿宋_GB2312" w:eastAsia="仿宋_GB2312" w:hAnsi="仿宋_GB2312" w:cs="仿宋_GB2312"/>
          <w:sz w:val="32"/>
          <w:szCs w:val="32"/>
        </w:rPr>
        <w:t>7</w:t>
      </w:r>
      <w:r>
        <w:rPr>
          <w:rFonts w:ascii="仿宋_GB2312" w:eastAsia="仿宋_GB2312" w:hAnsi="仿宋_GB2312" w:cs="仿宋_GB2312" w:hint="eastAsia"/>
          <w:sz w:val="32"/>
          <w:szCs w:val="32"/>
        </w:rPr>
        <w:t>月</w:t>
      </w:r>
      <w:r>
        <w:rPr>
          <w:rFonts w:ascii="仿宋_GB2312" w:eastAsia="仿宋_GB2312" w:hAnsi="仿宋_GB2312" w:cs="仿宋_GB2312"/>
          <w:sz w:val="32"/>
          <w:szCs w:val="32"/>
        </w:rPr>
        <w:t>25</w:t>
      </w:r>
      <w:r>
        <w:rPr>
          <w:rFonts w:ascii="仿宋_GB2312" w:eastAsia="仿宋_GB2312" w:hAnsi="仿宋_GB2312" w:cs="仿宋_GB2312" w:hint="eastAsia"/>
          <w:sz w:val="32"/>
          <w:szCs w:val="32"/>
        </w:rPr>
        <w:t>日</w:t>
      </w:r>
    </w:p>
    <w:p w:rsidR="00BD09CE" w:rsidRDefault="00BD09CE" w:rsidP="00403DE9">
      <w:pPr>
        <w:spacing w:line="576" w:lineRule="exact"/>
        <w:rPr>
          <w:rFonts w:ascii="仿宋_GB2312" w:eastAsia="仿宋_GB2312" w:hAnsi="仿宋_GB2312" w:cs="仿宋_GB2312"/>
          <w:sz w:val="32"/>
          <w:szCs w:val="32"/>
        </w:rPr>
      </w:pPr>
    </w:p>
    <w:p w:rsidR="00BD09CE" w:rsidRDefault="00BD09CE" w:rsidP="00403DE9">
      <w:pPr>
        <w:spacing w:line="576" w:lineRule="exact"/>
        <w:rPr>
          <w:rFonts w:ascii="仿宋_GB2312" w:eastAsia="仿宋_GB2312" w:hAnsi="仿宋_GB2312" w:cs="仿宋_GB2312"/>
          <w:sz w:val="32"/>
          <w:szCs w:val="32"/>
        </w:rPr>
      </w:pPr>
    </w:p>
    <w:p w:rsidR="00BD09CE" w:rsidRDefault="00BD09CE" w:rsidP="00403DE9">
      <w:pPr>
        <w:spacing w:line="576" w:lineRule="exact"/>
        <w:rPr>
          <w:rFonts w:ascii="仿宋_GB2312" w:eastAsia="仿宋_GB2312" w:hAnsi="仿宋_GB2312" w:cs="仿宋_GB2312"/>
          <w:sz w:val="32"/>
          <w:szCs w:val="32"/>
        </w:rPr>
      </w:pPr>
    </w:p>
    <w:p w:rsidR="00BD09CE" w:rsidRDefault="00BD09CE" w:rsidP="00403DE9">
      <w:pPr>
        <w:spacing w:line="576" w:lineRule="exact"/>
        <w:rPr>
          <w:rFonts w:ascii="仿宋_GB2312" w:eastAsia="仿宋_GB2312" w:hAnsi="仿宋_GB2312" w:cs="仿宋_GB2312"/>
          <w:sz w:val="32"/>
          <w:szCs w:val="32"/>
        </w:rPr>
      </w:pPr>
    </w:p>
    <w:p w:rsidR="00BD09CE" w:rsidRDefault="00BD09CE" w:rsidP="00403DE9">
      <w:pPr>
        <w:spacing w:line="576" w:lineRule="exact"/>
        <w:rPr>
          <w:rFonts w:ascii="仿宋_GB2312" w:eastAsia="仿宋_GB2312" w:hAnsi="仿宋_GB2312" w:cs="仿宋_GB2312"/>
          <w:sz w:val="32"/>
          <w:szCs w:val="32"/>
        </w:rPr>
      </w:pPr>
    </w:p>
    <w:p w:rsidR="00BD09CE" w:rsidRDefault="00BD09CE" w:rsidP="00403DE9">
      <w:pPr>
        <w:spacing w:line="576" w:lineRule="exact"/>
        <w:rPr>
          <w:rFonts w:ascii="仿宋_GB2312" w:eastAsia="仿宋_GB2312" w:hAnsi="仿宋_GB2312" w:cs="仿宋_GB2312"/>
          <w:sz w:val="32"/>
          <w:szCs w:val="32"/>
        </w:rPr>
      </w:pPr>
    </w:p>
    <w:p w:rsidR="00BD09CE" w:rsidRDefault="00BD09CE" w:rsidP="00403DE9">
      <w:pPr>
        <w:spacing w:line="576" w:lineRule="exact"/>
        <w:rPr>
          <w:rFonts w:ascii="仿宋_GB2312" w:eastAsia="仿宋_GB2312" w:hAnsi="仿宋_GB2312" w:cs="仿宋_GB2312"/>
          <w:sz w:val="32"/>
          <w:szCs w:val="32"/>
        </w:rPr>
      </w:pPr>
    </w:p>
    <w:p w:rsidR="00BD09CE" w:rsidRDefault="00BD09CE" w:rsidP="00403DE9">
      <w:pPr>
        <w:spacing w:line="576" w:lineRule="exact"/>
        <w:rPr>
          <w:rFonts w:ascii="仿宋_GB2312" w:eastAsia="仿宋_GB2312" w:hAnsi="仿宋_GB2312" w:cs="仿宋_GB2312"/>
          <w:sz w:val="32"/>
          <w:szCs w:val="32"/>
        </w:rPr>
      </w:pPr>
    </w:p>
    <w:p w:rsidR="00BD09CE" w:rsidRDefault="00BD09CE" w:rsidP="00403DE9">
      <w:pPr>
        <w:spacing w:line="576"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领导签发：</w:t>
      </w:r>
    </w:p>
    <w:p w:rsidR="00BD09CE" w:rsidRDefault="00BD09CE" w:rsidP="00403DE9">
      <w:pPr>
        <w:spacing w:line="576"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联系人及电话：张宏伟</w:t>
      </w:r>
      <w:r>
        <w:rPr>
          <w:rFonts w:ascii="仿宋_GB2312" w:eastAsia="仿宋_GB2312" w:hAnsi="仿宋_GB2312" w:cs="仿宋_GB2312"/>
          <w:sz w:val="32"/>
          <w:szCs w:val="32"/>
        </w:rPr>
        <w:t xml:space="preserve">  8582097</w:t>
      </w:r>
    </w:p>
    <w:p w:rsidR="00BD09CE" w:rsidRDefault="00BD09CE" w:rsidP="00403DE9">
      <w:pPr>
        <w:spacing w:line="576"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抄报：市人大代表任免代表工作委员会、市政府办公室</w:t>
      </w:r>
    </w:p>
    <w:sectPr w:rsidR="00BD09CE" w:rsidSect="00A915F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09CE" w:rsidRDefault="00BD09CE" w:rsidP="00AC3014">
      <w:r>
        <w:separator/>
      </w:r>
    </w:p>
  </w:endnote>
  <w:endnote w:type="continuationSeparator" w:id="0">
    <w:p w:rsidR="00BD09CE" w:rsidRDefault="00BD09CE" w:rsidP="00AC301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es New Roma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09CE" w:rsidRDefault="00BD09CE" w:rsidP="00AC3014">
      <w:r>
        <w:separator/>
      </w:r>
    </w:p>
  </w:footnote>
  <w:footnote w:type="continuationSeparator" w:id="0">
    <w:p w:rsidR="00BD09CE" w:rsidRDefault="00BD09CE" w:rsidP="00AC301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C3014"/>
    <w:rsid w:val="00185C1F"/>
    <w:rsid w:val="002011C3"/>
    <w:rsid w:val="00251AE4"/>
    <w:rsid w:val="00285CAC"/>
    <w:rsid w:val="002C1AD3"/>
    <w:rsid w:val="002F4F46"/>
    <w:rsid w:val="003C0E6B"/>
    <w:rsid w:val="00403DE9"/>
    <w:rsid w:val="00465EB1"/>
    <w:rsid w:val="004C3933"/>
    <w:rsid w:val="004D69D9"/>
    <w:rsid w:val="004F3538"/>
    <w:rsid w:val="006275D0"/>
    <w:rsid w:val="00660AFB"/>
    <w:rsid w:val="007A79CC"/>
    <w:rsid w:val="008212EA"/>
    <w:rsid w:val="008E125E"/>
    <w:rsid w:val="00991940"/>
    <w:rsid w:val="00A915F0"/>
    <w:rsid w:val="00AC3014"/>
    <w:rsid w:val="00AE2B45"/>
    <w:rsid w:val="00BD09CE"/>
    <w:rsid w:val="00DB6F89"/>
    <w:rsid w:val="00F37779"/>
    <w:rsid w:val="00F663CB"/>
    <w:rsid w:val="00FD7D1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3014"/>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AC301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AC3014"/>
    <w:rPr>
      <w:rFonts w:cs="Times New Roman"/>
      <w:sz w:val="18"/>
      <w:szCs w:val="18"/>
    </w:rPr>
  </w:style>
  <w:style w:type="paragraph" w:styleId="Footer">
    <w:name w:val="footer"/>
    <w:basedOn w:val="Normal"/>
    <w:link w:val="FooterChar"/>
    <w:uiPriority w:val="99"/>
    <w:semiHidden/>
    <w:rsid w:val="00AC301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AC3014"/>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991</TotalTime>
  <Pages>2</Pages>
  <Words>117</Words>
  <Characters>670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admin</cp:lastModifiedBy>
  <cp:revision>8</cp:revision>
  <cp:lastPrinted>2023-07-26T08:46:00Z</cp:lastPrinted>
  <dcterms:created xsi:type="dcterms:W3CDTF">2023-07-24T09:07:00Z</dcterms:created>
  <dcterms:modified xsi:type="dcterms:W3CDTF">2023-07-26T09:30:00Z</dcterms:modified>
</cp:coreProperties>
</file>