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40" w:firstLineChars="1300"/>
        <w:jc w:val="both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40" w:firstLineChars="1300"/>
        <w:jc w:val="both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主</w:t>
      </w:r>
      <w:r>
        <w:rPr>
          <w:rFonts w:hint="eastAsia" w:ascii="楷体_GB2312" w:eastAsia="楷体_GB2312"/>
          <w:sz w:val="28"/>
          <w:szCs w:val="28"/>
        </w:rPr>
        <w:t>办字（2023）第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21</w:t>
      </w:r>
      <w:r>
        <w:rPr>
          <w:rFonts w:hint="eastAsia" w:ascii="楷体_GB2312" w:eastAsia="楷体_GB2312"/>
          <w:sz w:val="28"/>
          <w:szCs w:val="28"/>
        </w:rPr>
        <w:t>号    （A）类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 </w:t>
      </w:r>
      <w:r>
        <w:rPr>
          <w:rFonts w:hint="eastAsia" w:ascii="楷体_GB2312" w:eastAsia="楷体_GB2312"/>
          <w:sz w:val="28"/>
          <w:szCs w:val="28"/>
        </w:rPr>
        <w:t>是否同意公开（是）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对承德市第十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第2023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182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号建议的答复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both"/>
        <w:textAlignment w:val="auto"/>
        <w:rPr>
          <w:rFonts w:ascii="MicrosoftYaHei" w:hAnsi="MicrosoftYaHei" w:eastAsia="MicrosoftYaHei" w:cs="MicrosoftYaHei"/>
          <w:color w:val="333333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于海新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代表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：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/>
        <w:jc w:val="both"/>
        <w:textAlignment w:val="auto"/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您提出的“关于农村建设村福利院”建议收悉，现答复如下：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both"/>
        <w:textAlignment w:val="auto"/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根据</w:t>
      </w:r>
      <w:r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《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“</w:t>
      </w:r>
      <w:r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十四五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”</w:t>
      </w:r>
      <w:r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国家老龄事业发展和养老服务体系规划》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中“加快补齐农村养老服务短板”要求，通过支持县级养老服务机构建设改造、将具备条件的乡镇级特困人员供养服务设施（敬老院）改扩建为区域养老服务中心、综合利用残疾人托养服务设施等方式，因地制宜实现农村有意愿的特困老年人集中供养。以村级邻里互助点、农村幸福院等为依托，构建农村互助式养老服务网络。支持乡镇级特困人员供养服务设施（敬老院）增加养老服务指导功能，将专业养老服务延伸至村级邻里互助点、农村幸福院和居家老年人。对于特困人员供养服务设施（敬老院）原地改造升级项目，不需要调整规划用途，不额外占用建设指标。加强农村养老服务和管理人才队伍建设，提高职业化、专业化水平。以行政村为单位，依托村民自治组织和邻里互助力量，建立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特殊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困难老年人定期巡访制度，督促家庭成员履行赡养扶养义务，提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both"/>
        <w:textAlignment w:val="auto"/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both"/>
        <w:textAlignment w:val="auto"/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供必要的援助服务，帮助解决基本生活安全问题。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both"/>
        <w:textAlignment w:val="auto"/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近年来，县委、县政府高度重视养老工作，着眼满足老年人最直接、最迫切的养老服务需求，全面深化改革，加强顶层设计，积极运用社会化手段推进养老服务设施建设，扩大养老服务供给，加快发展养老服务业</w:t>
      </w:r>
      <w:r>
        <w:rPr>
          <w:rFonts w:hint="eastAsia" w:ascii="仿宋_GB2312" w:hAnsi="MicrosoftYaHei" w:eastAsia="仿宋_GB2312" w:cs="仿宋_GB2312"/>
          <w:sz w:val="32"/>
          <w:szCs w:val="32"/>
          <w:shd w:val="clear" w:color="auto" w:fill="FFFFFF"/>
        </w:rPr>
        <w:t>。在县委、县政府统一安排部署下，加快农村老年人日间照料中心场所建设。为满足农村老年人养老服务需要，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2021年以来，</w:t>
      </w:r>
      <w:r>
        <w:rPr>
          <w:rFonts w:hint="eastAsia" w:ascii="仿宋_GB2312" w:hAnsi="MicrosoftYaHei" w:eastAsia="仿宋_GB2312" w:cs="仿宋_GB2312"/>
          <w:sz w:val="32"/>
          <w:szCs w:val="32"/>
          <w:shd w:val="clear" w:color="auto" w:fill="FFFFFF"/>
        </w:rPr>
        <w:t>我县做为试点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建立了县乡村三级养老服务网络，完成了1个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县级养老服务指导中心、12个乡镇区域养老服务中心、109个村级互助幸福院、60个邻里互助点、2个社区居家养老服务中心、12个日间照料服务站为基础的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县乡村三级养老服务网络，网络覆盖率达到79.4%。</w:t>
      </w:r>
      <w:r>
        <w:rPr>
          <w:rFonts w:hint="eastAsia" w:ascii="仿宋_GB2312" w:hAnsi="MicrosoftYaHei" w:eastAsia="仿宋_GB2312" w:cs="仿宋_GB2312"/>
          <w:sz w:val="32"/>
          <w:szCs w:val="32"/>
          <w:shd w:val="clear" w:color="auto" w:fill="FFFFFF"/>
        </w:rPr>
        <w:t>全县建有22家养老机构，其中公办5家、民办17家，合计床</w:t>
      </w: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位数2701张，每千名老人床位数38张。为农村留守老人提供以生活照料服务、保健医疗服务、精神抚慰服务、权益保护服务为主要内容的关爱帮扶，着力保障农村留守老人安度晚年。</w:t>
      </w:r>
    </w:p>
    <w:p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/>
        <w:jc w:val="both"/>
        <w:textAlignment w:val="auto"/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  <w:t>今后我们将加大农村养老各项政策的督导落实，确保农村老年人权益得到进一步保障。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杨宪松  0314-8589322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p>
      <w:pPr>
        <w:pStyle w:val="8"/>
        <w:widowControl/>
        <w:shd w:val="clear" w:color="auto" w:fill="FFFFFF"/>
        <w:spacing w:beforeAutospacing="0" w:afterAutospacing="0" w:line="520" w:lineRule="atLeast"/>
        <w:ind w:firstLine="640"/>
        <w:jc w:val="both"/>
        <w:rPr>
          <w:rFonts w:ascii="仿宋_GB2312" w:hAnsi="MicrosoftYaHei" w:eastAsia="仿宋_GB2312" w:cs="仿宋_GB2312"/>
          <w:color w:val="000000"/>
          <w:sz w:val="32"/>
          <w:szCs w:val="32"/>
          <w:shd w:val="clear" w:color="auto" w:fill="FFFFFF"/>
        </w:rPr>
      </w:pPr>
    </w:p>
    <w:sectPr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c4YWIxMGY0MTk2OGE1MTM2Mzg5MDk5ZjZkYTllOTgifQ=="/>
  </w:docVars>
  <w:rsids>
    <w:rsidRoot w:val="00BA4A51"/>
    <w:rsid w:val="003229F1"/>
    <w:rsid w:val="00705FCD"/>
    <w:rsid w:val="00BA4A51"/>
    <w:rsid w:val="00C4449F"/>
    <w:rsid w:val="00C7625E"/>
    <w:rsid w:val="00D27FA0"/>
    <w:rsid w:val="19483C4A"/>
    <w:rsid w:val="361F0DB7"/>
    <w:rsid w:val="48647F3F"/>
    <w:rsid w:val="6E042C2C"/>
    <w:rsid w:val="6EE964AB"/>
    <w:rsid w:val="6F7C10CD"/>
    <w:rsid w:val="75BC0862"/>
    <w:rsid w:val="76B43F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5">
    <w:name w:val="Body Text"/>
    <w:basedOn w:val="1"/>
    <w:next w:val="1"/>
    <w:unhideWhenUsed/>
    <w:qFormat/>
    <w:uiPriority w:val="99"/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Char"/>
    <w:basedOn w:val="10"/>
    <w:link w:val="7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857</Words>
  <Characters>877</Characters>
  <Lines>6</Lines>
  <Paragraphs>1</Paragraphs>
  <TotalTime>7</TotalTime>
  <ScaleCrop>false</ScaleCrop>
  <LinksUpToDate>false</LinksUpToDate>
  <CharactersWithSpaces>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2023-05-17T06:19:00Z</dcterms:created>
  <dc:creator>Administrator</dc:creator>
  <cp:lastModifiedBy>a楠</cp:lastModifiedBy>
  <cp:lastPrinted>2023-07-28T02:42:23Z</cp:lastPrinted>
  <dcterms:modified xsi:type="dcterms:W3CDTF">2023-07-28T02:42:44Z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DA6B8354DCE742599204AB76EE88E4A4_12</vt:lpwstr>
  </property>
</Properties>
</file>