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61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49246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B62D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E99A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44EF1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A880129">
      <w:pPr>
        <w:pStyle w:val="2"/>
      </w:pPr>
    </w:p>
    <w:p w14:paraId="52567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37934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5C8CD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 w14:paraId="1D8A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</w:p>
    <w:p w14:paraId="44457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</w:p>
    <w:p w14:paraId="40855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臧全文</w:t>
      </w:r>
      <w:r>
        <w:rPr>
          <w:rFonts w:hint="eastAsia" w:ascii="仿宋_GB2312" w:hAnsi="仿宋_GB2312" w:eastAsia="仿宋_GB2312" w:cs="仿宋_GB2312"/>
          <w:sz w:val="32"/>
        </w:rPr>
        <w:t>代表：</w:t>
      </w:r>
    </w:p>
    <w:p w14:paraId="01CF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您提出的关于“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煤改电取暖问题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”的建议收悉，现答复如下：</w:t>
      </w:r>
    </w:p>
    <w:p w14:paraId="620D4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我县农村电取暖改造7417户，通过冬季供暖使用，取得了良好的经济效益、社会效益及环保效益，得到了用户的一致好评。为了早日实现我县的“碳达峰”、“碳中和”目标，结合我县实际及供电公司提供的依据，我局在2022年计划改造7个乡镇，44个行政村，共15456户（具体为：金沟屯镇12个村6248户，西沟乡9个村2269户，邓厂乡3个村865户，马营子乡10个村2582户，五道营子乡6个村1542户，付家店乡2个村506户，张百湾镇2个村1444户），预计电网改造投资约为2.37亿元（供电公司投资建设）。因电网改造需要省供电公司批准并投资，县供电公司向省公司申请后未予批准，因此该项目一直未实施。</w:t>
      </w:r>
    </w:p>
    <w:p w14:paraId="30007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下一步我局将积极推进农村清洁取暖工作，采取多元化供暖方式，让全县所有供暖散户尽快使用上清洁、经济、安全、环保的清洁能源供暖。</w:t>
      </w:r>
    </w:p>
    <w:p w14:paraId="7172A0DB"/>
    <w:p w14:paraId="00721E1B"/>
    <w:p w14:paraId="4E8C4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74A4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849A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54B4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AB94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3AC4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F759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</w:t>
      </w: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局</w:t>
      </w:r>
    </w:p>
    <w:p w14:paraId="26BDB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2023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18</w:t>
      </w:r>
      <w:r>
        <w:rPr>
          <w:rFonts w:hint="eastAsia" w:ascii="仿宋_GB2312" w:eastAsia="仿宋_GB2312"/>
          <w:sz w:val="32"/>
        </w:rPr>
        <w:t>日</w:t>
      </w:r>
    </w:p>
    <w:p w14:paraId="027131CC">
      <w:pPr>
        <w:pStyle w:val="2"/>
        <w:wordWrap/>
        <w:rPr>
          <w:rFonts w:hint="default"/>
          <w:lang w:val="en-US" w:eastAsia="zh-CN"/>
        </w:rPr>
      </w:pPr>
    </w:p>
    <w:p w14:paraId="1C0F3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9B42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C761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8BCF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F58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C120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05CFC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于长勤</w:t>
      </w:r>
      <w:r>
        <w:rPr>
          <w:rFonts w:hint="eastAsia" w:ascii="仿宋_GB2312" w:eastAsia="仿宋_GB2312"/>
          <w:sz w:val="32"/>
          <w:lang w:val="en-US" w:eastAsia="zh-CN"/>
        </w:rPr>
        <w:t xml:space="preserve"> 13730247666</w:t>
      </w:r>
    </w:p>
    <w:p w14:paraId="17142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D5F90E-77BC-4AC3-AA62-D6A1DB3AB0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FB9CDDD-5A16-4DAE-A3F4-AFD4B44BAE2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9A15AC2-DDF4-4E10-8A1A-BC8E49F9523E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E6DCC58-D283-432D-B257-407F65AA67E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64D26550-2E1B-4B21-A182-31F34545DA3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14B46C43"/>
    <w:rsid w:val="02521917"/>
    <w:rsid w:val="05A02AE0"/>
    <w:rsid w:val="07182A65"/>
    <w:rsid w:val="0EBE409C"/>
    <w:rsid w:val="1444379E"/>
    <w:rsid w:val="14B46C43"/>
    <w:rsid w:val="1E5B176D"/>
    <w:rsid w:val="24705636"/>
    <w:rsid w:val="2EA8131A"/>
    <w:rsid w:val="39F8433E"/>
    <w:rsid w:val="5DC25D51"/>
    <w:rsid w:val="65B8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476</Words>
  <Characters>534</Characters>
  <Lines>0</Lines>
  <Paragraphs>0</Paragraphs>
  <TotalTime>17</TotalTime>
  <ScaleCrop>false</ScaleCrop>
  <LinksUpToDate>false</LinksUpToDate>
  <CharactersWithSpaces>578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2023-08-02T08:31:00Z</dcterms:created>
  <dc:creator>ZYP</dc:creator>
  <cp:lastModifiedBy>yang</cp:lastModifiedBy>
  <cp:lastPrinted>2023-08-03T07:56:00Z</cp:lastPrinted>
  <dcterms:modified xsi:type="dcterms:W3CDTF">2024-09-03T09:08:29Z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C7C57D004E1A470ABA4951D72631708B</vt:lpwstr>
  </property>
</Properties>
</file>