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E5ADE">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r>
        <w:rPr>
          <w:rFonts w:hint="eastAsia" w:eastAsia="仿宋_GB2312"/>
          <w:sz w:val="32"/>
          <w:szCs w:val="32"/>
          <w:lang w:val="en-US" w:eastAsia="zh-CN"/>
        </w:rPr>
        <w:t xml:space="preserve">      </w:t>
      </w:r>
    </w:p>
    <w:p w14:paraId="738DFEC7">
      <w:pPr>
        <w:pStyle w:val="7"/>
        <w:rPr>
          <w:rFonts w:hint="eastAsia"/>
          <w:lang w:val="en-US" w:eastAsia="zh-CN"/>
        </w:rPr>
      </w:pPr>
    </w:p>
    <w:p w14:paraId="2370678B">
      <w:pPr>
        <w:keepNext w:val="0"/>
        <w:keepLines w:val="0"/>
        <w:pageBreakBefore w:val="0"/>
        <w:widowControl w:val="0"/>
        <w:kinsoku/>
        <w:wordWrap/>
        <w:overflowPunct/>
        <w:topLinePunct w:val="0"/>
        <w:autoSpaceDE/>
        <w:autoSpaceDN/>
        <w:bidi w:val="0"/>
        <w:adjustRightInd/>
        <w:snapToGrid/>
        <w:spacing w:line="576" w:lineRule="exact"/>
        <w:ind w:right="960" w:firstLine="5120" w:firstLineChars="16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是否同意公开：（是）</w:t>
      </w:r>
    </w:p>
    <w:p w14:paraId="63A9B0A9">
      <w:pPr>
        <w:keepNext w:val="0"/>
        <w:keepLines w:val="0"/>
        <w:pageBreakBefore w:val="0"/>
        <w:widowControl w:val="0"/>
        <w:kinsoku/>
        <w:wordWrap/>
        <w:overflowPunct/>
        <w:topLinePunct w:val="0"/>
        <w:autoSpaceDE/>
        <w:autoSpaceDN/>
        <w:bidi w:val="0"/>
        <w:adjustRightInd/>
        <w:snapToGrid/>
        <w:spacing w:line="576" w:lineRule="exact"/>
        <w:ind w:right="640" w:firstLine="5120" w:firstLineChars="16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14:paraId="5F8C8C7F">
      <w:pPr>
        <w:keepNext w:val="0"/>
        <w:keepLines w:val="0"/>
        <w:pageBreakBefore w:val="0"/>
        <w:widowControl w:val="0"/>
        <w:kinsoku/>
        <w:wordWrap/>
        <w:overflowPunct/>
        <w:topLinePunct w:val="0"/>
        <w:autoSpaceDE/>
        <w:autoSpaceDN/>
        <w:bidi w:val="0"/>
        <w:adjustRightInd/>
        <w:snapToGrid/>
        <w:spacing w:line="576" w:lineRule="exact"/>
        <w:ind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滦水务主办字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w:t>
      </w:r>
    </w:p>
    <w:p w14:paraId="53103D22">
      <w:pPr>
        <w:pStyle w:val="7"/>
      </w:pPr>
    </w:p>
    <w:p w14:paraId="56AA8250">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滦平县水务局</w:t>
      </w:r>
    </w:p>
    <w:p w14:paraId="794F413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5DEF3CB9">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四</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w:t>
      </w:r>
      <w:r>
        <w:rPr>
          <w:rFonts w:hint="eastAsia" w:ascii="Calibri" w:hAnsi="Calibri" w:eastAsia="方正小标宋简体" w:cs="Times New Roman"/>
          <w:sz w:val="44"/>
          <w:szCs w:val="44"/>
          <w:lang w:val="en" w:eastAsia="en"/>
        </w:rPr>
        <w:t>议第</w:t>
      </w:r>
      <w:r>
        <w:rPr>
          <w:rFonts w:hint="eastAsia" w:ascii="方正小标宋简体" w:hAnsi="方正小标宋简体" w:eastAsia="方正小标宋简体" w:cs="方正小标宋简体"/>
          <w:b w:val="0"/>
          <w:bCs/>
          <w:sz w:val="44"/>
          <w:szCs w:val="44"/>
          <w:lang w:val="en-US" w:eastAsia="zh-CN"/>
        </w:rPr>
        <w:t>23</w:t>
      </w:r>
      <w:r>
        <w:rPr>
          <w:rFonts w:hint="eastAsia" w:ascii="Calibri" w:hAnsi="Calibri" w:eastAsia="方正小标宋简体" w:cs="Times New Roman"/>
          <w:sz w:val="44"/>
          <w:szCs w:val="44"/>
          <w:lang w:val="en" w:eastAsia="en"/>
        </w:rPr>
        <w:t>号建</w:t>
      </w:r>
      <w:r>
        <w:rPr>
          <w:rFonts w:hint="eastAsia" w:ascii="Calibri" w:hAnsi="Calibri" w:eastAsia="方正小标宋简体" w:cs="Times New Roman"/>
          <w:sz w:val="44"/>
          <w:szCs w:val="44"/>
        </w:rPr>
        <w:t>议的答复</w:t>
      </w:r>
    </w:p>
    <w:p w14:paraId="492C94B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66498215">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王松涛代表：</w:t>
      </w:r>
    </w:p>
    <w:p w14:paraId="40444A3D">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您提出的关于</w:t>
      </w:r>
      <w:r>
        <w:rPr>
          <w:rFonts w:hint="eastAsia" w:eastAsia="仿宋_GB2312"/>
          <w:sz w:val="32"/>
          <w:szCs w:val="32"/>
        </w:rPr>
        <w:t>“</w:t>
      </w:r>
      <w:r>
        <w:rPr>
          <w:rFonts w:hint="eastAsia" w:eastAsia="仿宋_GB2312"/>
          <w:sz w:val="32"/>
          <w:szCs w:val="32"/>
          <w:lang w:val="en-US" w:eastAsia="zh-CN"/>
        </w:rPr>
        <w:t>改造提升哈叭沁河河道景观</w:t>
      </w:r>
      <w:r>
        <w:rPr>
          <w:rFonts w:hint="eastAsia" w:eastAsia="仿宋_GB2312"/>
          <w:sz w:val="32"/>
          <w:szCs w:val="32"/>
        </w:rPr>
        <w:t>”</w:t>
      </w:r>
      <w:r>
        <w:rPr>
          <w:rFonts w:hint="eastAsia" w:ascii="仿宋_GB2312" w:eastAsia="仿宋_GB2312"/>
          <w:sz w:val="32"/>
        </w:rPr>
        <w:t>的建议收悉，现答复如下：</w:t>
      </w:r>
    </w:p>
    <w:p w14:paraId="6F52C583">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lang w:eastAsia="zh-CN"/>
        </w:rPr>
        <w:t>水务局主要负责河道防洪工程建设，</w:t>
      </w:r>
      <w:r>
        <w:rPr>
          <w:rFonts w:hint="eastAsia" w:ascii="仿宋_GB2312" w:eastAsia="仿宋_GB2312"/>
          <w:sz w:val="32"/>
          <w:lang w:val="en-US" w:eastAsia="zh-CN"/>
        </w:rPr>
        <w:t>2019年我单位实施</w:t>
      </w:r>
      <w:r>
        <w:rPr>
          <w:rFonts w:hint="eastAsia" w:ascii="仿宋_GB2312" w:hAnsi="仿宋" w:eastAsia="仿宋_GB2312"/>
          <w:sz w:val="32"/>
          <w:szCs w:val="32"/>
        </w:rPr>
        <w:t>滦平县哈叭沁川哈叭沁村至入河口段治理工程</w:t>
      </w:r>
      <w:r>
        <w:rPr>
          <w:rFonts w:hint="eastAsia" w:ascii="仿宋_GB2312" w:eastAsia="仿宋_GB2312"/>
          <w:sz w:val="32"/>
          <w:lang w:val="en-US" w:eastAsia="zh-CN"/>
        </w:rPr>
        <w:t>，</w:t>
      </w:r>
      <w:r>
        <w:rPr>
          <w:rFonts w:hint="eastAsia" w:ascii="仿宋_GB2312" w:eastAsia="仿宋_GB2312"/>
          <w:sz w:val="32"/>
          <w:lang w:eastAsia="zh-CN"/>
        </w:rPr>
        <w:t>治理河道长度</w:t>
      </w:r>
      <w:r>
        <w:rPr>
          <w:rFonts w:hint="eastAsia" w:ascii="仿宋_GB2312" w:hAnsi="仿宋" w:eastAsia="仿宋_GB2312"/>
          <w:snapToGrid w:val="0"/>
          <w:kern w:val="0"/>
          <w:sz w:val="32"/>
          <w:szCs w:val="32"/>
          <w:u w:val="none" w:color="000000"/>
        </w:rPr>
        <w:t xml:space="preserve"> 8.623</w:t>
      </w:r>
      <w:r>
        <w:rPr>
          <w:rFonts w:hint="eastAsia" w:ascii="仿宋_GB2312" w:eastAsia="仿宋_GB2312"/>
          <w:sz w:val="32"/>
          <w:lang w:eastAsia="zh-CN"/>
        </w:rPr>
        <w:t>公里，</w:t>
      </w:r>
      <w:r>
        <w:rPr>
          <w:rFonts w:hint="eastAsia" w:ascii="仿宋_GB2312" w:eastAsia="仿宋_GB2312"/>
          <w:sz w:val="32"/>
          <w:lang w:val="en-US" w:eastAsia="zh-CN"/>
        </w:rPr>
        <w:t>2020年8月工程完工，</w:t>
      </w:r>
      <w:r>
        <w:rPr>
          <w:rFonts w:hint="eastAsia" w:ascii="仿宋_GB2312" w:eastAsia="仿宋_GB2312"/>
          <w:sz w:val="32"/>
          <w:lang w:eastAsia="zh-CN"/>
        </w:rPr>
        <w:t>工程实施后提高了哈叭沁河的防洪能力，保障了两岸村庄、耕地及工矿企业的防洪安全。经沟通，</w:t>
      </w:r>
      <w:r>
        <w:rPr>
          <w:rFonts w:hint="eastAsia" w:ascii="仿宋_GB2312" w:eastAsia="仿宋_GB2312"/>
          <w:sz w:val="32"/>
          <w:lang w:val="en-US" w:eastAsia="zh-CN"/>
        </w:rPr>
        <w:t>承德市生态环境局滦平县分局已委托设计单位编制完成滦平县伊逊河流域哈叭沁支流河段生态保护和水环境提升项目</w:t>
      </w:r>
      <w:r>
        <w:rPr>
          <w:rFonts w:hint="eastAsia" w:ascii="仿宋_GB2312" w:eastAsia="仿宋_GB2312"/>
          <w:sz w:val="32"/>
          <w:lang w:eastAsia="zh-CN"/>
        </w:rPr>
        <w:t>可行性研究报告，项目</w:t>
      </w:r>
      <w:r>
        <w:rPr>
          <w:rFonts w:hint="eastAsia" w:ascii="仿宋_GB2312" w:hAnsi="仿宋_GB2312" w:eastAsia="仿宋_GB2312" w:cs="仿宋_GB2312"/>
          <w:snapToGrid w:val="0"/>
          <w:kern w:val="0"/>
          <w:sz w:val="32"/>
          <w:szCs w:val="32"/>
          <w:highlight w:val="none"/>
          <w:lang w:val="en-US" w:eastAsia="zh-CN" w:bidi="ar-SA"/>
        </w:rPr>
        <w:t>治理河道长度12.9公里，主要建设内容包括：新建生态石笼拦沙坝8座；清理富含污染物的河道基质，合计约46000立方米，栽植水生植物2720平方米；新建生态石笼护岸840米，栽植灌木500平方米。</w:t>
      </w:r>
      <w:r>
        <w:rPr>
          <w:rFonts w:hint="eastAsia" w:ascii="仿宋_GB2312" w:eastAsia="仿宋_GB2312"/>
          <w:sz w:val="32"/>
          <w:lang w:eastAsia="zh-CN"/>
        </w:rPr>
        <w:t>正在申请省级引滦入津上下游横向生态补偿金，待项目入库资金到位后，即可组织实施，项目实施后可对哈叭沁河进行生态修复，改善哈叭沁河的河道生态环境。</w:t>
      </w:r>
    </w:p>
    <w:p w14:paraId="4D5841B5">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p>
    <w:p w14:paraId="59A63C8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239DD614">
      <w:pPr>
        <w:keepNext w:val="0"/>
        <w:keepLines w:val="0"/>
        <w:pageBreakBefore w:val="0"/>
        <w:widowControl w:val="0"/>
        <w:kinsoku/>
        <w:wordWrap/>
        <w:overflowPunct/>
        <w:topLinePunct w:val="0"/>
        <w:autoSpaceDE/>
        <w:autoSpaceDN/>
        <w:bidi w:val="0"/>
        <w:adjustRightInd/>
        <w:snapToGrid/>
        <w:spacing w:line="576" w:lineRule="exact"/>
        <w:ind w:firstLine="5760"/>
        <w:textAlignment w:val="auto"/>
        <w:rPr>
          <w:rFonts w:hint="eastAsia" w:ascii="仿宋_GB2312" w:eastAsia="仿宋_GB2312"/>
          <w:sz w:val="32"/>
        </w:rPr>
      </w:pPr>
    </w:p>
    <w:p w14:paraId="37ED3CF0">
      <w:pPr>
        <w:pStyle w:val="7"/>
        <w:rPr>
          <w:rFonts w:hint="eastAsia" w:ascii="仿宋_GB2312" w:eastAsia="仿宋_GB2312"/>
          <w:sz w:val="32"/>
        </w:rPr>
      </w:pPr>
    </w:p>
    <w:p w14:paraId="5CDBC8E2">
      <w:pPr>
        <w:pStyle w:val="8"/>
        <w:rPr>
          <w:rFonts w:hint="eastAsia" w:ascii="仿宋_GB2312" w:eastAsia="仿宋_GB2312"/>
          <w:sz w:val="32"/>
        </w:rPr>
      </w:pPr>
    </w:p>
    <w:p w14:paraId="0E98F5AC">
      <w:pPr>
        <w:rPr>
          <w:rFonts w:hint="eastAsia" w:ascii="仿宋_GB2312" w:eastAsia="仿宋_GB2312"/>
          <w:sz w:val="32"/>
        </w:rPr>
      </w:pPr>
    </w:p>
    <w:p w14:paraId="15991F73">
      <w:pPr>
        <w:pStyle w:val="7"/>
        <w:rPr>
          <w:rFonts w:hint="eastAsia" w:ascii="仿宋_GB2312" w:eastAsia="仿宋_GB2312"/>
          <w:sz w:val="32"/>
        </w:rPr>
      </w:pPr>
    </w:p>
    <w:p w14:paraId="7A857A44">
      <w:pPr>
        <w:pStyle w:val="8"/>
        <w:rPr>
          <w:rFonts w:hint="eastAsia" w:ascii="仿宋_GB2312" w:eastAsia="仿宋_GB2312"/>
          <w:sz w:val="32"/>
        </w:rPr>
      </w:pPr>
    </w:p>
    <w:p w14:paraId="2364F56F">
      <w:pPr>
        <w:rPr>
          <w:rFonts w:hint="eastAsia" w:ascii="仿宋_GB2312" w:eastAsia="仿宋_GB2312"/>
          <w:sz w:val="32"/>
        </w:rPr>
      </w:pPr>
    </w:p>
    <w:p w14:paraId="2993621F">
      <w:pPr>
        <w:pStyle w:val="7"/>
        <w:rPr>
          <w:rFonts w:hint="eastAsia" w:ascii="仿宋_GB2312" w:eastAsia="仿宋_GB2312"/>
          <w:sz w:val="32"/>
        </w:rPr>
      </w:pPr>
    </w:p>
    <w:p w14:paraId="25F47AD7">
      <w:pPr>
        <w:pStyle w:val="8"/>
        <w:rPr>
          <w:rFonts w:hint="eastAsia" w:ascii="仿宋_GB2312" w:eastAsia="仿宋_GB2312"/>
          <w:sz w:val="32"/>
        </w:rPr>
      </w:pPr>
    </w:p>
    <w:p w14:paraId="5DF554AB">
      <w:pPr>
        <w:rPr>
          <w:rFonts w:hint="eastAsia"/>
        </w:rPr>
      </w:pPr>
    </w:p>
    <w:p w14:paraId="58DF8D34">
      <w:pPr>
        <w:keepNext w:val="0"/>
        <w:keepLines w:val="0"/>
        <w:pageBreakBefore w:val="0"/>
        <w:widowControl w:val="0"/>
        <w:kinsoku/>
        <w:wordWrap w:val="0"/>
        <w:overflowPunct/>
        <w:topLinePunct w:val="0"/>
        <w:autoSpaceDE/>
        <w:autoSpaceDN/>
        <w:bidi w:val="0"/>
        <w:adjustRightInd/>
        <w:snapToGrid/>
        <w:spacing w:line="576" w:lineRule="exact"/>
        <w:ind w:firstLine="6080" w:firstLineChars="1900"/>
        <w:jc w:val="both"/>
        <w:textAlignment w:val="auto"/>
        <w:rPr>
          <w:rFonts w:hint="eastAsia" w:ascii="仿宋_GB2312" w:eastAsia="仿宋_GB2312"/>
          <w:sz w:val="32"/>
          <w:lang w:val="en-US" w:eastAsia="zh-CN"/>
        </w:rPr>
      </w:pPr>
      <w:r>
        <w:rPr>
          <w:rFonts w:hint="eastAsia" w:ascii="仿宋_GB2312" w:eastAsia="仿宋_GB2312"/>
          <w:sz w:val="32"/>
          <w:lang w:val="en-US" w:eastAsia="zh-CN"/>
        </w:rPr>
        <w:t>滦平县水务局</w:t>
      </w:r>
    </w:p>
    <w:p w14:paraId="20ACAC29">
      <w:pPr>
        <w:keepNext w:val="0"/>
        <w:keepLines w:val="0"/>
        <w:pageBreakBefore w:val="0"/>
        <w:widowControl w:val="0"/>
        <w:kinsoku/>
        <w:wordWrap w:val="0"/>
        <w:overflowPunct/>
        <w:topLinePunct w:val="0"/>
        <w:autoSpaceDE/>
        <w:autoSpaceDN/>
        <w:bidi w:val="0"/>
        <w:adjustRightInd/>
        <w:snapToGrid/>
        <w:spacing w:line="576" w:lineRule="exact"/>
        <w:ind w:firstLine="5760"/>
        <w:jc w:val="right"/>
        <w:textAlignment w:val="auto"/>
        <w:rPr>
          <w:rFonts w:hint="default" w:ascii="仿宋_GB2312" w:eastAsia="仿宋_GB2312"/>
          <w:sz w:val="32"/>
          <w:lang w:val="en-US" w:eastAsia="zh-CN"/>
        </w:rPr>
      </w:pPr>
      <w:r>
        <w:rPr>
          <w:rFonts w:hint="eastAsia" w:ascii="仿宋_GB2312" w:eastAsia="仿宋_GB2312"/>
          <w:sz w:val="32"/>
          <w:lang w:val="en-US" w:eastAsia="zh-CN"/>
        </w:rPr>
        <w:t>2024</w:t>
      </w:r>
      <w:r>
        <w:rPr>
          <w:rFonts w:hint="eastAsia" w:ascii="仿宋_GB2312" w:eastAsia="仿宋_GB2312"/>
          <w:sz w:val="32"/>
        </w:rPr>
        <w:t>年</w:t>
      </w:r>
      <w:r>
        <w:rPr>
          <w:rFonts w:hint="eastAsia" w:ascii="仿宋_GB2312" w:eastAsia="仿宋_GB2312"/>
          <w:sz w:val="32"/>
          <w:lang w:val="en-US" w:eastAsia="zh-CN"/>
        </w:rPr>
        <w:t>7</w:t>
      </w:r>
      <w:r>
        <w:rPr>
          <w:rFonts w:hint="eastAsia" w:ascii="仿宋_GB2312" w:eastAsia="仿宋_GB2312"/>
          <w:sz w:val="32"/>
        </w:rPr>
        <w:t>月</w:t>
      </w:r>
      <w:r>
        <w:rPr>
          <w:rFonts w:hint="eastAsia" w:ascii="仿宋_GB2312" w:eastAsia="仿宋_GB2312"/>
          <w:sz w:val="32"/>
          <w:lang w:val="en-US" w:eastAsia="zh-CN"/>
        </w:rPr>
        <w:t>17</w:t>
      </w:r>
      <w:bookmarkStart w:id="0" w:name="_GoBack"/>
      <w:bookmarkEnd w:id="0"/>
      <w:r>
        <w:rPr>
          <w:rFonts w:hint="eastAsia" w:ascii="仿宋_GB2312" w:eastAsia="仿宋_GB2312"/>
          <w:sz w:val="32"/>
        </w:rPr>
        <w:t>日</w:t>
      </w:r>
      <w:r>
        <w:rPr>
          <w:rFonts w:hint="eastAsia" w:ascii="仿宋_GB2312" w:eastAsia="仿宋_GB2312"/>
          <w:sz w:val="32"/>
          <w:lang w:val="en-US" w:eastAsia="zh-CN"/>
        </w:rPr>
        <w:t xml:space="preserve">       </w:t>
      </w:r>
    </w:p>
    <w:p w14:paraId="2305DDA0">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p>
    <w:p w14:paraId="1E608A0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领导签发：</w:t>
      </w:r>
    </w:p>
    <w:p w14:paraId="24221C84">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鲍青玉 13832445010</w:t>
      </w:r>
    </w:p>
    <w:p w14:paraId="7675CFB6">
      <w:pPr>
        <w:keepNext w:val="0"/>
        <w:keepLines w:val="0"/>
        <w:pageBreakBefore w:val="0"/>
        <w:widowControl w:val="0"/>
        <w:kinsoku/>
        <w:wordWrap/>
        <w:overflowPunct/>
        <w:topLinePunct w:val="0"/>
        <w:autoSpaceDE/>
        <w:autoSpaceDN/>
        <w:bidi w:val="0"/>
        <w:adjustRightInd/>
        <w:snapToGrid/>
        <w:spacing w:line="576" w:lineRule="exact"/>
        <w:textAlignment w:val="auto"/>
      </w:pPr>
      <w:r>
        <w:rPr>
          <w:rFonts w:hint="eastAsia" w:ascii="仿宋_GB2312" w:eastAsia="仿宋_GB2312"/>
          <w:sz w:val="32"/>
        </w:rPr>
        <w:t>抄报：县人大选举任免代表工作委员会、县政府办公室</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F4DE8141-AAA6-470C-A2EF-441F787F15FF}"/>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848B3FB-8C29-45B3-9D6B-358185534852}"/>
  </w:font>
  <w:font w:name="方正小标宋简体">
    <w:panose1 w:val="02000000000000000000"/>
    <w:charset w:val="86"/>
    <w:family w:val="auto"/>
    <w:pitch w:val="default"/>
    <w:sig w:usb0="A00002BF" w:usb1="184F6CFA" w:usb2="00000012" w:usb3="00000000" w:csb0="00040001" w:csb1="00000000"/>
    <w:embedRegular r:id="rId3" w:fontKey="{42B0D530-F98D-4235-89FA-7A829B3CA790}"/>
  </w:font>
  <w:font w:name="仿宋">
    <w:panose1 w:val="02010609060101010101"/>
    <w:charset w:val="86"/>
    <w:family w:val="modern"/>
    <w:pitch w:val="default"/>
    <w:sig w:usb0="800002BF" w:usb1="38CF7CFA" w:usb2="00000016" w:usb3="00000000" w:csb0="00040001" w:csb1="00000000"/>
    <w:embedRegular r:id="rId4" w:fontKey="{BA0791F9-9853-4972-A79D-FF63C7D361E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MTYyZmE4YmFiMzBiYjI3MmIyOTJjMmIzYzExNzMifQ=="/>
  </w:docVars>
  <w:rsids>
    <w:rsidRoot w:val="5271220B"/>
    <w:rsid w:val="01E4322D"/>
    <w:rsid w:val="01F1594A"/>
    <w:rsid w:val="05191440"/>
    <w:rsid w:val="0B666A61"/>
    <w:rsid w:val="10853E2D"/>
    <w:rsid w:val="2A0B0AA8"/>
    <w:rsid w:val="2F8530AA"/>
    <w:rsid w:val="49B45578"/>
    <w:rsid w:val="5271220B"/>
    <w:rsid w:val="549E4143"/>
    <w:rsid w:val="58472D43"/>
    <w:rsid w:val="5BDC37A3"/>
    <w:rsid w:val="5CA00C74"/>
    <w:rsid w:val="60CB1900"/>
    <w:rsid w:val="6E922B12"/>
    <w:rsid w:val="75F41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styleId="4">
    <w:name w:val="footer"/>
    <w:basedOn w:val="1"/>
    <w:uiPriority w:val="0"/>
    <w:pPr>
      <w:tabs>
        <w:tab w:val="center" w:pos="4153"/>
        <w:tab w:val="right" w:pos="8306"/>
      </w:tabs>
      <w:snapToGrid w:val="0"/>
      <w:jc w:val="left"/>
    </w:pPr>
    <w:rPr>
      <w:sz w:val="18"/>
      <w:szCs w:val="18"/>
    </w:rPr>
  </w:style>
  <w:style w:type="paragraph" w:customStyle="1" w:styleId="7">
    <w:name w:val="Plain Text1"/>
    <w:basedOn w:val="1"/>
    <w:next w:val="8"/>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8">
    <w:name w:val="index 91"/>
    <w:basedOn w:val="1"/>
    <w:next w:val="1"/>
    <w:qFormat/>
    <w:uiPriority w:val="0"/>
    <w:pPr>
      <w:ind w:left="1600" w:leftChars="1600"/>
    </w:pPr>
  </w:style>
  <w:style w:type="character" w:customStyle="1" w:styleId="9">
    <w:name w:val="标题 1 Char"/>
    <w:link w:val="3"/>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475</Words>
  <Characters>517</Characters>
  <Lines>0</Lines>
  <Paragraphs>0</Paragraphs>
  <TotalTime>15</TotalTime>
  <ScaleCrop>false</ScaleCrop>
  <LinksUpToDate>false</LinksUpToDate>
  <CharactersWithSpaces>534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2024-07-15T00:54:00Z</dcterms:created>
  <dc:creator>芥末</dc:creator>
  <cp:lastModifiedBy>芥末</cp:lastModifiedBy>
  <cp:lastPrinted>2024-07-15T01:13:00Z</cp:lastPrinted>
  <dcterms:modified xsi:type="dcterms:W3CDTF">2024-07-17T02:21:16Z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A8AF020B3E7D44388D59567EE948D400_11</vt:lpwstr>
  </property>
</Properties>
</file>