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right"/>
        <w:textAlignment w:val="auto"/>
        <w:rPr>
          <w:rFonts w:hint="eastAsia" w:eastAsia="仿宋_GB2312"/>
          <w:sz w:val="32"/>
          <w:szCs w:val="32"/>
          <w:lang w:val="en-US"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960" w:firstLine="63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   是否同意公开：（是）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right="640"/>
        <w:jc w:val="center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办理结果：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A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0" w:firstLineChars="200"/>
        <w:jc w:val="righ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          滦住建主办字</w:t>
      </w:r>
      <w:r>
        <w:rPr>
          <w:rFonts w:hint="eastAsia" w:ascii="仿宋_GB2312" w:hAnsi="仿宋_GB2312" w:eastAsia="仿宋_GB2312" w:cs="仿宋_GB2312"/>
          <w:sz w:val="32"/>
          <w:szCs w:val="32"/>
        </w:rPr>
        <w:t>〔202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〕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10</w:t>
      </w:r>
      <w:r>
        <w:rPr>
          <w:rFonts w:hint="eastAsia" w:ascii="仿宋_GB2312" w:hAnsi="仿宋_GB2312" w:eastAsia="仿宋_GB2312" w:cs="仿宋_GB2312"/>
          <w:sz w:val="32"/>
          <w:szCs w:val="32"/>
        </w:rPr>
        <w:t>　号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76" w:lineRule="exac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</w:rPr>
        <w:t>对滦平县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</w:rPr>
        <w:t>十七届人民代表大会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jc w:val="center"/>
        <w:textAlignment w:val="auto"/>
        <w:rPr>
          <w:rFonts w:hint="eastAsia" w:ascii="Calibri" w:hAnsi="Calibri" w:eastAsia="方正小标宋简体" w:cs="Times New Roman"/>
          <w:sz w:val="44"/>
          <w:szCs w:val="44"/>
        </w:rPr>
      </w:pP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第</w:t>
      </w:r>
      <w:r>
        <w:rPr>
          <w:rFonts w:hint="eastAsia" w:ascii="Calibri" w:hAnsi="Calibri" w:eastAsia="方正小标宋简体" w:cs="Times New Roman"/>
          <w:sz w:val="44"/>
          <w:szCs w:val="44"/>
          <w:lang w:val="en-US" w:eastAsia="zh-CN"/>
        </w:rPr>
        <w:t>四</w:t>
      </w:r>
      <w:r>
        <w:rPr>
          <w:rFonts w:hint="eastAsia" w:ascii="Calibri" w:hAnsi="Calibri" w:eastAsia="方正小标宋简体" w:cs="Times New Roman"/>
          <w:sz w:val="44"/>
          <w:szCs w:val="44"/>
          <w:lang w:val="en" w:eastAsia="en"/>
        </w:rPr>
        <w:t>次</w:t>
      </w:r>
      <w:r>
        <w:rPr>
          <w:rFonts w:hint="eastAsia" w:ascii="Calibri" w:hAnsi="Calibri" w:eastAsia="方正小标宋简体" w:cs="Times New Roman"/>
          <w:sz w:val="44"/>
          <w:szCs w:val="44"/>
        </w:rPr>
        <w:t>会议第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83</w:t>
      </w:r>
      <w:r>
        <w:rPr>
          <w:rFonts w:hint="eastAsia" w:ascii="Calibri" w:hAnsi="Calibri" w:eastAsia="方正小标宋简体" w:cs="Times New Roman"/>
          <w:sz w:val="44"/>
          <w:szCs w:val="44"/>
        </w:rPr>
        <w:t>号建议的答复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eastAsia="仿宋_GB2312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张贺然</w:t>
      </w:r>
      <w:r>
        <w:rPr>
          <w:rFonts w:hint="eastAsia" w:ascii="仿宋_GB2312" w:hAnsi="仿宋_GB2312" w:eastAsia="仿宋_GB2312" w:cs="仿宋_GB2312"/>
          <w:sz w:val="32"/>
          <w:szCs w:val="32"/>
        </w:rPr>
        <w:t>代表：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您提出的关于“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县城内集体供暖室内温度不达标，不尽人意</w:t>
      </w:r>
      <w:r>
        <w:rPr>
          <w:rFonts w:hint="eastAsia" w:ascii="仿宋_GB2312" w:hAnsi="仿宋_GB2312" w:eastAsia="仿宋_GB2312" w:cs="仿宋_GB2312"/>
          <w:sz w:val="32"/>
          <w:szCs w:val="32"/>
        </w:rPr>
        <w:t>”的建议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已</w:t>
      </w:r>
      <w:r>
        <w:rPr>
          <w:rFonts w:hint="eastAsia" w:ascii="仿宋_GB2312" w:hAnsi="仿宋_GB2312" w:eastAsia="仿宋_GB2312" w:cs="仿宋_GB2312"/>
          <w:sz w:val="32"/>
          <w:szCs w:val="32"/>
        </w:rPr>
        <w:t>收悉，现答复如下：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一）2023-2024年度运行期，通过政府供热监管平台，在各大小区热用户家中安装远程测温表799块，室温合格率100%，平均室温19.8℃。龙宇公司通过生产测温、不同阶段“访民问暖”以及客服热线等汇总，县城区室温合格率98%以上，取暖期平均室温达19.7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6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二）2023-2024年度龙宇公司在档不热用户为765户，由于近3年内新建小区入住率极低，入住率低且耗热量大造成不热现象增多，因周边邻居办理停暖造成的不热用户为351户，占比为45%。主要集中在盈时小区、观湖小区、金山尚城小区、安馨家园小区、融合花语城小区、逸熙家园小区、滦阳府三四期等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（三）2023年龙宇公司投资112.5万元，进行大修技改工程，更换老旧管网1400余米，老旧阀门3700余套，“冬病夏治”处理不热用户82户。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采暖期内龙宇热力公司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投资近15万余元用于帮助热用户产权范围内的供热系统进行改造，通过“冬病冬治”室内系统优化帮扶工程改造，运行期内解决室温不达标用户97户。目前不热用户的构成群体主要为周边停暖以及门窗保温性能较差、室内系统老化的用户，造成其室内热损过大。</w:t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下一步，我局将督促供热企业加大帮扶力度，扩大“冬病夏治”范围，积极主动服务，尽可能将去年在档不热用户问题全部解决，确保今年不再出现不达标问题。</w:t>
      </w:r>
    </w:p>
    <w:p>
      <w:pPr>
        <w:pStyle w:val="7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4480" w:firstLineChars="14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滦平县住房和城乡建设局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76" w:lineRule="exact"/>
        <w:ind w:firstLine="5120" w:firstLineChars="16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64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pStyle w:val="2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领导签发：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联系人及电话：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于长勤  13730247666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抄报：县人大选举任免代表工作委员会、县政府办公室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6" w:lineRule="exact"/>
        <w:ind w:firstLine="5760"/>
        <w:textAlignment w:val="auto"/>
        <w:rPr>
          <w:rFonts w:hint="eastAsia" w:ascii="仿宋_GB2312" w:eastAsia="仿宋_GB2312"/>
          <w:sz w:val="32"/>
        </w:rPr>
      </w:pPr>
      <w:r>
        <w:rPr>
          <w:rFonts w:eastAsia="仿宋_GB2312"/>
          <w:sz w:val="32"/>
        </w:rPr>
        <w:br w:type="page"/>
      </w:r>
    </w:p>
    <w:p>
      <w:pPr>
        <w:spacing w:line="0" w:lineRule="atLeast"/>
        <w:ind w:firstLine="1526" w:firstLineChars="347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</w:p>
    <w:p>
      <w:pPr>
        <w:spacing w:line="0" w:lineRule="atLeast"/>
        <w:ind w:firstLine="1526" w:firstLineChars="347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走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lang w:bidi="ar-SA"/>
        </w:rPr>
        <w:t>访代表及征求意见专用卡</w:t>
      </w:r>
    </w:p>
    <w:tbl>
      <w:tblPr>
        <w:tblStyle w:val="5"/>
        <w:tblW w:w="909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179"/>
        <w:gridCol w:w="722"/>
        <w:gridCol w:w="377"/>
        <w:gridCol w:w="1612"/>
        <w:gridCol w:w="1429"/>
        <w:gridCol w:w="114"/>
        <w:gridCol w:w="460"/>
        <w:gridCol w:w="1048"/>
        <w:gridCol w:w="74"/>
        <w:gridCol w:w="323"/>
        <w:gridCol w:w="17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6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代表姓名</w:t>
            </w:r>
          </w:p>
        </w:tc>
        <w:tc>
          <w:tcPr>
            <w:tcW w:w="3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jc w:val="center"/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张贺然</w:t>
            </w:r>
          </w:p>
        </w:tc>
        <w:tc>
          <w:tcPr>
            <w:tcW w:w="162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建议编号</w:t>
            </w:r>
          </w:p>
        </w:tc>
        <w:tc>
          <w:tcPr>
            <w:tcW w:w="214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8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第83号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通讯地址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eastAsia="仿宋_GB2312"/>
                <w:b/>
                <w:bCs/>
                <w:sz w:val="32"/>
                <w:lang w:val="en-US" w:eastAsia="zh-CN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  <w:lang w:val="en-US" w:eastAsia="zh-CN"/>
              </w:rPr>
              <w:t>滦平县丽景佳园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ind w:firstLine="157" w:firstLineChars="49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建议内容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县城内集体供暖室内温度不达标，不尽人意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</w:t>
            </w:r>
          </w:p>
        </w:tc>
        <w:tc>
          <w:tcPr>
            <w:tcW w:w="718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>滦平县住房和城乡建设局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</w:trPr>
        <w:tc>
          <w:tcPr>
            <w:tcW w:w="19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走访地点</w:t>
            </w:r>
          </w:p>
        </w:tc>
        <w:tc>
          <w:tcPr>
            <w:tcW w:w="353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58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走访时间</w:t>
            </w:r>
          </w:p>
        </w:tc>
        <w:tc>
          <w:tcPr>
            <w:tcW w:w="20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44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6" w:hRule="atLeast"/>
        </w:trPr>
        <w:tc>
          <w:tcPr>
            <w:tcW w:w="11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代 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表 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意</w:t>
            </w:r>
          </w:p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见</w:t>
            </w:r>
          </w:p>
        </w:tc>
        <w:tc>
          <w:tcPr>
            <w:tcW w:w="791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</w:t>
            </w: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  <w:p>
            <w:pPr>
              <w:spacing w:line="8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 xml:space="preserve">                        </w:t>
            </w:r>
          </w:p>
          <w:p>
            <w:pPr>
              <w:spacing w:line="880" w:lineRule="exact"/>
              <w:ind w:firstLine="3357" w:firstLineChars="1045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代表签字：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909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对答复的满意程度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10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满意</w:t>
            </w:r>
          </w:p>
        </w:tc>
        <w:tc>
          <w:tcPr>
            <w:tcW w:w="127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基本满意</w:t>
            </w:r>
          </w:p>
        </w:tc>
        <w:tc>
          <w:tcPr>
            <w:tcW w:w="2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  <w:tc>
          <w:tcPr>
            <w:tcW w:w="144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不满意</w:t>
            </w:r>
          </w:p>
        </w:tc>
        <w:tc>
          <w:tcPr>
            <w:tcW w:w="17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9" w:hRule="atLeast"/>
        </w:trPr>
        <w:tc>
          <w:tcPr>
            <w:tcW w:w="389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80" w:lineRule="exact"/>
              <w:jc w:val="center"/>
              <w:rPr>
                <w:rFonts w:hint="eastAsia" w:ascii="仿宋_GB2312" w:eastAsia="仿宋_GB2312"/>
                <w:b/>
                <w:bCs/>
                <w:sz w:val="32"/>
              </w:rPr>
            </w:pPr>
            <w:r>
              <w:rPr>
                <w:rFonts w:hint="eastAsia" w:ascii="仿宋_GB2312" w:eastAsia="仿宋_GB2312"/>
                <w:b/>
                <w:bCs/>
                <w:sz w:val="32"/>
              </w:rPr>
              <w:t>承办单位领导审查意见</w:t>
            </w:r>
          </w:p>
        </w:tc>
        <w:tc>
          <w:tcPr>
            <w:tcW w:w="519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80" w:lineRule="exact"/>
              <w:rPr>
                <w:rFonts w:hint="eastAsia" w:ascii="仿宋_GB2312" w:eastAsia="仿宋_GB2312"/>
                <w:b/>
                <w:bCs/>
                <w:sz w:val="32"/>
              </w:rPr>
            </w:pPr>
          </w:p>
        </w:tc>
      </w:tr>
    </w:tbl>
    <w:p>
      <w:pPr>
        <w:rPr>
          <w:rFonts w:hint="eastAsia" w:ascii="黑体" w:eastAsia="黑体"/>
          <w:sz w:val="32"/>
          <w:szCs w:val="32"/>
        </w:rPr>
      </w:pP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43E5BFE"/>
    <w:rsid w:val="02F463F2"/>
    <w:rsid w:val="0FE9099E"/>
    <w:rsid w:val="2DCF5951"/>
    <w:rsid w:val="2ED877D0"/>
    <w:rsid w:val="343E5BFE"/>
    <w:rsid w:val="3CA67683"/>
    <w:rsid w:val="40CD543B"/>
    <w:rsid w:val="45311399"/>
    <w:rsid w:val="72E83F0E"/>
    <w:rsid w:val="74170C66"/>
    <w:rsid w:val="7C541F9B"/>
    <w:rsid w:val="7E154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widowControl w:val="0"/>
      <w:snapToGrid w:val="0"/>
      <w:spacing w:line="360" w:lineRule="auto"/>
      <w:ind w:firstLine="561" w:firstLineChars="0"/>
      <w:jc w:val="both"/>
    </w:pPr>
    <w:rPr>
      <w:rFonts w:ascii="宋体" w:hAnsi="宋体"/>
      <w:szCs w:val="2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Plain Text1"/>
    <w:basedOn w:val="1"/>
    <w:next w:val="8"/>
    <w:qFormat/>
    <w:uiPriority w:val="0"/>
    <w:pPr>
      <w:widowControl w:val="0"/>
      <w:spacing w:after="0" w:afterLines="0"/>
      <w:jc w:val="both"/>
    </w:pPr>
    <w:rPr>
      <w:rFonts w:ascii="宋体" w:hAnsi="Courier New" w:eastAsia="宋体" w:cs="Times New Roman"/>
      <w:kern w:val="2"/>
      <w:sz w:val="21"/>
      <w:szCs w:val="24"/>
      <w:lang w:val="en-US" w:eastAsia="zh-CN"/>
    </w:rPr>
  </w:style>
  <w:style w:type="paragraph" w:customStyle="1" w:styleId="8">
    <w:name w:val="index 91"/>
    <w:basedOn w:val="1"/>
    <w:next w:val="1"/>
    <w:qFormat/>
    <w:uiPriority w:val="0"/>
    <w:pPr>
      <w:ind w:left="1600" w:leftChars="16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Office_11.8.2.11023_F1E327BC-269C-435d-A152-05C5408002CA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2024-05-09T03:22:00Z</dcterms:created>
  <dc:creator>ZYP</dc:creator>
  <cp:lastModifiedBy>ZYP</cp:lastModifiedBy>
  <dcterms:modified xsi:type="dcterms:W3CDTF">2024-06-04T01:49:43Z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2052-11.8.2.11023</vt:lpwstr>
  </property>
  <property fmtid="{D5CDD505-2E9C-101B-9397-08002B2CF9AE}" pid="3" name="ICV">
    <vt:lpwstr>DC5CC30EDB104E6E9045F784C56550D0</vt:lpwstr>
  </property>
</Properties>
</file>