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sz w:val="28"/>
          <w:szCs w:val="28"/>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right="960" w:firstLine="63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是否同意公开：（是）</w:t>
      </w:r>
    </w:p>
    <w:p>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号</w:t>
      </w:r>
    </w:p>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滦平县住房和城乡建设局</w:t>
      </w:r>
    </w:p>
    <w:p>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对政协</w:t>
      </w:r>
      <w:r>
        <w:rPr>
          <w:rFonts w:hint="eastAsia" w:ascii="方正小标宋简体" w:hAnsi="方正小标宋简体" w:eastAsia="方正小标宋简体" w:cs="方正小标宋简体"/>
          <w:b w:val="0"/>
          <w:bCs w:val="0"/>
          <w:sz w:val="44"/>
          <w:szCs w:val="44"/>
          <w:lang w:val="en-US" w:eastAsia="zh-CN"/>
        </w:rPr>
        <w:t>滦平县</w:t>
      </w:r>
      <w:r>
        <w:rPr>
          <w:rFonts w:hint="eastAsia" w:ascii="方正小标宋简体" w:hAnsi="方正小标宋简体" w:eastAsia="方正小标宋简体" w:cs="方正小标宋简体"/>
          <w:b w:val="0"/>
          <w:bCs w:val="0"/>
          <w:sz w:val="44"/>
          <w:szCs w:val="44"/>
        </w:rPr>
        <w:t>十</w:t>
      </w:r>
      <w:r>
        <w:rPr>
          <w:rFonts w:hint="eastAsia" w:ascii="方正小标宋简体" w:hAnsi="方正小标宋简体" w:eastAsia="方正小标宋简体" w:cs="方正小标宋简体"/>
          <w:b w:val="0"/>
          <w:bCs w:val="0"/>
          <w:sz w:val="44"/>
          <w:szCs w:val="44"/>
          <w:lang w:val="en-US" w:eastAsia="zh-CN"/>
        </w:rPr>
        <w:t>一</w:t>
      </w:r>
      <w:r>
        <w:rPr>
          <w:rFonts w:hint="eastAsia" w:ascii="方正小标宋简体" w:hAnsi="方正小标宋简体" w:eastAsia="方正小标宋简体" w:cs="方正小标宋简体"/>
          <w:b w:val="0"/>
          <w:bCs w:val="0"/>
          <w:sz w:val="44"/>
          <w:szCs w:val="44"/>
        </w:rPr>
        <w:t>届第</w:t>
      </w:r>
      <w:r>
        <w:rPr>
          <w:rFonts w:hint="eastAsia" w:ascii="方正小标宋简体" w:hAnsi="方正小标宋简体" w:eastAsia="方正小标宋简体" w:cs="方正小标宋简体"/>
          <w:b w:val="0"/>
          <w:bCs w:val="0"/>
          <w:sz w:val="44"/>
          <w:szCs w:val="44"/>
          <w:lang w:val="en-US" w:eastAsia="zh-CN"/>
        </w:rPr>
        <w:t>四</w:t>
      </w:r>
      <w:r>
        <w:rPr>
          <w:rFonts w:hint="eastAsia" w:ascii="方正小标宋简体" w:hAnsi="方正小标宋简体" w:eastAsia="方正小标宋简体" w:cs="方正小标宋简体"/>
          <w:b w:val="0"/>
          <w:bCs w:val="0"/>
          <w:sz w:val="44"/>
          <w:szCs w:val="44"/>
        </w:rPr>
        <w:t>次会议</w:t>
      </w:r>
    </w:p>
    <w:p>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第</w:t>
      </w:r>
      <w:r>
        <w:rPr>
          <w:rFonts w:hint="eastAsia" w:ascii="方正小标宋简体" w:hAnsi="方正小标宋简体" w:eastAsia="方正小标宋简体" w:cs="方正小标宋简体"/>
          <w:b w:val="0"/>
          <w:bCs w:val="0"/>
          <w:sz w:val="44"/>
          <w:szCs w:val="44"/>
          <w:lang w:val="en-US" w:eastAsia="zh-CN"/>
        </w:rPr>
        <w:t>30</w:t>
      </w:r>
      <w:r>
        <w:rPr>
          <w:rFonts w:hint="eastAsia" w:ascii="方正小标宋简体" w:hAnsi="方正小标宋简体" w:eastAsia="方正小标宋简体" w:cs="方正小标宋简体"/>
          <w:b w:val="0"/>
          <w:bCs w:val="0"/>
          <w:sz w:val="44"/>
          <w:szCs w:val="44"/>
        </w:rPr>
        <w:t>号提案的答复</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76" w:lineRule="exact"/>
        <w:ind w:right="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魏巍委员：</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您提出的《关于利用住宅专项维修资金 激活“保险+服务”机制破解住宅安全治理难题的提案》的提案收悉，现答复如下：</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根据《住宅专项维修资金管理办法》第二条：住宅专项维修资金是指专项用于住宅公用部位、共用设施、设备维修期满后的维修和更新、改造的资金。电梯为共用设施设备。维修资金的使用为业主共同决定事项，根据《民法典》第278条：业主共同决定事项应当由共有部分面积占比三分之二以上的业主且人数占比三分之二以上的业主参与表决。经参与表决共有部分面积过半数的业主且参与表决人数过半数的业主同意，方可使用建筑物及其附属设施的维修资金。</w:t>
      </w:r>
    </w:p>
    <w:p>
      <w:pPr>
        <w:keepNext w:val="0"/>
        <w:keepLines w:val="0"/>
        <w:pageBreakBefore w:val="0"/>
        <w:kinsoku/>
        <w:wordWrap/>
        <w:overflowPunct/>
        <w:topLinePunct w:val="0"/>
        <w:autoSpaceDE/>
        <w:autoSpaceDN/>
        <w:bidi w:val="0"/>
        <w:adjustRightInd/>
        <w:snapToGrid/>
        <w:spacing w:line="576" w:lineRule="exact"/>
        <w:ind w:firstLine="4480" w:firstLineChars="1400"/>
        <w:textAlignment w:val="auto"/>
        <w:rPr>
          <w:rFonts w:hint="eastAsia" w:ascii="仿宋_GB2312" w:eastAsia="仿宋_GB2312"/>
          <w:sz w:val="32"/>
          <w:szCs w:val="32"/>
          <w:lang w:val="en-US" w:eastAsia="zh-CN"/>
        </w:rPr>
      </w:pPr>
    </w:p>
    <w:p>
      <w:pPr>
        <w:pStyle w:val="2"/>
        <w:rPr>
          <w:rFonts w:hint="eastAsia" w:ascii="仿宋_GB2312" w:eastAsia="仿宋_GB2312"/>
          <w:sz w:val="32"/>
          <w:szCs w:val="32"/>
          <w:lang w:val="en-US" w:eastAsia="zh-CN"/>
        </w:rPr>
      </w:pPr>
    </w:p>
    <w:p>
      <w:pPr>
        <w:pStyle w:val="3"/>
        <w:rPr>
          <w:rFonts w:hint="eastAsia"/>
          <w:lang w:val="en-US" w:eastAsia="zh-CN"/>
        </w:rPr>
      </w:pPr>
    </w:p>
    <w:p>
      <w:pPr>
        <w:keepNext w:val="0"/>
        <w:keepLines w:val="0"/>
        <w:pageBreakBefore w:val="0"/>
        <w:kinsoku/>
        <w:wordWrap/>
        <w:overflowPunct/>
        <w:topLinePunct w:val="0"/>
        <w:autoSpaceDE/>
        <w:autoSpaceDN/>
        <w:bidi w:val="0"/>
        <w:adjustRightInd/>
        <w:snapToGrid/>
        <w:spacing w:line="576" w:lineRule="exact"/>
        <w:ind w:firstLine="4480" w:firstLineChars="14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滦平县住房和城乡建设局</w:t>
      </w:r>
    </w:p>
    <w:p>
      <w:pPr>
        <w:keepNext w:val="0"/>
        <w:keepLines w:val="0"/>
        <w:pageBreakBefore w:val="0"/>
        <w:kinsoku/>
        <w:wordWrap/>
        <w:overflowPunct/>
        <w:topLinePunct w:val="0"/>
        <w:autoSpaceDE/>
        <w:autoSpaceDN/>
        <w:bidi w:val="0"/>
        <w:adjustRightInd/>
        <w:snapToGrid/>
        <w:spacing w:line="576" w:lineRule="exact"/>
        <w:ind w:firstLine="5120" w:firstLineChars="1600"/>
        <w:textAlignment w:val="auto"/>
        <w:rPr>
          <w:rFonts w:hint="eastAsia" w:ascii="仿宋_GB2312" w:hAnsi="Times New Roman" w:eastAsia="仿宋_GB2312" w:cs="Times New Roman"/>
          <w:kern w:val="2"/>
          <w:sz w:val="32"/>
          <w:szCs w:val="32"/>
          <w:lang w:val="en-US" w:eastAsia="zh-CN" w:bidi="ar-SA"/>
        </w:rPr>
      </w:pP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eastAsia="仿宋_GB2312"/>
          <w:sz w:val="32"/>
          <w:szCs w:val="32"/>
          <w:lang w:val="en-US" w:eastAsia="zh-CN"/>
        </w:rPr>
        <w:t>7月12</w:t>
      </w:r>
      <w:r>
        <w:rPr>
          <w:rFonts w:hint="eastAsia" w:ascii="仿宋_GB2312" w:eastAsia="仿宋_GB2312"/>
          <w:sz w:val="32"/>
          <w:szCs w:val="32"/>
        </w:rPr>
        <w:t>日</w:t>
      </w:r>
    </w:p>
    <w:p>
      <w:pPr>
        <w:pStyle w:val="6"/>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bookmarkStart w:id="0" w:name="_GoBack"/>
      <w:bookmarkEnd w:id="0"/>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kinsoku/>
        <w:wordWrap/>
        <w:overflowPunct/>
        <w:topLinePunct w:val="0"/>
        <w:autoSpaceDE/>
        <w:autoSpaceDN/>
        <w:bidi w:val="0"/>
        <w:adjustRightInd/>
        <w:snapToGrid/>
        <w:spacing w:line="576"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eastAsia="zh-CN"/>
        </w:rPr>
        <w:t>邓岩</w:t>
      </w:r>
      <w:r>
        <w:rPr>
          <w:rFonts w:hint="eastAsia" w:ascii="仿宋_GB2312" w:eastAsia="仿宋_GB2312"/>
          <w:sz w:val="32"/>
          <w:szCs w:val="32"/>
          <w:lang w:val="en-US" w:eastAsia="zh-CN"/>
        </w:rPr>
        <w:t xml:space="preserve"> 0314-8589605</w:t>
      </w: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eastAsia="仿宋_GB2312"/>
          <w:sz w:val="32"/>
          <w:lang w:val="en-US" w:eastAsia="zh-CN"/>
        </w:rPr>
      </w:pPr>
      <w:r>
        <w:rPr>
          <w:rFonts w:hint="eastAsia" w:ascii="仿宋_GB2312" w:eastAsia="仿宋_GB2312"/>
          <w:sz w:val="32"/>
          <w:szCs w:val="32"/>
        </w:rPr>
        <w:t>抄报：</w:t>
      </w:r>
      <w:r>
        <w:rPr>
          <w:rFonts w:hint="eastAsia" w:ascii="仿宋_GB2312" w:eastAsia="仿宋_GB2312"/>
          <w:sz w:val="32"/>
        </w:rPr>
        <w:t>县政协提案委员会、县政府办公室</w:t>
      </w:r>
    </w:p>
    <w:sectPr>
      <w:pgSz w:w="11906" w:h="16838"/>
      <w:pgMar w:top="2098" w:right="1474" w:bottom="192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zOTkxMWUyNDNjODdhYTJiNmQ3NDMxNmEwODM4ZmMifQ=="/>
  </w:docVars>
  <w:rsids>
    <w:rsidRoot w:val="697F79F7"/>
    <w:rsid w:val="060F64E4"/>
    <w:rsid w:val="507544AD"/>
    <w:rsid w:val="62FD3176"/>
    <w:rsid w:val="697F79F7"/>
    <w:rsid w:val="714D5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spacing w:before="100" w:beforeAutospacing="1" w:after="100" w:afterAutospacing="1"/>
      <w:jc w:val="left"/>
      <w:outlineLvl w:val="1"/>
    </w:pPr>
    <w:rPr>
      <w:rFonts w:hint="eastAsia" w:ascii="宋体" w:hAnsi="宋体"/>
      <w:b/>
      <w:kern w:val="0"/>
      <w:sz w:val="36"/>
      <w:szCs w:val="3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99"/>
    <w:pPr>
      <w:spacing w:before="240" w:after="60"/>
      <w:jc w:val="center"/>
      <w:outlineLvl w:val="0"/>
    </w:pPr>
    <w:rPr>
      <w:rFonts w:ascii="Cambria" w:hAnsi="Cambria" w:cs="Times New Roman"/>
      <w:b/>
      <w:bCs/>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363</Words>
  <Characters>385</Characters>
  <Lines>0</Lines>
  <Paragraphs>0</Paragraphs>
  <TotalTime>0</TotalTime>
  <ScaleCrop>false</ScaleCrop>
  <LinksUpToDate>false</LinksUpToDate>
  <CharactersWithSpaces>441</CharactersWithSpaces>
  <Application>WPS Office_11.8.2.11023_F1E327BC-269C-435d-A152-05C5408002CA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2024-07-19T08:44:00Z</dcterms:created>
  <dc:creator>D……</dc:creator>
  <cp:lastModifiedBy>ZYP</cp:lastModifiedBy>
  <dcterms:modified xsi:type="dcterms:W3CDTF">2024-07-23T03:11:58Z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2052-11.8.2.11023</vt:lpwstr>
  </property>
  <property fmtid="{D5CDD505-2E9C-101B-9397-08002B2CF9AE}" pid="3" name="ICV">
    <vt:lpwstr>088EE271512F4D09A62AD623F233D740_11</vt:lpwstr>
  </property>
</Properties>
</file>