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right="96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滦民政承办字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w:t>
      </w:r>
    </w:p>
    <w:p>
      <w:pPr>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滦平县民政局</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四</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第43号提案的答复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袁舒森委员：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你们</w:t>
      </w:r>
      <w:r>
        <w:rPr>
          <w:rFonts w:hint="eastAsia" w:ascii="仿宋_GB2312" w:hAnsi="仿宋_GB2312" w:eastAsia="仿宋_GB2312" w:cs="仿宋_GB2312"/>
          <w:i w:val="0"/>
          <w:iCs w:val="0"/>
          <w:caps w:val="0"/>
          <w:color w:val="auto"/>
          <w:spacing w:val="0"/>
          <w:sz w:val="32"/>
          <w:szCs w:val="32"/>
          <w:shd w:val="clear" w:fill="FFFFFF"/>
        </w:rPr>
        <w:t>提出的《关于重视和引导民间协会组织发展充分发挥其在社会服务中的重要作用的建议》提案收悉，现答复如下：</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黑体" w:hAnsi="黑体" w:eastAsia="黑体" w:cs="黑体"/>
          <w:i w:val="0"/>
          <w:iCs w:val="0"/>
          <w:caps w:val="0"/>
          <w:color w:val="auto"/>
          <w:spacing w:val="0"/>
          <w:sz w:val="32"/>
          <w:szCs w:val="32"/>
          <w:shd w:val="clear" w:fill="FFFFFF"/>
          <w:lang w:eastAsia="zh-CN"/>
        </w:rPr>
      </w:pPr>
      <w:r>
        <w:rPr>
          <w:rFonts w:hint="eastAsia" w:ascii="黑体" w:hAnsi="黑体" w:eastAsia="黑体" w:cs="黑体"/>
          <w:i w:val="0"/>
          <w:iCs w:val="0"/>
          <w:caps w:val="0"/>
          <w:color w:val="auto"/>
          <w:spacing w:val="0"/>
          <w:sz w:val="32"/>
          <w:szCs w:val="32"/>
          <w:shd w:val="clear" w:fill="FFFFFF"/>
          <w:lang w:eastAsia="zh-CN"/>
        </w:rPr>
        <w:t>一、关于该协会组织性质问题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rPr>
        <w:t>加大社会组织培育发展力度，充分发挥其在经济社会发展中的作用，是当前经济社会发展中的一个重要课题。近年来，在</w:t>
      </w:r>
      <w:r>
        <w:rPr>
          <w:rFonts w:hint="eastAsia" w:ascii="仿宋_GB2312" w:hAnsi="仿宋_GB2312" w:eastAsia="仿宋_GB2312" w:cs="仿宋_GB2312"/>
          <w:i w:val="0"/>
          <w:iCs w:val="0"/>
          <w:caps w:val="0"/>
          <w:color w:val="auto"/>
          <w:spacing w:val="0"/>
          <w:sz w:val="32"/>
          <w:szCs w:val="32"/>
          <w:shd w:val="clear" w:fill="FFFFFF"/>
          <w:lang w:eastAsia="zh-CN"/>
        </w:rPr>
        <w:t>县</w:t>
      </w:r>
      <w:r>
        <w:rPr>
          <w:rFonts w:hint="eastAsia" w:ascii="仿宋_GB2312" w:hAnsi="仿宋_GB2312" w:eastAsia="仿宋_GB2312" w:cs="仿宋_GB2312"/>
          <w:i w:val="0"/>
          <w:iCs w:val="0"/>
          <w:caps w:val="0"/>
          <w:color w:val="auto"/>
          <w:spacing w:val="0"/>
          <w:sz w:val="32"/>
          <w:szCs w:val="32"/>
          <w:shd w:val="clear" w:fill="FFFFFF"/>
        </w:rPr>
        <w:t>委、</w:t>
      </w:r>
      <w:r>
        <w:rPr>
          <w:rFonts w:hint="eastAsia" w:ascii="仿宋_GB2312" w:hAnsi="仿宋_GB2312" w:eastAsia="仿宋_GB2312" w:cs="仿宋_GB2312"/>
          <w:i w:val="0"/>
          <w:iCs w:val="0"/>
          <w:caps w:val="0"/>
          <w:color w:val="auto"/>
          <w:spacing w:val="0"/>
          <w:sz w:val="32"/>
          <w:szCs w:val="32"/>
          <w:shd w:val="clear" w:fill="FFFFFF"/>
          <w:lang w:eastAsia="zh-CN"/>
        </w:rPr>
        <w:t>县</w:t>
      </w:r>
      <w:r>
        <w:rPr>
          <w:rFonts w:hint="eastAsia" w:ascii="仿宋_GB2312" w:hAnsi="仿宋_GB2312" w:eastAsia="仿宋_GB2312" w:cs="仿宋_GB2312"/>
          <w:i w:val="0"/>
          <w:iCs w:val="0"/>
          <w:caps w:val="0"/>
          <w:color w:val="auto"/>
          <w:spacing w:val="0"/>
          <w:sz w:val="32"/>
          <w:szCs w:val="32"/>
          <w:shd w:val="clear" w:fill="FFFFFF"/>
        </w:rPr>
        <w:t>政府的正确领导下，我</w:t>
      </w:r>
      <w:r>
        <w:rPr>
          <w:rFonts w:hint="eastAsia" w:ascii="仿宋_GB2312" w:hAnsi="仿宋_GB2312" w:eastAsia="仿宋_GB2312" w:cs="仿宋_GB2312"/>
          <w:i w:val="0"/>
          <w:iCs w:val="0"/>
          <w:caps w:val="0"/>
          <w:color w:val="auto"/>
          <w:spacing w:val="0"/>
          <w:sz w:val="32"/>
          <w:szCs w:val="32"/>
          <w:shd w:val="clear" w:fill="FFFFFF"/>
          <w:lang w:eastAsia="zh-CN"/>
        </w:rPr>
        <w:t>县</w:t>
      </w:r>
      <w:r>
        <w:rPr>
          <w:rFonts w:hint="eastAsia" w:ascii="仿宋_GB2312" w:hAnsi="仿宋_GB2312" w:eastAsia="仿宋_GB2312" w:cs="仿宋_GB2312"/>
          <w:i w:val="0"/>
          <w:iCs w:val="0"/>
          <w:caps w:val="0"/>
          <w:color w:val="auto"/>
          <w:spacing w:val="0"/>
          <w:sz w:val="32"/>
          <w:szCs w:val="32"/>
          <w:shd w:val="clear" w:fill="FFFFFF"/>
        </w:rPr>
        <w:t>社会组织不断发展壮大，截至目前，全</w:t>
      </w:r>
      <w:r>
        <w:rPr>
          <w:rFonts w:hint="eastAsia" w:ascii="仿宋_GB2312" w:hAnsi="仿宋_GB2312" w:eastAsia="仿宋_GB2312" w:cs="仿宋_GB2312"/>
          <w:i w:val="0"/>
          <w:iCs w:val="0"/>
          <w:caps w:val="0"/>
          <w:color w:val="auto"/>
          <w:spacing w:val="0"/>
          <w:sz w:val="32"/>
          <w:szCs w:val="32"/>
          <w:shd w:val="clear" w:fill="FFFFFF"/>
          <w:lang w:eastAsia="zh-CN"/>
        </w:rPr>
        <w:t>县</w:t>
      </w:r>
      <w:r>
        <w:rPr>
          <w:rFonts w:hint="eastAsia" w:ascii="仿宋_GB2312" w:hAnsi="仿宋_GB2312" w:eastAsia="仿宋_GB2312" w:cs="仿宋_GB2312"/>
          <w:i w:val="0"/>
          <w:iCs w:val="0"/>
          <w:caps w:val="0"/>
          <w:color w:val="auto"/>
          <w:spacing w:val="0"/>
          <w:sz w:val="32"/>
          <w:szCs w:val="32"/>
          <w:shd w:val="clear" w:fill="FFFFFF"/>
        </w:rPr>
        <w:t>依法登记的社会组织</w:t>
      </w:r>
      <w:r>
        <w:rPr>
          <w:rFonts w:hint="eastAsia" w:ascii="仿宋_GB2312" w:hAnsi="仿宋_GB2312" w:eastAsia="仿宋_GB2312" w:cs="仿宋_GB2312"/>
          <w:i w:val="0"/>
          <w:iCs w:val="0"/>
          <w:caps w:val="0"/>
          <w:color w:val="auto"/>
          <w:spacing w:val="0"/>
          <w:sz w:val="32"/>
          <w:szCs w:val="32"/>
          <w:shd w:val="clear" w:fill="FFFFFF"/>
          <w:lang w:val="en-US" w:eastAsia="zh-CN"/>
        </w:rPr>
        <w:t>65</w:t>
      </w:r>
      <w:r>
        <w:rPr>
          <w:rFonts w:hint="eastAsia" w:ascii="仿宋_GB2312" w:hAnsi="仿宋_GB2312" w:eastAsia="仿宋_GB2312" w:cs="仿宋_GB2312"/>
          <w:i w:val="0"/>
          <w:iCs w:val="0"/>
          <w:caps w:val="0"/>
          <w:color w:val="auto"/>
          <w:spacing w:val="0"/>
          <w:sz w:val="32"/>
          <w:szCs w:val="32"/>
          <w:shd w:val="clear" w:fill="FFFFFF"/>
        </w:rPr>
        <w:t>个，其中社会团体</w:t>
      </w:r>
      <w:r>
        <w:rPr>
          <w:rFonts w:hint="eastAsia" w:ascii="仿宋_GB2312" w:hAnsi="仿宋_GB2312" w:eastAsia="仿宋_GB2312" w:cs="仿宋_GB2312"/>
          <w:i w:val="0"/>
          <w:iCs w:val="0"/>
          <w:caps w:val="0"/>
          <w:color w:val="auto"/>
          <w:spacing w:val="0"/>
          <w:sz w:val="32"/>
          <w:szCs w:val="32"/>
          <w:shd w:val="clear" w:fill="FFFFFF"/>
          <w:lang w:val="en-US" w:eastAsia="zh-CN"/>
        </w:rPr>
        <w:t>29</w:t>
      </w:r>
      <w:r>
        <w:rPr>
          <w:rFonts w:hint="eastAsia" w:ascii="仿宋_GB2312" w:hAnsi="仿宋_GB2312" w:eastAsia="仿宋_GB2312" w:cs="仿宋_GB2312"/>
          <w:i w:val="0"/>
          <w:iCs w:val="0"/>
          <w:caps w:val="0"/>
          <w:color w:val="auto"/>
          <w:spacing w:val="0"/>
          <w:sz w:val="32"/>
          <w:szCs w:val="32"/>
          <w:shd w:val="clear" w:fill="FFFFFF"/>
        </w:rPr>
        <w:t>个，民办非企业单位</w:t>
      </w:r>
      <w:r>
        <w:rPr>
          <w:rFonts w:hint="eastAsia" w:ascii="仿宋_GB2312" w:hAnsi="仿宋_GB2312" w:eastAsia="仿宋_GB2312" w:cs="仿宋_GB2312"/>
          <w:i w:val="0"/>
          <w:iCs w:val="0"/>
          <w:caps w:val="0"/>
          <w:color w:val="auto"/>
          <w:spacing w:val="0"/>
          <w:sz w:val="32"/>
          <w:szCs w:val="32"/>
          <w:shd w:val="clear" w:fill="FFFFFF"/>
          <w:lang w:val="en-US" w:eastAsia="zh-CN"/>
        </w:rPr>
        <w:t>36</w:t>
      </w:r>
      <w:r>
        <w:rPr>
          <w:rFonts w:hint="eastAsia" w:ascii="仿宋_GB2312" w:hAnsi="仿宋_GB2312" w:eastAsia="仿宋_GB2312" w:cs="仿宋_GB2312"/>
          <w:i w:val="0"/>
          <w:iCs w:val="0"/>
          <w:caps w:val="0"/>
          <w:color w:val="auto"/>
          <w:spacing w:val="0"/>
          <w:sz w:val="32"/>
          <w:szCs w:val="32"/>
          <w:shd w:val="clear" w:fill="FFFFFF"/>
        </w:rPr>
        <w:t>个，另有备案社区社会组织</w:t>
      </w:r>
      <w:r>
        <w:rPr>
          <w:rFonts w:hint="eastAsia" w:ascii="仿宋_GB2312" w:hAnsi="仿宋_GB2312" w:eastAsia="仿宋_GB2312" w:cs="仿宋_GB2312"/>
          <w:i w:val="0"/>
          <w:iCs w:val="0"/>
          <w:caps w:val="0"/>
          <w:color w:val="auto"/>
          <w:spacing w:val="0"/>
          <w:sz w:val="32"/>
          <w:szCs w:val="32"/>
          <w:shd w:val="clear" w:fill="FFFFFF"/>
          <w:lang w:val="en-US" w:eastAsia="zh-CN"/>
        </w:rPr>
        <w:t>1095</w:t>
      </w:r>
      <w:r>
        <w:rPr>
          <w:rFonts w:hint="eastAsia" w:ascii="仿宋_GB2312" w:hAnsi="仿宋_GB2312" w:eastAsia="仿宋_GB2312" w:cs="仿宋_GB2312"/>
          <w:i w:val="0"/>
          <w:iCs w:val="0"/>
          <w:caps w:val="0"/>
          <w:color w:val="auto"/>
          <w:spacing w:val="0"/>
          <w:sz w:val="32"/>
          <w:szCs w:val="32"/>
          <w:shd w:val="clear" w:fill="FFFFFF"/>
        </w:rPr>
        <w:t>个。</w:t>
      </w:r>
      <w:r>
        <w:rPr>
          <w:rFonts w:hint="eastAsia" w:ascii="仿宋_GB2312" w:hAnsi="仿宋_GB2312" w:eastAsia="仿宋_GB2312" w:cs="仿宋_GB2312"/>
          <w:i w:val="0"/>
          <w:iCs w:val="0"/>
          <w:caps w:val="0"/>
          <w:color w:val="auto"/>
          <w:spacing w:val="0"/>
          <w:sz w:val="32"/>
          <w:szCs w:val="32"/>
          <w:shd w:val="clear" w:fill="FFFFFF"/>
          <w:lang w:eastAsia="zh-CN"/>
        </w:rPr>
        <w:t>经查询，滦平县野生动植物保护协会未在依法登记的社会组织中，希望该组织依法到行政审批局办理登记相关手续。</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楷体_GB2312" w:hAnsi="楷体_GB2312" w:eastAsia="楷体_GB2312" w:cs="楷体_GB2312"/>
          <w:i w:val="0"/>
          <w:iCs w:val="0"/>
          <w:caps w:val="0"/>
          <w:color w:val="auto"/>
          <w:spacing w:val="0"/>
          <w:sz w:val="32"/>
          <w:szCs w:val="32"/>
          <w:shd w:val="clear" w:fill="FFFFFF"/>
          <w:lang w:eastAsia="zh-CN"/>
        </w:rPr>
      </w:pPr>
      <w:r>
        <w:rPr>
          <w:rFonts w:hint="eastAsia" w:ascii="黑体" w:hAnsi="黑体" w:eastAsia="黑体" w:cs="黑体"/>
          <w:i w:val="0"/>
          <w:iCs w:val="0"/>
          <w:caps w:val="0"/>
          <w:color w:val="auto"/>
          <w:spacing w:val="0"/>
          <w:sz w:val="32"/>
          <w:szCs w:val="32"/>
          <w:shd w:val="clear" w:fill="FFFFFF"/>
          <w:lang w:eastAsia="zh-CN"/>
        </w:rPr>
        <w:t>二、关于提案提出问题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eastAsia="zh-CN"/>
        </w:rPr>
        <w:t>（一）关于完善法规政策问题。</w:t>
      </w:r>
      <w:r>
        <w:rPr>
          <w:rFonts w:hint="eastAsia" w:ascii="仿宋_GB2312" w:hAnsi="仿宋_GB2312" w:eastAsia="仿宋_GB2312" w:cs="仿宋_GB2312"/>
          <w:color w:val="auto"/>
          <w:sz w:val="32"/>
          <w:szCs w:val="32"/>
        </w:rPr>
        <w:t>党中央、国务院一直高度重视社会组织法律法规制度建设。2013年《十二届全国人大常委会立法规划》就将行业协会商会立法列入了第三项调查研究类项目。2015年《脱钩总体方案》也明确提出了加强法律法规制度建设，加快推进行业协会商会立法工作。</w:t>
      </w:r>
      <w:r>
        <w:rPr>
          <w:rFonts w:hint="eastAsia" w:ascii="仿宋_GB2312" w:hAnsi="仿宋_GB2312" w:eastAsia="仿宋_GB2312" w:cs="仿宋_GB2312"/>
          <w:i w:val="0"/>
          <w:iCs w:val="0"/>
          <w:caps w:val="0"/>
          <w:color w:val="auto"/>
          <w:spacing w:val="0"/>
          <w:sz w:val="32"/>
          <w:szCs w:val="32"/>
          <w:shd w:val="clear" w:fill="FFFFFF"/>
        </w:rPr>
        <w:t>根据2016年2月6日《国务院关于修改部分行政法规的决定》修订</w:t>
      </w:r>
      <w:r>
        <w:rPr>
          <w:rFonts w:hint="eastAsia" w:ascii="仿宋_GB2312" w:hAnsi="仿宋_GB2312" w:eastAsia="仿宋_GB2312" w:cs="仿宋_GB2312"/>
          <w:color w:val="auto"/>
          <w:sz w:val="32"/>
          <w:szCs w:val="32"/>
        </w:rPr>
        <w:t>《社会团体登记管理条例》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shd w:val="clear" w:fill="FFFFFF"/>
        </w:rPr>
        <w:t>2023年12月29日第十四届全国人民代表大会常务委员会第七次会议《关于修改〈中华人民共和国慈善法〉的决定》修正</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中华人民共和国慈善法</w:t>
      </w:r>
      <w:r>
        <w:rPr>
          <w:rFonts w:hint="eastAsia" w:ascii="仿宋_GB2312" w:hAnsi="仿宋_GB2312" w:eastAsia="仿宋_GB2312" w:cs="仿宋_GB2312"/>
          <w:i w:val="0"/>
          <w:iCs w:val="0"/>
          <w:caps w:val="0"/>
          <w:color w:val="auto"/>
          <w:spacing w:val="0"/>
          <w:sz w:val="32"/>
          <w:szCs w:val="32"/>
          <w:shd w:val="clear" w:fill="FFFFFF"/>
          <w:lang w:eastAsia="zh-CN"/>
        </w:rPr>
        <w:t>》。省两办出台了《</w:t>
      </w:r>
      <w:r>
        <w:rPr>
          <w:rFonts w:hint="eastAsia" w:ascii="仿宋_GB2312" w:hAnsi="仿宋_GB2312" w:eastAsia="仿宋_GB2312" w:cs="仿宋_GB2312"/>
          <w:i w:val="0"/>
          <w:iCs w:val="0"/>
          <w:caps w:val="0"/>
          <w:color w:val="auto"/>
          <w:spacing w:val="0"/>
          <w:sz w:val="32"/>
          <w:szCs w:val="32"/>
          <w:shd w:val="clear" w:fill="FFFFFF"/>
        </w:rPr>
        <w:t>关于改革社会组织管理制度促进社会组织健康有序发展的实施意见》，明确提出了当前和今后一个时期我</w:t>
      </w:r>
      <w:r>
        <w:rPr>
          <w:rFonts w:hint="eastAsia" w:ascii="仿宋_GB2312" w:hAnsi="仿宋_GB2312" w:eastAsia="仿宋_GB2312" w:cs="仿宋_GB2312"/>
          <w:i w:val="0"/>
          <w:iCs w:val="0"/>
          <w:caps w:val="0"/>
          <w:color w:val="auto"/>
          <w:spacing w:val="0"/>
          <w:sz w:val="32"/>
          <w:szCs w:val="32"/>
          <w:shd w:val="clear" w:fill="FFFFFF"/>
          <w:lang w:eastAsia="zh-CN"/>
        </w:rPr>
        <w:t>省</w:t>
      </w:r>
      <w:r>
        <w:rPr>
          <w:rFonts w:hint="eastAsia" w:ascii="仿宋_GB2312" w:hAnsi="仿宋_GB2312" w:eastAsia="仿宋_GB2312" w:cs="仿宋_GB2312"/>
          <w:i w:val="0"/>
          <w:iCs w:val="0"/>
          <w:caps w:val="0"/>
          <w:color w:val="auto"/>
          <w:spacing w:val="0"/>
          <w:sz w:val="32"/>
          <w:szCs w:val="32"/>
          <w:shd w:val="clear" w:fill="FFFFFF"/>
        </w:rPr>
        <w:t>推进社会组织改革发展工作的指导思想、基本原则、总体目标和主要任务，确定了一系列政策措施，为全</w:t>
      </w:r>
      <w:r>
        <w:rPr>
          <w:rFonts w:hint="eastAsia" w:ascii="仿宋_GB2312" w:hAnsi="仿宋_GB2312" w:eastAsia="仿宋_GB2312" w:cs="仿宋_GB2312"/>
          <w:i w:val="0"/>
          <w:iCs w:val="0"/>
          <w:caps w:val="0"/>
          <w:color w:val="auto"/>
          <w:spacing w:val="0"/>
          <w:sz w:val="32"/>
          <w:szCs w:val="32"/>
          <w:shd w:val="clear" w:fill="FFFFFF"/>
          <w:lang w:eastAsia="zh-CN"/>
        </w:rPr>
        <w:t>省</w:t>
      </w:r>
      <w:r>
        <w:rPr>
          <w:rFonts w:hint="eastAsia" w:ascii="仿宋_GB2312" w:hAnsi="仿宋_GB2312" w:eastAsia="仿宋_GB2312" w:cs="仿宋_GB2312"/>
          <w:i w:val="0"/>
          <w:iCs w:val="0"/>
          <w:caps w:val="0"/>
          <w:color w:val="auto"/>
          <w:spacing w:val="0"/>
          <w:sz w:val="32"/>
          <w:szCs w:val="32"/>
          <w:shd w:val="clear" w:fill="FFFFFF"/>
        </w:rPr>
        <w:t>社会组织健康有序发展提供了政策支撑和制度保障，此外，</w:t>
      </w:r>
      <w:r>
        <w:rPr>
          <w:rFonts w:hint="eastAsia" w:ascii="仿宋_GB2312" w:hAnsi="仿宋_GB2312" w:eastAsia="仿宋_GB2312" w:cs="仿宋_GB2312"/>
          <w:i w:val="0"/>
          <w:iCs w:val="0"/>
          <w:caps w:val="0"/>
          <w:color w:val="auto"/>
          <w:spacing w:val="0"/>
          <w:sz w:val="32"/>
          <w:szCs w:val="32"/>
          <w:shd w:val="clear" w:fill="FFFFFF"/>
          <w:lang w:eastAsia="zh-CN"/>
        </w:rPr>
        <w:t>我省</w:t>
      </w:r>
      <w:r>
        <w:rPr>
          <w:rFonts w:hint="eastAsia" w:ascii="仿宋_GB2312" w:hAnsi="仿宋_GB2312" w:eastAsia="仿宋_GB2312" w:cs="仿宋_GB2312"/>
          <w:i w:val="0"/>
          <w:iCs w:val="0"/>
          <w:caps w:val="0"/>
          <w:color w:val="auto"/>
          <w:spacing w:val="0"/>
          <w:sz w:val="32"/>
          <w:szCs w:val="32"/>
          <w:shd w:val="clear" w:fill="FFFFFF"/>
        </w:rPr>
        <w:t>还相继</w:t>
      </w:r>
      <w:r>
        <w:rPr>
          <w:rFonts w:hint="eastAsia" w:ascii="仿宋_GB2312" w:hAnsi="仿宋_GB2312" w:eastAsia="仿宋_GB2312" w:cs="仿宋_GB2312"/>
          <w:i w:val="0"/>
          <w:iCs w:val="0"/>
          <w:caps w:val="0"/>
          <w:color w:val="auto"/>
          <w:spacing w:val="0"/>
          <w:sz w:val="32"/>
          <w:szCs w:val="32"/>
          <w:shd w:val="clear" w:fill="FFFFFF"/>
          <w:lang w:eastAsia="zh-CN"/>
        </w:rPr>
        <w:t>出台</w:t>
      </w:r>
      <w:r>
        <w:rPr>
          <w:rFonts w:hint="eastAsia" w:ascii="仿宋_GB2312" w:hAnsi="仿宋_GB2312" w:eastAsia="仿宋_GB2312" w:cs="仿宋_GB2312"/>
          <w:i w:val="0"/>
          <w:iCs w:val="0"/>
          <w:caps w:val="0"/>
          <w:color w:val="auto"/>
          <w:spacing w:val="0"/>
          <w:sz w:val="32"/>
          <w:szCs w:val="32"/>
          <w:shd w:val="clear" w:fill="FFFFFF"/>
        </w:rPr>
        <w:t>了《</w:t>
      </w:r>
      <w:r>
        <w:rPr>
          <w:rFonts w:hint="eastAsia" w:ascii="仿宋_GB2312" w:hAnsi="仿宋_GB2312" w:eastAsia="仿宋_GB2312" w:cs="仿宋_GB2312"/>
          <w:i w:val="0"/>
          <w:iCs w:val="0"/>
          <w:caps w:val="0"/>
          <w:color w:val="auto"/>
          <w:spacing w:val="0"/>
          <w:sz w:val="32"/>
          <w:szCs w:val="32"/>
          <w:shd w:val="clear" w:fill="FFFFFF"/>
          <w:lang w:eastAsia="zh-CN"/>
        </w:rPr>
        <w:t>社会团体登记管理办法》、《社会组织诚信建设指导意见》、《四类社会组织直接登记实施办法</w:t>
      </w:r>
      <w:r>
        <w:rPr>
          <w:rFonts w:hint="eastAsia" w:ascii="仿宋_GB2312" w:hAnsi="仿宋_GB2312" w:eastAsia="仿宋_GB2312" w:cs="仿宋_GB2312"/>
          <w:i w:val="0"/>
          <w:iCs w:val="0"/>
          <w:caps w:val="0"/>
          <w:color w:val="auto"/>
          <w:spacing w:val="0"/>
          <w:sz w:val="32"/>
          <w:szCs w:val="32"/>
          <w:shd w:val="clear" w:fill="FFFFFF"/>
        </w:rPr>
        <w:t>》、《关于大力培育发展社区社会组织的实施意见》、《慈善</w:t>
      </w:r>
      <w:r>
        <w:rPr>
          <w:rFonts w:hint="eastAsia" w:ascii="仿宋_GB2312" w:hAnsi="仿宋_GB2312" w:eastAsia="仿宋_GB2312" w:cs="仿宋_GB2312"/>
          <w:i w:val="0"/>
          <w:iCs w:val="0"/>
          <w:caps w:val="0"/>
          <w:color w:val="auto"/>
          <w:spacing w:val="0"/>
          <w:sz w:val="32"/>
          <w:szCs w:val="32"/>
          <w:shd w:val="clear" w:fill="FFFFFF"/>
          <w:lang w:eastAsia="zh-CN"/>
        </w:rPr>
        <w:t>事业促进</w:t>
      </w:r>
      <w:r>
        <w:rPr>
          <w:rFonts w:hint="eastAsia" w:ascii="仿宋_GB2312" w:hAnsi="仿宋_GB2312" w:eastAsia="仿宋_GB2312" w:cs="仿宋_GB2312"/>
          <w:i w:val="0"/>
          <w:iCs w:val="0"/>
          <w:caps w:val="0"/>
          <w:color w:val="auto"/>
          <w:spacing w:val="0"/>
          <w:sz w:val="32"/>
          <w:szCs w:val="32"/>
          <w:shd w:val="clear" w:fill="FFFFFF"/>
        </w:rPr>
        <w:t>办法》等方面制度政策</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color w:val="auto"/>
          <w:sz w:val="32"/>
          <w:szCs w:val="32"/>
        </w:rPr>
        <w:t>下一步，</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民政</w:t>
      </w:r>
      <w:r>
        <w:rPr>
          <w:rFonts w:hint="eastAsia" w:ascii="仿宋_GB2312" w:hAnsi="仿宋_GB2312" w:eastAsia="仿宋_GB2312" w:cs="仿宋_GB2312"/>
          <w:color w:val="auto"/>
          <w:sz w:val="32"/>
          <w:szCs w:val="32"/>
          <w:lang w:eastAsia="zh-CN"/>
        </w:rPr>
        <w:t>局</w:t>
      </w:r>
      <w:r>
        <w:rPr>
          <w:rFonts w:hint="eastAsia" w:ascii="仿宋_GB2312" w:hAnsi="仿宋_GB2312" w:eastAsia="仿宋_GB2312" w:cs="仿宋_GB2312"/>
          <w:color w:val="auto"/>
          <w:sz w:val="32"/>
          <w:szCs w:val="32"/>
        </w:rPr>
        <w:t>将继续</w:t>
      </w:r>
      <w:r>
        <w:rPr>
          <w:rFonts w:hint="eastAsia" w:ascii="仿宋_GB2312" w:hAnsi="仿宋_GB2312" w:eastAsia="仿宋_GB2312" w:cs="仿宋_GB2312"/>
          <w:color w:val="auto"/>
          <w:sz w:val="32"/>
          <w:szCs w:val="32"/>
          <w:lang w:eastAsia="zh-CN"/>
        </w:rPr>
        <w:t>加强与有关部门的协调联动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i w:val="0"/>
          <w:iCs w:val="0"/>
          <w:caps w:val="0"/>
          <w:color w:val="auto"/>
          <w:spacing w:val="0"/>
          <w:sz w:val="32"/>
          <w:szCs w:val="32"/>
          <w:shd w:val="clear" w:fill="FFFFFF"/>
        </w:rPr>
        <w:t>抓好这些制度和政策贯彻落实工作</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color w:val="auto"/>
          <w:sz w:val="32"/>
          <w:szCs w:val="32"/>
        </w:rPr>
        <w:t>为行业协会商会健康发展创造良好的法治环境。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经与</w:t>
      </w:r>
      <w:r>
        <w:rPr>
          <w:rFonts w:hint="eastAsia" w:ascii="仿宋_GB2312" w:hAnsi="仿宋_GB2312" w:eastAsia="仿宋_GB2312" w:cs="仿宋_GB2312"/>
          <w:i w:val="0"/>
          <w:iCs w:val="0"/>
          <w:caps w:val="0"/>
          <w:color w:val="auto"/>
          <w:spacing w:val="0"/>
          <w:sz w:val="32"/>
          <w:szCs w:val="32"/>
          <w:shd w:val="clear" w:fill="FFFFFF"/>
          <w:lang w:eastAsia="zh-CN"/>
        </w:rPr>
        <w:t>滦平县林业和草原局</w:t>
      </w:r>
      <w:r>
        <w:rPr>
          <w:rFonts w:hint="eastAsia" w:ascii="仿宋_GB2312" w:hAnsi="仿宋_GB2312" w:eastAsia="仿宋_GB2312" w:cs="仿宋_GB2312"/>
          <w:i w:val="0"/>
          <w:iCs w:val="0"/>
          <w:caps w:val="0"/>
          <w:color w:val="auto"/>
          <w:spacing w:val="0"/>
          <w:sz w:val="32"/>
          <w:szCs w:val="32"/>
          <w:shd w:val="clear" w:fill="FFFFFF"/>
          <w:lang w:val="en-US" w:eastAsia="zh-CN"/>
        </w:rPr>
        <w:t>沟通协商，县林草局</w:t>
      </w:r>
      <w:r>
        <w:rPr>
          <w:rFonts w:hint="eastAsia" w:ascii="仿宋_GB2312" w:hAnsi="仿宋_GB2312" w:eastAsia="仿宋_GB2312" w:cs="仿宋_GB2312"/>
          <w:i w:val="0"/>
          <w:iCs w:val="0"/>
          <w:caps w:val="0"/>
          <w:color w:val="auto"/>
          <w:spacing w:val="0"/>
          <w:sz w:val="32"/>
          <w:szCs w:val="32"/>
          <w:shd w:val="clear" w:fill="FFFFFF"/>
          <w:lang w:eastAsia="zh-CN"/>
        </w:rPr>
        <w:t>答复如下：</w:t>
      </w:r>
      <w:r>
        <w:rPr>
          <w:rFonts w:hint="eastAsia" w:ascii="仿宋_GB2312" w:hAnsi="仿宋_GB2312" w:eastAsia="仿宋_GB2312" w:cs="仿宋_GB2312"/>
          <w:sz w:val="32"/>
          <w:szCs w:val="32"/>
          <w:lang w:val="en-US" w:eastAsia="zh-CN"/>
        </w:rPr>
        <w:t>滦平县野生动植物保护协会，虽为民间协会，但一直与滦平县林业和草原局保持良好的沟通、协作关系。滦平县野生动植物保护协会具备救助野生动植物的素质和能力，爱护动物，尊重生命，不断提高自身水平。林草局曾多次邀约协会会员参与滦平县野生动物保护宣传教育工作，深入到社区、学校进行野生动物保护相关知识的讲座；对于滦平县野生动植物保护协会救助的野生动物，也积极应对，予以救助治疗；且滦平县野生动植物保护协会也多次提供保护与救助野生动物相关新闻稿件，为滦平县野生动物保护与宣传舆论做出重要影响。林草局高度重视与感谢滦平县野生动植物保护协会，为保护野生动植物、做好野生动植物科普宣传做出的积极贡献，并将持续保持良好沟通。欢迎社会各界通过多渠道积极参与野生动植物保护工作，促进人与自然和谐发展。</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eastAsia="zh-CN"/>
        </w:rPr>
        <w:t>（二）关于加强指导和监管问题。</w:t>
      </w:r>
      <w:r>
        <w:rPr>
          <w:rFonts w:hint="eastAsia" w:ascii="仿宋_GB2312" w:hAnsi="仿宋_GB2312" w:eastAsia="仿宋_GB2312" w:cs="仿宋_GB2312"/>
          <w:color w:val="auto"/>
          <w:sz w:val="32"/>
          <w:szCs w:val="32"/>
          <w:lang w:eastAsia="zh-CN"/>
        </w:rPr>
        <w:t>为了培育和壮大社会组织，县民政局积极推进社会组织孵化基地建设，制定了《滦平县社会组织孵化基地建设运行服务管理暂行办法》，进一步开拓思路，采取多种方式设立多元化培育扶持基地，为初创阶段的社会组织提供功能展示、能力提升、孵化培育等服务。下一步，县民政局将继续加强与行政审批局沟通，</w:t>
      </w:r>
      <w:r>
        <w:rPr>
          <w:rFonts w:hint="eastAsia" w:ascii="仿宋_GB2312" w:hAnsi="仿宋_GB2312" w:eastAsia="仿宋_GB2312" w:cs="仿宋_GB2312"/>
          <w:color w:val="auto"/>
          <w:sz w:val="32"/>
          <w:szCs w:val="32"/>
        </w:rPr>
        <w:t>规范社会组织登记。强化社会组织登记审查，优化社会组织在层级、区域、行业、类型等方面的结构性布局，提高慈善组织在社会组织中的占比，形成社会组织登记“有进有出”工作局面，提升社会组织登记服务效能</w:t>
      </w:r>
      <w:r>
        <w:rPr>
          <w:rFonts w:hint="eastAsia" w:ascii="仿宋_GB2312" w:hAnsi="仿宋_GB2312" w:eastAsia="仿宋_GB2312" w:cs="仿宋_GB2312"/>
          <w:color w:val="auto"/>
          <w:sz w:val="32"/>
          <w:szCs w:val="32"/>
          <w:lang w:eastAsia="zh-CN"/>
        </w:rPr>
        <w:t>；加强与业务主管单位沟通，</w:t>
      </w:r>
      <w:r>
        <w:rPr>
          <w:rFonts w:hint="eastAsia" w:ascii="仿宋_GB2312" w:hAnsi="仿宋_GB2312" w:eastAsia="仿宋_GB2312" w:cs="仿宋_GB2312"/>
          <w:color w:val="auto"/>
          <w:sz w:val="32"/>
          <w:szCs w:val="32"/>
        </w:rPr>
        <w:t>健全社会组织监管体系。加强社会组织自身建设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健全完善综合监管体制，推进社会组织制度化、精细化、专业化监管，强化对社会组织的政治、行政、纪检、执法、财会、税务、审计、金融、行业及社会监督。</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bCs/>
          <w:color w:val="auto"/>
          <w:sz w:val="32"/>
          <w:szCs w:val="32"/>
          <w:lang w:eastAsia="zh-CN"/>
        </w:rPr>
        <w:t>（三）关于深化合作互动问题。</w:t>
      </w:r>
      <w:r>
        <w:rPr>
          <w:rFonts w:hint="eastAsia" w:ascii="仿宋_GB2312" w:hAnsi="仿宋_GB2312" w:eastAsia="仿宋_GB2312" w:cs="仿宋_GB2312"/>
          <w:color w:val="auto"/>
          <w:sz w:val="32"/>
          <w:szCs w:val="32"/>
          <w:lang w:eastAsia="zh-CN"/>
        </w:rPr>
        <w:t>改善准入环境，积极搭建平台。严格按照承德市财政局、承德市民政局转发《财政部</w:t>
      </w:r>
      <w:r>
        <w:rPr>
          <w:rFonts w:hint="eastAsia" w:ascii="仿宋_GB2312" w:hAnsi="仿宋_GB2312" w:eastAsia="仿宋_GB2312" w:cs="仿宋_GB2312"/>
          <w:color w:val="auto"/>
          <w:sz w:val="32"/>
          <w:szCs w:val="32"/>
          <w:lang w:val="en-US" w:eastAsia="zh-CN"/>
        </w:rPr>
        <w:t xml:space="preserve"> 民政部关于支持和规范社会组织承接</w:t>
      </w:r>
      <w:r>
        <w:rPr>
          <w:rFonts w:hint="eastAsia" w:ascii="仿宋_GB2312" w:hAnsi="仿宋_GB2312" w:eastAsia="仿宋_GB2312" w:cs="仿宋_GB2312"/>
          <w:i w:val="0"/>
          <w:iCs w:val="0"/>
          <w:caps w:val="0"/>
          <w:color w:val="auto"/>
          <w:spacing w:val="0"/>
          <w:sz w:val="32"/>
          <w:szCs w:val="32"/>
          <w:shd w:val="clear" w:fill="FFFFFF"/>
        </w:rPr>
        <w:t>政府购买服务</w:t>
      </w:r>
      <w:r>
        <w:rPr>
          <w:rFonts w:hint="eastAsia" w:ascii="仿宋_GB2312" w:hAnsi="仿宋_GB2312" w:eastAsia="仿宋_GB2312" w:cs="仿宋_GB2312"/>
          <w:i w:val="0"/>
          <w:iCs w:val="0"/>
          <w:caps w:val="0"/>
          <w:color w:val="auto"/>
          <w:spacing w:val="0"/>
          <w:sz w:val="32"/>
          <w:szCs w:val="32"/>
          <w:shd w:val="clear" w:fill="FFFFFF"/>
          <w:lang w:eastAsia="zh-CN"/>
        </w:rPr>
        <w:t>的通知》的通知要求，开展</w:t>
      </w:r>
      <w:r>
        <w:rPr>
          <w:rFonts w:hint="eastAsia" w:ascii="仿宋_GB2312" w:hAnsi="仿宋_GB2312" w:eastAsia="仿宋_GB2312" w:cs="仿宋_GB2312"/>
          <w:i w:val="0"/>
          <w:iCs w:val="0"/>
          <w:caps w:val="0"/>
          <w:color w:val="auto"/>
          <w:spacing w:val="0"/>
          <w:sz w:val="32"/>
          <w:szCs w:val="32"/>
          <w:shd w:val="clear" w:fill="FFFFFF"/>
        </w:rPr>
        <w:t>政府购买服务支持社会组织发展</w:t>
      </w:r>
      <w:r>
        <w:rPr>
          <w:rFonts w:hint="eastAsia" w:ascii="仿宋_GB2312" w:hAnsi="仿宋_GB2312" w:eastAsia="仿宋_GB2312" w:cs="仿宋_GB2312"/>
          <w:i w:val="0"/>
          <w:iCs w:val="0"/>
          <w:caps w:val="0"/>
          <w:color w:val="auto"/>
          <w:spacing w:val="0"/>
          <w:sz w:val="32"/>
          <w:szCs w:val="32"/>
          <w:shd w:val="clear" w:fill="FFFFFF"/>
          <w:lang w:eastAsia="zh-CN"/>
        </w:rPr>
        <w:t>工作。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lang w:eastAsia="zh-CN"/>
        </w:rPr>
        <w:t>（四）关于强化人才培养与激励问题。</w:t>
      </w:r>
      <w:r>
        <w:rPr>
          <w:rFonts w:hint="eastAsia" w:ascii="仿宋_GB2312" w:hAnsi="仿宋_GB2312" w:eastAsia="仿宋_GB2312" w:cs="仿宋_GB2312"/>
          <w:color w:val="auto"/>
          <w:sz w:val="32"/>
          <w:szCs w:val="32"/>
          <w:lang w:eastAsia="zh-CN"/>
        </w:rPr>
        <w:t>县民政局将加强与县人社局沟通，通过线上信息平台精准对接和线下行业沙龙、项目推介、培训等形式，促进资源共享，实现供需链接，构筑主体多元、服务完备、资源丰富、适宜社会组织可持续高质量发展的良性互动生态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感谢您对社会组织工作的关心，我们将与您一起努力，将社会组织</w:t>
      </w:r>
      <w:r>
        <w:rPr>
          <w:rFonts w:hint="eastAsia" w:ascii="仿宋_GB2312" w:hAnsi="仿宋_GB2312" w:eastAsia="仿宋_GB2312" w:cs="仿宋_GB2312"/>
          <w:color w:val="auto"/>
          <w:sz w:val="32"/>
          <w:szCs w:val="32"/>
          <w:lang w:eastAsia="zh-CN"/>
        </w:rPr>
        <w:t>监督管理</w:t>
      </w:r>
      <w:r>
        <w:rPr>
          <w:rFonts w:hint="eastAsia" w:ascii="仿宋_GB2312" w:hAnsi="仿宋_GB2312" w:eastAsia="仿宋_GB2312" w:cs="仿宋_GB2312"/>
          <w:color w:val="auto"/>
          <w:sz w:val="32"/>
          <w:szCs w:val="32"/>
        </w:rPr>
        <w:t>工作做好，发挥其应有作用。也恳请您一如既往的关心和支持社会组织工作，并对我们的工作多提宝贵意见。</w:t>
      </w:r>
    </w:p>
    <w:p>
      <w:pPr>
        <w:pStyle w:val="2"/>
        <w:rPr>
          <w:rFonts w:hint="eastAsia" w:ascii="仿宋_GB2312" w:hAnsi="仿宋_GB2312" w:eastAsia="仿宋_GB2312" w:cs="仿宋_GB2312"/>
          <w:color w:val="auto"/>
          <w:sz w:val="32"/>
          <w:szCs w:val="32"/>
        </w:rPr>
      </w:pPr>
    </w:p>
    <w:p>
      <w:pPr>
        <w:keepNext w:val="0"/>
        <w:keepLines w:val="0"/>
        <w:pageBreakBefore w:val="0"/>
        <w:widowControl w:val="0"/>
        <w:kinsoku/>
        <w:wordWrap w:val="0"/>
        <w:overflowPunct/>
        <w:topLinePunct w:val="0"/>
        <w:autoSpaceDE/>
        <w:autoSpaceDN/>
        <w:bidi w:val="0"/>
        <w:adjustRightInd/>
        <w:snapToGrid/>
        <w:spacing w:line="576" w:lineRule="exact"/>
        <w:ind w:firstLine="5760" w:firstLineChars="1800"/>
        <w:jc w:val="both"/>
        <w:textAlignment w:val="auto"/>
        <w:rPr>
          <w:rFonts w:hint="eastAsia" w:ascii="仿宋_GB2312" w:eastAsia="仿宋_GB2312"/>
          <w:sz w:val="32"/>
          <w:lang w:val="en-US" w:eastAsia="zh-CN"/>
        </w:rPr>
      </w:pPr>
    </w:p>
    <w:p>
      <w:pPr>
        <w:keepNext w:val="0"/>
        <w:keepLines w:val="0"/>
        <w:pageBreakBefore w:val="0"/>
        <w:widowControl w:val="0"/>
        <w:kinsoku/>
        <w:wordWrap w:val="0"/>
        <w:overflowPunct/>
        <w:topLinePunct w:val="0"/>
        <w:autoSpaceDE/>
        <w:autoSpaceDN/>
        <w:bidi w:val="0"/>
        <w:adjustRightInd/>
        <w:snapToGrid/>
        <w:spacing w:line="576" w:lineRule="exact"/>
        <w:ind w:firstLine="6080" w:firstLineChars="19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滦平县民政局</w:t>
      </w:r>
    </w:p>
    <w:p>
      <w:pPr>
        <w:pStyle w:val="5"/>
        <w:keepNext w:val="0"/>
        <w:keepLines w:val="0"/>
        <w:pageBreakBefore w:val="0"/>
        <w:widowControl w:val="0"/>
        <w:kinsoku/>
        <w:overflowPunct/>
        <w:topLinePunct w:val="0"/>
        <w:autoSpaceDE/>
        <w:autoSpaceDN/>
        <w:bidi w:val="0"/>
        <w:adjustRightInd/>
        <w:snapToGrid/>
        <w:spacing w:before="0" w:after="0" w:line="576" w:lineRule="exact"/>
        <w:textAlignment w:val="auto"/>
        <w:rPr>
          <w:rFonts w:hint="eastAsia"/>
          <w:lang w:val="en-US" w:eastAsia="zh-CN"/>
        </w:rPr>
      </w:pPr>
      <w:r>
        <w:rPr>
          <w:rFonts w:hint="eastAsia" w:ascii="仿宋_GB2312" w:eastAsia="仿宋_GB2312"/>
          <w:b w:val="0"/>
          <w:bCs w:val="0"/>
          <w:sz w:val="32"/>
          <w:lang w:val="en-US" w:eastAsia="zh-CN"/>
        </w:rPr>
        <w:t xml:space="preserve">                                2024</w:t>
      </w:r>
      <w:r>
        <w:rPr>
          <w:rFonts w:hint="eastAsia" w:ascii="仿宋_GB2312" w:eastAsia="仿宋_GB2312"/>
          <w:b w:val="0"/>
          <w:bCs w:val="0"/>
          <w:sz w:val="32"/>
        </w:rPr>
        <w:t>年</w:t>
      </w:r>
      <w:r>
        <w:rPr>
          <w:rFonts w:hint="eastAsia" w:ascii="仿宋_GB2312" w:eastAsia="仿宋_GB2312"/>
          <w:b w:val="0"/>
          <w:bCs w:val="0"/>
          <w:sz w:val="32"/>
          <w:lang w:val="en-US" w:eastAsia="zh-CN"/>
        </w:rPr>
        <w:t>7</w:t>
      </w:r>
      <w:r>
        <w:rPr>
          <w:rFonts w:hint="eastAsia" w:ascii="仿宋_GB2312" w:eastAsia="仿宋_GB2312"/>
          <w:b w:val="0"/>
          <w:bCs w:val="0"/>
          <w:sz w:val="32"/>
        </w:rPr>
        <w:t>月</w:t>
      </w:r>
      <w:r>
        <w:rPr>
          <w:rFonts w:hint="eastAsia" w:ascii="仿宋_GB2312" w:eastAsia="仿宋_GB2312"/>
          <w:b w:val="0"/>
          <w:bCs w:val="0"/>
          <w:sz w:val="32"/>
          <w:lang w:val="en-US" w:eastAsia="zh-CN"/>
        </w:rPr>
        <w:t>15</w:t>
      </w:r>
      <w:r>
        <w:rPr>
          <w:rFonts w:hint="eastAsia" w:ascii="仿宋_GB2312" w:eastAsia="仿宋_GB2312"/>
          <w:b w:val="0"/>
          <w:bCs w:val="0"/>
          <w:sz w:val="32"/>
        </w:rPr>
        <w:t>日</w:t>
      </w:r>
      <w:r>
        <w:rPr>
          <w:rFonts w:hint="eastAsia" w:ascii="仿宋_GB2312" w:eastAsia="仿宋_GB2312"/>
          <w:b w:val="0"/>
          <w:bCs w:val="0"/>
          <w:sz w:val="32"/>
          <w:lang w:val="en-US" w:eastAsia="zh-CN"/>
        </w:rPr>
        <w:t xml:space="preserve"> </w:t>
      </w: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lang w:val="en-US" w:eastAsia="zh-CN"/>
        </w:rPr>
      </w:pPr>
    </w:p>
    <w:p>
      <w:pPr>
        <w:pStyle w:val="2"/>
        <w:rPr>
          <w:rFonts w:hint="eastAsia"/>
          <w:lang w:val="en-US" w:eastAsia="zh-CN"/>
        </w:rPr>
      </w:pPr>
      <w:bookmarkStart w:id="0" w:name="_GoBack"/>
      <w:bookmarkEnd w:id="0"/>
    </w:p>
    <w:p>
      <w:pPr>
        <w:spacing w:line="0" w:lineRule="atLeast"/>
        <w:rPr>
          <w:rFonts w:hint="eastAsia" w:ascii="仿宋_GB2312" w:eastAsia="仿宋_GB2312"/>
          <w:sz w:val="32"/>
        </w:rPr>
      </w:pPr>
      <w:r>
        <w:rPr>
          <w:rFonts w:hint="eastAsia" w:ascii="仿宋_GB2312" w:eastAsia="仿宋_GB2312"/>
          <w:sz w:val="32"/>
        </w:rPr>
        <w:t>领导签发：</w:t>
      </w:r>
    </w:p>
    <w:p>
      <w:pPr>
        <w:spacing w:line="0" w:lineRule="atLeast"/>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李新颖  8581183</w:t>
      </w:r>
    </w:p>
    <w:p>
      <w:pPr>
        <w:pStyle w:val="3"/>
        <w:ind w:left="0" w:leftChars="0" w:firstLine="0" w:firstLineChars="0"/>
        <w:rPr>
          <w:rFonts w:hint="eastAsia"/>
        </w:rPr>
      </w:pPr>
      <w:r>
        <w:rPr>
          <w:rFonts w:hint="eastAsia" w:ascii="仿宋_GB2312" w:eastAsia="仿宋_GB2312"/>
          <w:sz w:val="32"/>
        </w:rPr>
        <w:t>抄报：县政协提案委员会、县政府办公室</w:t>
      </w:r>
      <w:r>
        <w:rPr>
          <w:rFonts w:hint="eastAsia"/>
          <w:lang w:val="en-US" w:eastAsia="zh-CN"/>
        </w:rPr>
        <w:t xml:space="preserve">         </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YWIxMGY0MTk2OGE1MTM2Mzg5MDk5ZjZkYTllOTgifQ=="/>
  </w:docVars>
  <w:rsids>
    <w:rsidRoot w:val="00000000"/>
    <w:rsid w:val="17981C91"/>
    <w:rsid w:val="1AB104D7"/>
    <w:rsid w:val="1AE525E3"/>
    <w:rsid w:val="1F3625CA"/>
    <w:rsid w:val="22B26978"/>
    <w:rsid w:val="28D30F0D"/>
    <w:rsid w:val="3062519A"/>
    <w:rsid w:val="387A58E0"/>
    <w:rsid w:val="3B270422"/>
    <w:rsid w:val="3FE34E5B"/>
    <w:rsid w:val="47BF63C2"/>
    <w:rsid w:val="5AED2216"/>
    <w:rsid w:val="5CF84F70"/>
    <w:rsid w:val="5E284C88"/>
    <w:rsid w:val="5F6C71B1"/>
    <w:rsid w:val="60F87024"/>
    <w:rsid w:val="69430DBD"/>
    <w:rsid w:val="7B0B7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1874</Words>
  <Characters>1900</Characters>
  <Lines>0</Lines>
  <Paragraphs>0</Paragraphs>
  <TotalTime>7</TotalTime>
  <ScaleCrop>false</ScaleCrop>
  <LinksUpToDate>false</LinksUpToDate>
  <CharactersWithSpaces>1901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2024-07-09T07:20:00Z</dcterms:created>
  <dc:creator>Administrator</dc:creator>
  <cp:lastModifiedBy>a楠</cp:lastModifiedBy>
  <dcterms:modified xsi:type="dcterms:W3CDTF">2024-07-24T02:59:06Z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5B78E63ECC544121B79D5BFAA08371A4</vt:lpwstr>
  </property>
</Properties>
</file>