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CBF1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0" w:firstLine="63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p w14:paraId="3FE043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0" w:firstLine="63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11453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0" w:firstLine="63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是否同意公开：（是）</w:t>
      </w:r>
    </w:p>
    <w:p w14:paraId="1F87D6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办理结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 w14:paraId="11CDB0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0"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滦住建主办字〔2024〕 25号</w:t>
      </w:r>
    </w:p>
    <w:p w14:paraId="12B338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0"/>
        <w:textAlignment w:val="auto"/>
        <w:rPr>
          <w:rFonts w:hint="eastAsia" w:ascii="仿宋_GB2312" w:eastAsia="仿宋_GB2312"/>
          <w:sz w:val="32"/>
        </w:rPr>
      </w:pPr>
    </w:p>
    <w:p w14:paraId="273D69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滦平县住房和城乡建设局</w:t>
      </w:r>
    </w:p>
    <w:p w14:paraId="5D6241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对政协滦平县十一届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会议</w:t>
      </w:r>
    </w:p>
    <w:p w14:paraId="665A2F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第80号提案的答复</w:t>
      </w:r>
    </w:p>
    <w:p w14:paraId="373A4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0"/>
        <w:textAlignment w:val="auto"/>
        <w:rPr>
          <w:rFonts w:hint="eastAsia" w:ascii="仿宋_GB2312" w:eastAsia="仿宋_GB2312"/>
          <w:sz w:val="32"/>
        </w:rPr>
      </w:pPr>
    </w:p>
    <w:p w14:paraId="575CEC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谭景华、张祥、刘垒</w:t>
      </w:r>
      <w:r>
        <w:rPr>
          <w:rFonts w:hint="eastAsia" w:ascii="仿宋_GB2312" w:hAnsi="仿宋_GB2312" w:eastAsia="仿宋_GB2312" w:cs="仿宋_GB2312"/>
          <w:sz w:val="32"/>
          <w:szCs w:val="32"/>
        </w:rPr>
        <w:t>委员：</w:t>
      </w:r>
    </w:p>
    <w:p w14:paraId="3CD808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Chars="0"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你们</w:t>
      </w:r>
      <w:r>
        <w:rPr>
          <w:rFonts w:hint="eastAsia" w:ascii="仿宋_GB2312" w:hAnsi="仿宋_GB2312" w:eastAsia="仿宋_GB2312" w:cs="仿宋_GB2312"/>
          <w:sz w:val="32"/>
          <w:szCs w:val="32"/>
        </w:rPr>
        <w:t>提出的关于“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供暖问题</w:t>
      </w:r>
      <w:r>
        <w:rPr>
          <w:rFonts w:hint="eastAsia" w:ascii="仿宋_GB2312" w:hAnsi="仿宋_GB2312" w:eastAsia="仿宋_GB2312" w:cs="仿宋_GB2312"/>
          <w:sz w:val="32"/>
          <w:szCs w:val="32"/>
        </w:rPr>
        <w:t>”的提案收悉，现答复如下：</w:t>
      </w:r>
    </w:p>
    <w:p w14:paraId="4C60B40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76" w:lineRule="exact"/>
        <w:ind w:leftChars="0"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因近几年煤炭等大宗物资上涨，导致供热成本增加，供热企业确实处于连年亏损状态。但在政府的大力支持下，供热企业主动承担社会责任，顾全大局，以民为本，多方筹集资金，克服困难，全力保障按时供热。</w:t>
      </w:r>
    </w:p>
    <w:p w14:paraId="15F3A2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Chars="0" w:right="0" w:rightChars="0"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一、对于热源管网设备老化问题，建议及时更新改造，防止造成供热不均衡。</w:t>
      </w:r>
    </w:p>
    <w:p w14:paraId="1CF429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Chars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保障供热系统安全稳定，避免出现大面积停供事故，龙宇热力公司每年均投入大量资金对热源、热网、换热站进行大修持改和常规检修，将腐蚀严重的管网阀门进行更换，目前管网的失水量控制处于供热行业中领先水平，被供热协会评为能效领跑者。</w:t>
      </w:r>
    </w:p>
    <w:p w14:paraId="52E33B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Chars="0" w:right="0" w:rightChars="0"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二、对于热用户私接私扩供热面积、擅自加装循环泵等违章问题，建议依法合规处理，决不姑息。</w:t>
      </w:r>
    </w:p>
    <w:p w14:paraId="2C5163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Chars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个别热用户的上述违章用热行为，极大地破坏了水力平衡，扰乱了健康安全用热市场环境。为此，龙宇热力公司通过定期巡查、重点区域专项稽查、停热户复查等多种措施，发现一户处理一户，2023年处理18户，2024年处理16户，在一定程度上维护了正常用热户的合法权益。今后将继续加大违章用热稽查处理力度。</w:t>
      </w:r>
    </w:p>
    <w:p w14:paraId="45BE38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Chars="0" w:right="0" w:rightChars="0"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三、对于停热户形成户间传热，建议收取一定比例暂停费。</w:t>
      </w:r>
    </w:p>
    <w:p w14:paraId="493F01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Chars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由于热是一种特殊的商品，具有热传导的特性，停热户会从周边正常供热户吸收到热量，影响正常用热户的室温，尤其是个别新小区周边均停热的“孤岛户”影响更大。供热单位也是有苦难言：一是必须为所有在网热用户保留容量，且已完成了初投资；二是为尽量保证“孤岛户”的室内温度，须多消耗热量。我局正积极协调相关部门出台相关政策，并且借鉴其他城市的做法，保证供热用户的供热质量，同时也希望政协委员们帮助呼吁尽也快出台政策。</w:t>
      </w:r>
    </w:p>
    <w:p w14:paraId="3374576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Chars="0"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四、对于生活困难需要政府帮扶的热用户，建议给予取暖费补贴。</w:t>
      </w:r>
    </w:p>
    <w:p w14:paraId="073D55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Chars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龙宇热力公司属自筹自支性企业，自负赢亏，按现行取暖费政策，即对享受城市低保、残疾户、退役军人的重点优抚对象和现役军人家属等特殊群体，每平方米按16元价格收取，且去年对热价调整后，该群体仍执行原价格，未增加经济负担。</w:t>
      </w:r>
    </w:p>
    <w:p w14:paraId="407E19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感谢政协委员们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提出的建议。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我局将从滦平县实际情况出发，秉承“供好热、服好务”的理念，继续落实好政协委员们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提出的建议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 w14:paraId="6BF0C206">
      <w:pPr>
        <w:ind w:firstLine="64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6ECA3D57">
      <w:pPr>
        <w:rPr>
          <w:rFonts w:hint="eastAsia" w:ascii="黑体" w:eastAsia="黑体"/>
          <w:sz w:val="32"/>
          <w:szCs w:val="32"/>
        </w:rPr>
      </w:pPr>
    </w:p>
    <w:p w14:paraId="3D42652F">
      <w:pPr>
        <w:pStyle w:val="2"/>
        <w:rPr>
          <w:rFonts w:hint="eastAsia" w:ascii="黑体" w:eastAsia="黑体"/>
          <w:sz w:val="32"/>
          <w:szCs w:val="32"/>
        </w:rPr>
      </w:pPr>
    </w:p>
    <w:p w14:paraId="10DAAA65">
      <w:pPr>
        <w:pStyle w:val="3"/>
        <w:rPr>
          <w:rFonts w:hint="eastAsia" w:ascii="黑体" w:eastAsia="黑体"/>
          <w:sz w:val="32"/>
          <w:szCs w:val="32"/>
        </w:rPr>
      </w:pPr>
    </w:p>
    <w:p w14:paraId="6E5BF18E">
      <w:pPr>
        <w:rPr>
          <w:rFonts w:hint="eastAsia" w:ascii="黑体" w:eastAsia="黑体"/>
          <w:sz w:val="32"/>
          <w:szCs w:val="32"/>
        </w:rPr>
      </w:pPr>
    </w:p>
    <w:p w14:paraId="19C82DB0">
      <w:pPr>
        <w:pStyle w:val="2"/>
        <w:rPr>
          <w:rFonts w:hint="eastAsia" w:ascii="黑体" w:eastAsia="黑体"/>
          <w:sz w:val="32"/>
          <w:szCs w:val="32"/>
        </w:rPr>
      </w:pPr>
    </w:p>
    <w:p w14:paraId="093C2A6F">
      <w:pPr>
        <w:wordWrap w:val="0"/>
        <w:ind w:firstLine="4800" w:firstLineChars="1500"/>
        <w:jc w:val="both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滦平县住房和城乡建设局</w:t>
      </w:r>
    </w:p>
    <w:p w14:paraId="0CCFED41">
      <w:pPr>
        <w:wordWrap w:val="0"/>
        <w:ind w:firstLine="5120" w:firstLineChars="1600"/>
        <w:jc w:val="both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2024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val="en-US" w:eastAsia="zh-CN"/>
        </w:rPr>
        <w:t>6</w:t>
      </w:r>
      <w:r>
        <w:rPr>
          <w:rFonts w:hint="eastAsia" w:ascii="仿宋_GB2312" w:eastAsia="仿宋_GB2312"/>
          <w:sz w:val="32"/>
        </w:rPr>
        <w:t>月</w:t>
      </w:r>
      <w:r>
        <w:rPr>
          <w:rFonts w:hint="eastAsia" w:ascii="仿宋_GB2312" w:eastAsia="仿宋_GB2312"/>
          <w:sz w:val="32"/>
          <w:lang w:val="en-US" w:eastAsia="zh-CN"/>
        </w:rPr>
        <w:t>5</w:t>
      </w:r>
      <w:r>
        <w:rPr>
          <w:rFonts w:hint="eastAsia" w:ascii="仿宋_GB2312" w:eastAsia="仿宋_GB2312"/>
          <w:sz w:val="32"/>
        </w:rPr>
        <w:t>日</w:t>
      </w:r>
    </w:p>
    <w:p w14:paraId="55CBA876">
      <w:pPr>
        <w:ind w:firstLine="5760"/>
        <w:rPr>
          <w:rFonts w:hint="eastAsia" w:ascii="仿宋_GB2312" w:eastAsia="仿宋_GB2312"/>
          <w:sz w:val="32"/>
        </w:rPr>
      </w:pPr>
    </w:p>
    <w:p w14:paraId="1900B29B">
      <w:pPr>
        <w:pStyle w:val="2"/>
        <w:rPr>
          <w:rFonts w:hint="eastAsia" w:ascii="仿宋_GB2312" w:eastAsia="仿宋_GB2312"/>
          <w:sz w:val="32"/>
        </w:rPr>
      </w:pPr>
    </w:p>
    <w:p w14:paraId="1409E81D">
      <w:pPr>
        <w:rPr>
          <w:rFonts w:hint="eastAsia" w:ascii="仿宋_GB2312" w:eastAsia="仿宋_GB2312"/>
          <w:sz w:val="32"/>
        </w:rPr>
      </w:pPr>
    </w:p>
    <w:p w14:paraId="1B9B4A54">
      <w:pPr>
        <w:pStyle w:val="2"/>
        <w:rPr>
          <w:rFonts w:hint="eastAsia" w:ascii="仿宋_GB2312" w:eastAsia="仿宋_GB2312"/>
          <w:sz w:val="32"/>
        </w:rPr>
      </w:pPr>
    </w:p>
    <w:p w14:paraId="4B68EEBB">
      <w:pPr>
        <w:pStyle w:val="3"/>
        <w:rPr>
          <w:rFonts w:hint="eastAsia" w:ascii="仿宋_GB2312" w:eastAsia="仿宋_GB2312"/>
          <w:sz w:val="32"/>
        </w:rPr>
      </w:pPr>
    </w:p>
    <w:p w14:paraId="74893ED2">
      <w:pPr>
        <w:spacing w:line="0" w:lineRule="atLeast"/>
        <w:rPr>
          <w:rFonts w:hint="eastAsia" w:ascii="仿宋_GB2312" w:eastAsia="仿宋_GB2312"/>
          <w:sz w:val="32"/>
        </w:rPr>
      </w:pPr>
    </w:p>
    <w:p w14:paraId="20FB9E40">
      <w:pPr>
        <w:pStyle w:val="2"/>
        <w:rPr>
          <w:rFonts w:hint="eastAsia"/>
        </w:rPr>
      </w:pPr>
    </w:p>
    <w:p w14:paraId="466ECC9F">
      <w:pPr>
        <w:spacing w:line="0" w:lineRule="atLeast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领导签发：</w:t>
      </w:r>
    </w:p>
    <w:p w14:paraId="24169C74">
      <w:pPr>
        <w:spacing w:line="0" w:lineRule="atLeast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联系人及电话：</w:t>
      </w:r>
      <w:r>
        <w:rPr>
          <w:rFonts w:hint="eastAsia" w:ascii="仿宋_GB2312" w:eastAsia="仿宋_GB2312"/>
          <w:sz w:val="32"/>
          <w:lang w:val="en-US" w:eastAsia="zh-CN"/>
        </w:rPr>
        <w:t>于长勤  13730247666</w:t>
      </w:r>
    </w:p>
    <w:p w14:paraId="3E1A2FC8">
      <w:pPr>
        <w:spacing w:line="0" w:lineRule="atLeast"/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</w:pPr>
      <w:r>
        <w:rPr>
          <w:rFonts w:hint="eastAsia" w:ascii="仿宋_GB2312" w:eastAsia="仿宋_GB2312"/>
          <w:sz w:val="32"/>
        </w:rPr>
        <w:t>抄报：县政协提案委员会、县政府办公室</w:t>
      </w:r>
    </w:p>
    <w:p w14:paraId="3B9C77CB">
      <w:pPr>
        <w:spacing w:line="0" w:lineRule="atLeast"/>
        <w:ind w:firstLine="1953" w:firstLineChars="444"/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  <w:t>走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lang w:bidi="ar-SA"/>
        </w:rPr>
        <w:t>访委员及征求意见专用卡</w:t>
      </w:r>
    </w:p>
    <w:tbl>
      <w:tblPr>
        <w:tblStyle w:val="7"/>
        <w:tblW w:w="90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9"/>
        <w:gridCol w:w="179"/>
        <w:gridCol w:w="722"/>
        <w:gridCol w:w="377"/>
        <w:gridCol w:w="1612"/>
        <w:gridCol w:w="1429"/>
        <w:gridCol w:w="114"/>
        <w:gridCol w:w="460"/>
        <w:gridCol w:w="1048"/>
        <w:gridCol w:w="74"/>
        <w:gridCol w:w="323"/>
        <w:gridCol w:w="1751"/>
      </w:tblGrid>
      <w:tr w14:paraId="6E661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96D0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委员姓名</w:t>
            </w:r>
          </w:p>
        </w:tc>
        <w:tc>
          <w:tcPr>
            <w:tcW w:w="3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015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谭景华、张祥、刘垒</w:t>
            </w:r>
            <w:r>
              <w:rPr>
                <w:rFonts w:hint="eastAsia" w:ascii="仿宋_GB2312" w:eastAsia="仿宋_GB2312"/>
                <w:b/>
                <w:bCs/>
                <w:sz w:val="32"/>
              </w:rPr>
              <w:t xml:space="preserve">        </w:t>
            </w:r>
          </w:p>
        </w:tc>
        <w:tc>
          <w:tcPr>
            <w:tcW w:w="16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EE8F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提案编号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0E0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eastAsia="仿宋_GB2312"/>
                <w:b/>
                <w:bCs/>
                <w:sz w:val="3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lang w:val="en-US" w:eastAsia="zh-CN"/>
              </w:rPr>
              <w:t>第80号</w:t>
            </w:r>
          </w:p>
        </w:tc>
      </w:tr>
      <w:tr w14:paraId="3ECFA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5F1A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通讯地址</w:t>
            </w:r>
          </w:p>
        </w:tc>
        <w:tc>
          <w:tcPr>
            <w:tcW w:w="71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C282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eastAsia="仿宋_GB2312"/>
                <w:b/>
                <w:bCs/>
                <w:sz w:val="3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lang w:val="en-US" w:eastAsia="zh-CN"/>
              </w:rPr>
              <w:t>中兴路街道</w:t>
            </w:r>
          </w:p>
        </w:tc>
      </w:tr>
      <w:tr w14:paraId="2FB6A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E4FE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提案内容</w:t>
            </w:r>
          </w:p>
        </w:tc>
        <w:tc>
          <w:tcPr>
            <w:tcW w:w="71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3CF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供暖问题</w:t>
            </w:r>
          </w:p>
        </w:tc>
      </w:tr>
      <w:tr w14:paraId="62273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389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承办单位</w:t>
            </w:r>
          </w:p>
        </w:tc>
        <w:tc>
          <w:tcPr>
            <w:tcW w:w="71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FEE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sz w:val="32"/>
                <w:lang w:val="en-US" w:eastAsia="zh-CN"/>
              </w:rPr>
              <w:t>滦平县住房和城乡建设局</w:t>
            </w:r>
          </w:p>
        </w:tc>
      </w:tr>
      <w:tr w14:paraId="00A4B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F7A5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走访地点</w:t>
            </w:r>
          </w:p>
        </w:tc>
        <w:tc>
          <w:tcPr>
            <w:tcW w:w="35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E6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  <w:tc>
          <w:tcPr>
            <w:tcW w:w="15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1FE8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走访时间</w:t>
            </w:r>
          </w:p>
        </w:tc>
        <w:tc>
          <w:tcPr>
            <w:tcW w:w="2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214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</w:tr>
      <w:tr w14:paraId="3C549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6" w:hRule="atLeast"/>
        </w:trPr>
        <w:tc>
          <w:tcPr>
            <w:tcW w:w="11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BF50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委</w:t>
            </w:r>
          </w:p>
          <w:p w14:paraId="1EF578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员</w:t>
            </w:r>
          </w:p>
          <w:p w14:paraId="460DDF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5" w:firstLineChars="98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意</w:t>
            </w:r>
          </w:p>
          <w:p w14:paraId="39BE1A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5" w:firstLineChars="98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见</w:t>
            </w:r>
          </w:p>
        </w:tc>
        <w:tc>
          <w:tcPr>
            <w:tcW w:w="791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9C20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  <w:p w14:paraId="29AFE5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  <w:p w14:paraId="605C8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 xml:space="preserve">                      </w:t>
            </w:r>
          </w:p>
          <w:p w14:paraId="0FF27B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  <w:p w14:paraId="6D1359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  <w:p w14:paraId="24592D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  <w:p w14:paraId="64506B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_GB2312" w:eastAsia="仿宋_GB2312"/>
                <w:b/>
                <w:bCs/>
                <w:sz w:val="72"/>
                <w:vertAlign w:val="superscript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 xml:space="preserve">                       委员签字：</w:t>
            </w:r>
          </w:p>
        </w:tc>
      </w:tr>
      <w:tr w14:paraId="534D2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909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1BE0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对答复的满意程度</w:t>
            </w:r>
          </w:p>
        </w:tc>
      </w:tr>
      <w:tr w14:paraId="163B4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EA54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满意</w:t>
            </w:r>
          </w:p>
        </w:tc>
        <w:tc>
          <w:tcPr>
            <w:tcW w:w="12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0E7E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BCCA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基本满意</w:t>
            </w:r>
          </w:p>
        </w:tc>
        <w:tc>
          <w:tcPr>
            <w:tcW w:w="20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429C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  <w:tc>
          <w:tcPr>
            <w:tcW w:w="14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FC11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不满意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0B71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</w:tr>
      <w:tr w14:paraId="02C24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38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B0A6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承办单位领导审查意见</w:t>
            </w:r>
          </w:p>
        </w:tc>
        <w:tc>
          <w:tcPr>
            <w:tcW w:w="519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15A2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</w:tr>
    </w:tbl>
    <w:p w14:paraId="6E6B094B"/>
    <w:sectPr>
      <w:headerReference r:id="rId3" w:type="default"/>
      <w:footerReference r:id="rId4" w:type="default"/>
      <w:pgSz w:w="11906" w:h="16838"/>
      <w:pgMar w:top="2098" w:right="1474" w:bottom="1928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6D5D30">
    <w:pPr>
      <w:pStyle w:val="5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3EE768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wZjdiYTU3MTAzZTY0N2YyY2M4NTUwNjA2Y2FkODQifQ=="/>
  </w:docVars>
  <w:rsids>
    <w:rsidRoot w:val="343E5BFE"/>
    <w:rsid w:val="08DD7B6B"/>
    <w:rsid w:val="1FE90473"/>
    <w:rsid w:val="343E5BFE"/>
    <w:rsid w:val="385E59C8"/>
    <w:rsid w:val="41396C7F"/>
    <w:rsid w:val="4B2A673D"/>
    <w:rsid w:val="50E306B7"/>
    <w:rsid w:val="51F97297"/>
    <w:rsid w:val="5E3C318A"/>
    <w:rsid w:val="691A553D"/>
    <w:rsid w:val="77E12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Plain Text1"/>
    <w:basedOn w:val="1"/>
    <w:next w:val="3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3">
    <w:name w:val="index 91"/>
    <w:basedOn w:val="1"/>
    <w:next w:val="1"/>
    <w:qFormat/>
    <w:uiPriority w:val="0"/>
    <w:pPr>
      <w:ind w:left="1600" w:leftChars="1600"/>
    </w:pPr>
  </w:style>
  <w:style w:type="paragraph" w:styleId="4">
    <w:name w:val="Body Text Indent 2"/>
    <w:basedOn w:val="1"/>
    <w:qFormat/>
    <w:uiPriority w:val="0"/>
    <w:pPr>
      <w:widowControl w:val="0"/>
      <w:snapToGrid w:val="0"/>
      <w:spacing w:line="360" w:lineRule="auto"/>
      <w:ind w:firstLine="561" w:firstLineChars="0"/>
      <w:jc w:val="both"/>
    </w:pPr>
    <w:rPr>
      <w:rFonts w:ascii="宋体" w:hAnsi="宋体"/>
      <w:szCs w:val="24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1095</Words>
  <Characters>1123</Characters>
  <Lines>0</Lines>
  <Paragraphs>0</Paragraphs>
  <TotalTime>11</TotalTime>
  <ScaleCrop>false</ScaleCrop>
  <LinksUpToDate>false</LinksUpToDate>
  <CharactersWithSpaces>1232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2024-05-09T03:22:00Z</dcterms:created>
  <dc:creator>ZYP</dc:creator>
  <cp:lastModifiedBy>yang</cp:lastModifiedBy>
  <dcterms:modified xsi:type="dcterms:W3CDTF">2024-09-03T09:13:59Z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62B3952B54EA4E7196012D5F7B2F7266</vt:lpwstr>
  </property>
</Properties>
</file>