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9A" w:rsidRDefault="00BF5A9A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:rsidR="00BF5A9A" w:rsidRDefault="00292A45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 w:rsidRPr="00292A45">
        <w:rPr>
          <w:rFonts w:ascii="楷体_GB2312" w:eastAsia="楷体_GB2312" w:hint="eastAsia"/>
          <w:sz w:val="28"/>
          <w:szCs w:val="28"/>
        </w:rPr>
        <w:t>滦政提主办字</w:t>
      </w:r>
      <w:r w:rsidR="00BC2E3A">
        <w:rPr>
          <w:rFonts w:ascii="楷体_GB2312" w:eastAsia="楷体_GB2312" w:hint="eastAsia"/>
          <w:sz w:val="28"/>
          <w:szCs w:val="28"/>
        </w:rPr>
        <w:t>字（</w:t>
      </w:r>
      <w:r w:rsidR="00BC2E3A">
        <w:rPr>
          <w:rFonts w:ascii="楷体_GB2312" w:eastAsia="楷体_GB2312" w:hint="eastAsia"/>
          <w:sz w:val="28"/>
          <w:szCs w:val="28"/>
        </w:rPr>
        <w:t>2023</w:t>
      </w:r>
      <w:r w:rsidR="00BC2E3A"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 w:hint="eastAsia"/>
          <w:sz w:val="28"/>
          <w:szCs w:val="28"/>
        </w:rPr>
        <w:t>29</w:t>
      </w:r>
      <w:r w:rsidR="00BC2E3A">
        <w:rPr>
          <w:rFonts w:ascii="楷体_GB2312" w:eastAsia="楷体_GB2312" w:hint="eastAsia"/>
          <w:sz w:val="28"/>
          <w:szCs w:val="28"/>
        </w:rPr>
        <w:t>号</w:t>
      </w:r>
      <w:r w:rsidR="00BC2E3A">
        <w:rPr>
          <w:rFonts w:ascii="楷体_GB2312" w:eastAsia="楷体_GB2312" w:hint="eastAsia"/>
          <w:sz w:val="28"/>
          <w:szCs w:val="28"/>
        </w:rPr>
        <w:t>（</w:t>
      </w:r>
      <w:r w:rsidR="00BC2E3A">
        <w:rPr>
          <w:rFonts w:ascii="楷体_GB2312" w:eastAsia="楷体_GB2312" w:hint="eastAsia"/>
          <w:sz w:val="28"/>
          <w:szCs w:val="28"/>
        </w:rPr>
        <w:t>A</w:t>
      </w:r>
      <w:r w:rsidR="00BC2E3A">
        <w:rPr>
          <w:rFonts w:ascii="楷体_GB2312" w:eastAsia="楷体_GB2312" w:hint="eastAsia"/>
          <w:sz w:val="28"/>
          <w:szCs w:val="28"/>
        </w:rPr>
        <w:t>）类</w:t>
      </w:r>
    </w:p>
    <w:p w:rsidR="00BF5A9A" w:rsidRDefault="00BC2E3A">
      <w:pPr>
        <w:spacing w:line="560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 w:hint="eastAsia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是否同意公开（是</w:t>
      </w:r>
      <w:r>
        <w:rPr>
          <w:rFonts w:ascii="楷体_GB2312" w:eastAsia="楷体_GB2312" w:hint="eastAsia"/>
          <w:sz w:val="28"/>
          <w:szCs w:val="28"/>
        </w:rPr>
        <w:t>）</w:t>
      </w:r>
    </w:p>
    <w:p w:rsidR="00BF5A9A" w:rsidRDefault="00BF5A9A">
      <w:pPr>
        <w:spacing w:line="560" w:lineRule="exact"/>
        <w:rPr>
          <w:sz w:val="32"/>
          <w:szCs w:val="32"/>
        </w:rPr>
      </w:pPr>
    </w:p>
    <w:p w:rsidR="00BF5A9A" w:rsidRPr="00292A45" w:rsidRDefault="00BC2E3A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292A45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BF5A9A" w:rsidRPr="00292A45" w:rsidRDefault="00BC2E3A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292A45">
        <w:rPr>
          <w:rFonts w:ascii="方正小标宋简体" w:eastAsia="方正小标宋简体" w:hAnsi="宋体" w:hint="eastAsia"/>
          <w:sz w:val="44"/>
          <w:szCs w:val="44"/>
        </w:rPr>
        <w:t>第</w:t>
      </w:r>
      <w:r w:rsidR="00292A45">
        <w:rPr>
          <w:rFonts w:ascii="方正小标宋简体" w:eastAsia="方正小标宋简体" w:hAnsi="宋体" w:hint="eastAsia"/>
          <w:sz w:val="44"/>
          <w:szCs w:val="44"/>
        </w:rPr>
        <w:t>0</w:t>
      </w:r>
      <w:r w:rsidRPr="00292A45">
        <w:rPr>
          <w:rFonts w:ascii="方正小标宋简体" w:eastAsia="方正小标宋简体" w:hAnsi="宋体" w:hint="eastAsia"/>
          <w:sz w:val="44"/>
          <w:szCs w:val="44"/>
        </w:rPr>
        <w:t>108</w:t>
      </w:r>
      <w:r w:rsidRPr="00292A45">
        <w:rPr>
          <w:rFonts w:ascii="方正小标宋简体" w:eastAsia="方正小标宋简体" w:hAnsi="宋体" w:hint="eastAsia"/>
          <w:sz w:val="44"/>
          <w:szCs w:val="44"/>
        </w:rPr>
        <w:t>号提案的答复</w:t>
      </w:r>
    </w:p>
    <w:p w:rsidR="00BF5A9A" w:rsidRDefault="00BF5A9A">
      <w:pPr>
        <w:spacing w:line="560" w:lineRule="exact"/>
        <w:ind w:firstLineChars="200" w:firstLine="880"/>
        <w:rPr>
          <w:rFonts w:ascii="宋体" w:hAnsi="宋体"/>
          <w:sz w:val="44"/>
          <w:szCs w:val="44"/>
        </w:rPr>
      </w:pPr>
    </w:p>
    <w:p w:rsidR="00BF5A9A" w:rsidRDefault="009753E8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民建承德市委</w:t>
      </w:r>
      <w:r w:rsidR="00BC2E3A">
        <w:rPr>
          <w:rFonts w:ascii="仿宋_GB2312" w:eastAsia="仿宋_GB2312" w:hint="eastAsia"/>
          <w:sz w:val="32"/>
          <w:szCs w:val="32"/>
        </w:rPr>
        <w:t>：</w:t>
      </w:r>
    </w:p>
    <w:p w:rsidR="00BF5A9A" w:rsidRDefault="009753E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贵处</w:t>
      </w:r>
      <w:r w:rsidR="00BC2E3A">
        <w:rPr>
          <w:rFonts w:ascii="仿宋_GB2312" w:eastAsia="仿宋_GB2312" w:hint="eastAsia"/>
          <w:sz w:val="32"/>
          <w:szCs w:val="32"/>
        </w:rPr>
        <w:t>提出的关于“培树抢抓后疫情时代旅发新契机</w:t>
      </w:r>
      <w:r w:rsidR="00BC2E3A">
        <w:rPr>
          <w:rFonts w:ascii="仿宋_GB2312" w:eastAsia="仿宋_GB2312" w:hint="eastAsia"/>
          <w:sz w:val="32"/>
          <w:szCs w:val="32"/>
        </w:rPr>
        <w:t xml:space="preserve"> </w:t>
      </w:r>
      <w:r w:rsidR="00BC2E3A">
        <w:rPr>
          <w:rFonts w:ascii="仿宋_GB2312" w:eastAsia="仿宋_GB2312" w:hint="eastAsia"/>
          <w:sz w:val="32"/>
          <w:szCs w:val="32"/>
        </w:rPr>
        <w:t>打造‘承德自驾游大会’新</w:t>
      </w:r>
      <w:r w:rsidR="00BC2E3A">
        <w:rPr>
          <w:rFonts w:ascii="仿宋_GB2312" w:eastAsia="仿宋_GB2312" w:hint="eastAsia"/>
          <w:sz w:val="32"/>
          <w:szCs w:val="32"/>
        </w:rPr>
        <w:t>IP</w:t>
      </w:r>
      <w:r w:rsidR="00BC2E3A">
        <w:rPr>
          <w:rFonts w:ascii="仿宋_GB2312" w:eastAsia="仿宋_GB2312" w:hint="eastAsia"/>
          <w:sz w:val="32"/>
          <w:szCs w:val="32"/>
        </w:rPr>
        <w:t>”的提案收悉，现答复如下：</w:t>
      </w:r>
    </w:p>
    <w:p w:rsidR="00BF5A9A" w:rsidRDefault="00BC2E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滦平县将积极围绕您的提案要求，借助后疫情时代旅游产业爆发窗口契机，强势推进旅游产业发展，针对您提出的打造‘承德自驾游大会’新</w:t>
      </w:r>
      <w:r>
        <w:rPr>
          <w:rFonts w:ascii="仿宋_GB2312" w:eastAsia="仿宋_GB2312" w:hint="eastAsia"/>
          <w:sz w:val="32"/>
          <w:szCs w:val="32"/>
        </w:rPr>
        <w:t>IP</w:t>
      </w:r>
      <w:r>
        <w:rPr>
          <w:rFonts w:ascii="仿宋_GB2312" w:eastAsia="仿宋_GB2312" w:hint="eastAsia"/>
          <w:sz w:val="32"/>
          <w:szCs w:val="32"/>
        </w:rPr>
        <w:t>的建议，</w:t>
      </w:r>
      <w:r>
        <w:rPr>
          <w:rFonts w:ascii="仿宋_GB2312" w:eastAsia="仿宋_GB2312" w:hint="eastAsia"/>
          <w:sz w:val="32"/>
          <w:szCs w:val="32"/>
        </w:rPr>
        <w:t>滦平县将积极开展此项工作，助力</w:t>
      </w:r>
      <w:r>
        <w:rPr>
          <w:rFonts w:ascii="仿宋_GB2312" w:eastAsia="仿宋_GB2312" w:hint="eastAsia"/>
          <w:sz w:val="32"/>
          <w:szCs w:val="32"/>
        </w:rPr>
        <w:t>‘承德自驾游大会’新</w:t>
      </w:r>
      <w:r>
        <w:rPr>
          <w:rFonts w:ascii="仿宋_GB2312" w:eastAsia="仿宋_GB2312" w:hint="eastAsia"/>
          <w:sz w:val="32"/>
          <w:szCs w:val="32"/>
        </w:rPr>
        <w:t>IP</w:t>
      </w:r>
      <w:r>
        <w:rPr>
          <w:rFonts w:ascii="仿宋_GB2312" w:eastAsia="仿宋_GB2312" w:hint="eastAsia"/>
          <w:sz w:val="32"/>
          <w:szCs w:val="32"/>
        </w:rPr>
        <w:t>打造。具体举措如下：</w:t>
      </w:r>
    </w:p>
    <w:p w:rsidR="00BF5A9A" w:rsidRDefault="00BC2E3A">
      <w:pPr>
        <w:spacing w:line="576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一是打造精品自驾游线路，提升自驾游产品供给水平。</w:t>
      </w:r>
      <w:r>
        <w:rPr>
          <w:rFonts w:ascii="仿宋_GB2312" w:eastAsia="仿宋_GB2312" w:hint="eastAsia"/>
          <w:sz w:val="32"/>
          <w:szCs w:val="32"/>
        </w:rPr>
        <w:t>打造金山岭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康塞庄园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白草洼、金山岭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潮河国家湿地公园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于营村、金山岭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山戎博物馆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花海小镇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花溪梨园、金山岭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金山岭国际滑雪场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山戎博物馆、山戎博物馆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白草洼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周台子村史馆、金山岭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山戎博物馆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康熙酒业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兴州行宫牡丹园共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条精品自驾游线路，将不同的旅游资源串点成线，既让游客领略到不同的天然景观和人文风貌，又以自驾游带动县域经济发展。</w:t>
      </w:r>
    </w:p>
    <w:p w:rsidR="00BF5A9A" w:rsidRDefault="00BC2E3A">
      <w:pPr>
        <w:spacing w:line="576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二是加大露营地、房车营地建设。</w:t>
      </w:r>
      <w:r>
        <w:rPr>
          <w:rFonts w:ascii="仿宋_GB2312" w:eastAsia="仿宋_GB2312" w:hint="eastAsia"/>
          <w:sz w:val="32"/>
          <w:szCs w:val="32"/>
        </w:rPr>
        <w:t>进一步完善白草洼、金山</w:t>
      </w:r>
      <w:r>
        <w:rPr>
          <w:rFonts w:ascii="仿宋_GB2312" w:eastAsia="仿宋_GB2312" w:hint="eastAsia"/>
          <w:sz w:val="32"/>
          <w:szCs w:val="32"/>
        </w:rPr>
        <w:lastRenderedPageBreak/>
        <w:t>岭长城、金山露营地相关配套设</w:t>
      </w:r>
      <w:r>
        <w:rPr>
          <w:rFonts w:ascii="仿宋_GB2312" w:eastAsia="仿宋_GB2312" w:hint="eastAsia"/>
          <w:sz w:val="32"/>
          <w:szCs w:val="32"/>
        </w:rPr>
        <w:t>施，完善充电停车功能、垃圾处理功能等，改善自驾游体验。同时，鼓励有条件的景区建立露营地、房车营地，更好地满足自驾游的刚性需求。</w:t>
      </w:r>
    </w:p>
    <w:p w:rsidR="00BF5A9A" w:rsidRDefault="00BC2E3A">
      <w:pPr>
        <w:spacing w:line="576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三是谋划自驾游主题文旅活动，加强宣传推广。</w:t>
      </w:r>
      <w:r>
        <w:rPr>
          <w:rFonts w:ascii="仿宋_GB2312" w:eastAsia="仿宋_GB2312" w:hint="eastAsia"/>
          <w:sz w:val="32"/>
          <w:szCs w:val="32"/>
        </w:rPr>
        <w:t>鼓励引导有条件的景区，如白草洼、金山岭长城等，谋划举办联欢会、节庆会和房车自驾及露营大会等，提升滦平自驾游品牌的知名度和影响力。同时，</w:t>
      </w:r>
      <w:r>
        <w:rPr>
          <w:rFonts w:ascii="仿宋_GB2312" w:eastAsia="仿宋_GB2312" w:hAnsi="仿宋_GB2312" w:cs="仿宋_GB2312" w:hint="eastAsia"/>
          <w:sz w:val="32"/>
          <w:szCs w:val="32"/>
        </w:rPr>
        <w:t>积极利用抖音、快手、微信等新媒体宣传方式，定位热爱自驾游等新兴旅游方式的年轻人，聘请专业团队组织话题营销活动、用好影响力较大的新媒体账号，依托自媒体和热点话题宣传滦平自驾游。</w:t>
      </w:r>
    </w:p>
    <w:p w:rsidR="00BF5A9A" w:rsidRDefault="00BF5A9A">
      <w:pPr>
        <w:spacing w:line="560" w:lineRule="exact"/>
        <w:ind w:firstLineChars="1400" w:firstLine="4480"/>
        <w:rPr>
          <w:rFonts w:ascii="仿宋_GB2312" w:eastAsia="仿宋_GB2312"/>
          <w:sz w:val="32"/>
          <w:szCs w:val="32"/>
        </w:rPr>
      </w:pPr>
    </w:p>
    <w:p w:rsidR="00292A45" w:rsidRPr="00DF1D66" w:rsidRDefault="00292A45" w:rsidP="00292A45">
      <w:pPr>
        <w:pStyle w:val="a0"/>
        <w:spacing w:before="0" w:after="0" w:line="576" w:lineRule="exact"/>
        <w:rPr>
          <w:rFonts w:ascii="仿宋_GB2312" w:eastAsia="仿宋_GB2312" w:hint="eastAsia"/>
          <w:b w:val="0"/>
        </w:rPr>
      </w:pPr>
      <w:bookmarkStart w:id="0" w:name="_GoBack"/>
      <w:bookmarkEnd w:id="0"/>
      <w:r>
        <w:rPr>
          <w:rFonts w:ascii="仿宋_GB2312" w:eastAsia="仿宋_GB2312" w:hint="eastAsia"/>
          <w:b w:val="0"/>
        </w:rPr>
        <w:t xml:space="preserve">                   </w:t>
      </w:r>
      <w:r w:rsidRPr="00DF1D66">
        <w:rPr>
          <w:rFonts w:ascii="仿宋_GB2312" w:eastAsia="仿宋_GB2312" w:hint="eastAsia"/>
          <w:b w:val="0"/>
        </w:rPr>
        <w:t>滦平县人民政府</w:t>
      </w:r>
    </w:p>
    <w:p w:rsidR="00BF5A9A" w:rsidRDefault="00292A45" w:rsidP="00292A45">
      <w:pPr>
        <w:spacing w:line="560" w:lineRule="exact"/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ascii="仿宋_GB2312" w:eastAsia="仿宋_GB2312" w:hint="eastAsia"/>
          <w:sz w:val="32"/>
          <w:szCs w:val="32"/>
        </w:rPr>
        <w:t>年7月24日</w:t>
      </w:r>
    </w:p>
    <w:p w:rsidR="00BF5A9A" w:rsidRDefault="00BF5A9A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292A45" w:rsidRDefault="00292A45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292A45" w:rsidRDefault="00292A45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292A45" w:rsidRDefault="00292A45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292A45" w:rsidRDefault="00292A45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292A45" w:rsidRDefault="00292A45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BF5A9A" w:rsidRDefault="00BC2E3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BF5A9A" w:rsidRDefault="00BC2E3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</w:t>
      </w:r>
      <w:r w:rsidR="00292A45">
        <w:rPr>
          <w:rFonts w:ascii="仿宋_GB2312" w:eastAsia="仿宋_GB2312" w:hint="eastAsia"/>
          <w:sz w:val="32"/>
          <w:szCs w:val="32"/>
        </w:rPr>
        <w:t>张磊 15031665232</w:t>
      </w:r>
    </w:p>
    <w:p w:rsidR="00BF5A9A" w:rsidRDefault="00BC2E3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BF5A9A" w:rsidSect="00292A45"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E3A" w:rsidRDefault="00BC2E3A" w:rsidP="00292A45">
      <w:r>
        <w:separator/>
      </w:r>
    </w:p>
  </w:endnote>
  <w:endnote w:type="continuationSeparator" w:id="1">
    <w:p w:rsidR="00BC2E3A" w:rsidRDefault="00BC2E3A" w:rsidP="00292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E3A" w:rsidRDefault="00BC2E3A" w:rsidP="00292A45">
      <w:r>
        <w:separator/>
      </w:r>
    </w:p>
  </w:footnote>
  <w:footnote w:type="continuationSeparator" w:id="1">
    <w:p w:rsidR="00BC2E3A" w:rsidRDefault="00BC2E3A" w:rsidP="00292A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ZmMDdjNzkzMjRhODc3OTkxYTI1NzVlYWQxMzA3MTIifQ=="/>
  </w:docVars>
  <w:rsids>
    <w:rsidRoot w:val="00CB73A6"/>
    <w:rsid w:val="00017BC7"/>
    <w:rsid w:val="002463D8"/>
    <w:rsid w:val="002648E7"/>
    <w:rsid w:val="00292A45"/>
    <w:rsid w:val="004507D1"/>
    <w:rsid w:val="005635B9"/>
    <w:rsid w:val="006861DA"/>
    <w:rsid w:val="007C3F4E"/>
    <w:rsid w:val="008B56EF"/>
    <w:rsid w:val="009753E8"/>
    <w:rsid w:val="00A02E31"/>
    <w:rsid w:val="00B0781C"/>
    <w:rsid w:val="00B75AFD"/>
    <w:rsid w:val="00BC2E3A"/>
    <w:rsid w:val="00BF5A9A"/>
    <w:rsid w:val="00CB73A6"/>
    <w:rsid w:val="00CC0F37"/>
    <w:rsid w:val="00EC165C"/>
    <w:rsid w:val="0DA32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F5A9A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BF5A9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footer"/>
    <w:basedOn w:val="a"/>
    <w:link w:val="Char0"/>
    <w:uiPriority w:val="99"/>
    <w:unhideWhenUsed/>
    <w:rsid w:val="00BF5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F5A9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标题 Char"/>
    <w:basedOn w:val="a1"/>
    <w:link w:val="a0"/>
    <w:uiPriority w:val="10"/>
    <w:rsid w:val="00BF5A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1"/>
    <w:link w:val="a5"/>
    <w:uiPriority w:val="99"/>
    <w:rsid w:val="00BF5A9A"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rsid w:val="00BF5A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 xiumeng</dc:creator>
  <cp:lastModifiedBy>User</cp:lastModifiedBy>
  <cp:revision>4</cp:revision>
  <cp:lastPrinted>2023-08-01T05:44:00Z</cp:lastPrinted>
  <dcterms:created xsi:type="dcterms:W3CDTF">2023-06-29T02:20:00Z</dcterms:created>
  <dcterms:modified xsi:type="dcterms:W3CDTF">2023-08-01T05:44:00Z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7F86FDACAB45485C82A93FAC56B115E3_12</vt:lpwstr>
  </property>
</Properties>
</file>