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4" w:lineRule="exact"/>
        <w:ind w:firstLine="3640" w:firstLineChars="1300"/>
        <w:jc w:val="both"/>
        <w:textAlignment w:val="auto"/>
        <w:rPr>
          <w:rFonts w:hint="eastAsia" w:ascii="楷体_GB2312" w:eastAsia="楷体_GB2312"/>
          <w:color w:val="auto"/>
          <w:spacing w:val="0"/>
          <w:sz w:val="28"/>
          <w:szCs w:val="28"/>
        </w:rPr>
      </w:pPr>
    </w:p>
    <w:p>
      <w:pPr>
        <w:keepNext w:val="0"/>
        <w:keepLines w:val="0"/>
        <w:pageBreakBefore w:val="0"/>
        <w:widowControl w:val="0"/>
        <w:kinsoku/>
        <w:wordWrap/>
        <w:overflowPunct/>
        <w:topLinePunct w:val="0"/>
        <w:autoSpaceDE/>
        <w:autoSpaceDN/>
        <w:bidi w:val="0"/>
        <w:adjustRightInd/>
        <w:snapToGrid/>
        <w:spacing w:line="544" w:lineRule="exact"/>
        <w:ind w:firstLine="3640" w:firstLineChars="1300"/>
        <w:jc w:val="both"/>
        <w:textAlignment w:val="auto"/>
        <w:rPr>
          <w:rFonts w:hint="eastAsia" w:ascii="楷体_GB2312" w:eastAsia="楷体_GB2312"/>
          <w:color w:val="auto"/>
          <w:spacing w:val="0"/>
          <w:sz w:val="28"/>
          <w:szCs w:val="28"/>
        </w:rPr>
      </w:pPr>
      <w:r>
        <w:rPr>
          <w:rFonts w:hint="eastAsia" w:ascii="楷体_GB2312" w:eastAsia="楷体_GB2312"/>
          <w:color w:val="auto"/>
          <w:spacing w:val="0"/>
          <w:sz w:val="28"/>
          <w:szCs w:val="28"/>
        </w:rPr>
        <w:t>滦政提</w:t>
      </w:r>
      <w:r>
        <w:rPr>
          <w:rFonts w:hint="eastAsia" w:ascii="楷体_GB2312" w:eastAsia="楷体_GB2312"/>
          <w:color w:val="auto"/>
          <w:spacing w:val="0"/>
          <w:sz w:val="28"/>
          <w:szCs w:val="28"/>
          <w:lang w:val="en-US" w:eastAsia="zh-CN"/>
        </w:rPr>
        <w:t>主</w:t>
      </w:r>
      <w:r>
        <w:rPr>
          <w:rFonts w:hint="eastAsia" w:ascii="楷体_GB2312" w:eastAsia="楷体_GB2312"/>
          <w:color w:val="auto"/>
          <w:spacing w:val="0"/>
          <w:sz w:val="28"/>
          <w:szCs w:val="28"/>
        </w:rPr>
        <w:t>办字（2023）第</w:t>
      </w:r>
      <w:r>
        <w:rPr>
          <w:rFonts w:hint="eastAsia" w:ascii="楷体_GB2312" w:eastAsia="楷体_GB2312"/>
          <w:color w:val="auto"/>
          <w:spacing w:val="0"/>
          <w:sz w:val="28"/>
          <w:szCs w:val="28"/>
          <w:lang w:val="en-US" w:eastAsia="zh-CN"/>
        </w:rPr>
        <w:t>74</w:t>
      </w:r>
      <w:r>
        <w:rPr>
          <w:rFonts w:hint="eastAsia" w:ascii="楷体_GB2312" w:eastAsia="楷体_GB2312"/>
          <w:color w:val="auto"/>
          <w:spacing w:val="0"/>
          <w:sz w:val="28"/>
          <w:szCs w:val="28"/>
        </w:rPr>
        <w:t>号    （A）类</w:t>
      </w:r>
    </w:p>
    <w:p>
      <w:pPr>
        <w:keepNext w:val="0"/>
        <w:keepLines w:val="0"/>
        <w:pageBreakBefore w:val="0"/>
        <w:widowControl w:val="0"/>
        <w:kinsoku/>
        <w:wordWrap/>
        <w:overflowPunct/>
        <w:topLinePunct w:val="0"/>
        <w:autoSpaceDE/>
        <w:autoSpaceDN/>
        <w:bidi w:val="0"/>
        <w:adjustRightInd/>
        <w:snapToGrid/>
        <w:spacing w:line="544" w:lineRule="exact"/>
        <w:jc w:val="center"/>
        <w:textAlignment w:val="auto"/>
        <w:rPr>
          <w:rFonts w:hint="eastAsia" w:ascii="楷体_GB2312" w:eastAsia="楷体_GB2312"/>
          <w:color w:val="auto"/>
          <w:spacing w:val="0"/>
          <w:sz w:val="28"/>
          <w:szCs w:val="28"/>
        </w:rPr>
      </w:pPr>
      <w:r>
        <w:rPr>
          <w:rFonts w:hint="eastAsia" w:ascii="楷体_GB2312" w:eastAsia="楷体_GB2312"/>
          <w:color w:val="auto"/>
          <w:spacing w:val="0"/>
          <w:sz w:val="28"/>
          <w:szCs w:val="28"/>
        </w:rPr>
        <w:t xml:space="preserve">                              </w:t>
      </w:r>
      <w:r>
        <w:rPr>
          <w:rFonts w:hint="eastAsia" w:ascii="楷体_GB2312" w:eastAsia="楷体_GB2312"/>
          <w:color w:val="auto"/>
          <w:spacing w:val="0"/>
          <w:sz w:val="28"/>
          <w:szCs w:val="28"/>
          <w:lang w:val="en-US" w:eastAsia="zh-CN"/>
        </w:rPr>
        <w:t xml:space="preserve">                </w:t>
      </w:r>
      <w:r>
        <w:rPr>
          <w:rFonts w:hint="eastAsia" w:ascii="楷体_GB2312" w:eastAsia="楷体_GB2312"/>
          <w:color w:val="auto"/>
          <w:spacing w:val="0"/>
          <w:sz w:val="28"/>
          <w:szCs w:val="28"/>
        </w:rPr>
        <w:t>是否同意公开（是）</w:t>
      </w:r>
    </w:p>
    <w:p>
      <w:pPr>
        <w:keepNext w:val="0"/>
        <w:keepLines w:val="0"/>
        <w:pageBreakBefore w:val="0"/>
        <w:widowControl w:val="0"/>
        <w:kinsoku/>
        <w:wordWrap/>
        <w:overflowPunct/>
        <w:topLinePunct w:val="0"/>
        <w:autoSpaceDE/>
        <w:autoSpaceDN/>
        <w:bidi w:val="0"/>
        <w:adjustRightInd/>
        <w:snapToGrid/>
        <w:spacing w:line="544" w:lineRule="exact"/>
        <w:jc w:val="center"/>
        <w:textAlignment w:val="auto"/>
        <w:rPr>
          <w:rFonts w:hint="eastAsia" w:ascii="宋体" w:hAnsi="宋体"/>
          <w:b/>
          <w:color w:val="auto"/>
          <w:spacing w:val="0"/>
          <w:sz w:val="44"/>
          <w:szCs w:val="44"/>
        </w:rPr>
      </w:pPr>
    </w:p>
    <w:p>
      <w:pPr>
        <w:keepNext w:val="0"/>
        <w:keepLines w:val="0"/>
        <w:pageBreakBefore w:val="0"/>
        <w:widowControl w:val="0"/>
        <w:kinsoku/>
        <w:wordWrap/>
        <w:overflowPunct/>
        <w:topLinePunct w:val="0"/>
        <w:autoSpaceDE/>
        <w:autoSpaceDN/>
        <w:bidi w:val="0"/>
        <w:adjustRightInd/>
        <w:snapToGrid/>
        <w:spacing w:line="544" w:lineRule="exact"/>
        <w:jc w:val="center"/>
        <w:textAlignment w:val="auto"/>
        <w:rPr>
          <w:rFonts w:hint="eastAsia" w:ascii="方正小标宋简体" w:hAnsi="方正小标宋简体" w:eastAsia="方正小标宋简体" w:cs="方正小标宋简体"/>
          <w:b w:val="0"/>
          <w:bCs/>
          <w:color w:val="auto"/>
          <w:spacing w:val="0"/>
          <w:sz w:val="44"/>
          <w:szCs w:val="44"/>
        </w:rPr>
      </w:pPr>
      <w:r>
        <w:rPr>
          <w:rFonts w:hint="eastAsia" w:ascii="方正小标宋简体" w:hAnsi="方正小标宋简体" w:eastAsia="方正小标宋简体" w:cs="方正小标宋简体"/>
          <w:b w:val="0"/>
          <w:bCs/>
          <w:color w:val="auto"/>
          <w:spacing w:val="0"/>
          <w:sz w:val="44"/>
          <w:szCs w:val="44"/>
        </w:rPr>
        <w:t>对政协承德市第十</w:t>
      </w:r>
      <w:r>
        <w:rPr>
          <w:rFonts w:hint="eastAsia" w:ascii="方正小标宋简体" w:hAnsi="方正小标宋简体" w:eastAsia="方正小标宋简体" w:cs="方正小标宋简体"/>
          <w:b w:val="0"/>
          <w:bCs/>
          <w:color w:val="auto"/>
          <w:spacing w:val="0"/>
          <w:sz w:val="44"/>
          <w:szCs w:val="44"/>
          <w:lang w:eastAsia="zh-CN"/>
        </w:rPr>
        <w:t>五</w:t>
      </w:r>
      <w:r>
        <w:rPr>
          <w:rFonts w:hint="eastAsia" w:ascii="方正小标宋简体" w:hAnsi="方正小标宋简体" w:eastAsia="方正小标宋简体" w:cs="方正小标宋简体"/>
          <w:b w:val="0"/>
          <w:bCs/>
          <w:color w:val="auto"/>
          <w:spacing w:val="0"/>
          <w:sz w:val="44"/>
          <w:szCs w:val="44"/>
        </w:rPr>
        <w:t>届委员会第</w:t>
      </w:r>
      <w:r>
        <w:rPr>
          <w:rFonts w:hint="eastAsia" w:ascii="方正小标宋简体" w:hAnsi="方正小标宋简体" w:eastAsia="方正小标宋简体" w:cs="方正小标宋简体"/>
          <w:b w:val="0"/>
          <w:bCs/>
          <w:color w:val="auto"/>
          <w:spacing w:val="0"/>
          <w:sz w:val="44"/>
          <w:szCs w:val="44"/>
          <w:lang w:val="en-US" w:eastAsia="zh-CN"/>
        </w:rPr>
        <w:t>三</w:t>
      </w:r>
      <w:r>
        <w:rPr>
          <w:rFonts w:hint="eastAsia" w:ascii="方正小标宋简体" w:hAnsi="方正小标宋简体" w:eastAsia="方正小标宋简体" w:cs="方正小标宋简体"/>
          <w:b w:val="0"/>
          <w:bCs/>
          <w:color w:val="auto"/>
          <w:spacing w:val="0"/>
          <w:sz w:val="44"/>
          <w:szCs w:val="44"/>
        </w:rPr>
        <w:t>次会议</w:t>
      </w:r>
    </w:p>
    <w:p>
      <w:pPr>
        <w:keepNext w:val="0"/>
        <w:keepLines w:val="0"/>
        <w:pageBreakBefore w:val="0"/>
        <w:widowControl w:val="0"/>
        <w:kinsoku/>
        <w:wordWrap/>
        <w:overflowPunct/>
        <w:topLinePunct w:val="0"/>
        <w:autoSpaceDE/>
        <w:autoSpaceDN/>
        <w:bidi w:val="0"/>
        <w:adjustRightInd/>
        <w:snapToGrid/>
        <w:spacing w:line="544" w:lineRule="exact"/>
        <w:jc w:val="center"/>
        <w:textAlignment w:val="auto"/>
        <w:rPr>
          <w:rFonts w:hint="eastAsia" w:ascii="方正小标宋简体" w:hAnsi="方正小标宋简体" w:eastAsia="方正小标宋简体" w:cs="方正小标宋简体"/>
          <w:b w:val="0"/>
          <w:bCs/>
          <w:color w:val="auto"/>
          <w:spacing w:val="0"/>
          <w:sz w:val="44"/>
          <w:szCs w:val="44"/>
        </w:rPr>
      </w:pPr>
      <w:r>
        <w:rPr>
          <w:rFonts w:hint="eastAsia" w:ascii="方正小标宋简体" w:hAnsi="方正小标宋简体" w:eastAsia="方正小标宋简体" w:cs="方正小标宋简体"/>
          <w:b w:val="0"/>
          <w:bCs/>
          <w:color w:val="auto"/>
          <w:spacing w:val="0"/>
          <w:sz w:val="44"/>
          <w:szCs w:val="44"/>
        </w:rPr>
        <w:t>第</w:t>
      </w:r>
      <w:r>
        <w:rPr>
          <w:rFonts w:hint="eastAsia" w:ascii="方正小标宋简体" w:hAnsi="方正小标宋简体" w:eastAsia="方正小标宋简体" w:cs="方正小标宋简体"/>
          <w:b w:val="0"/>
          <w:bCs/>
          <w:color w:val="auto"/>
          <w:spacing w:val="0"/>
          <w:sz w:val="44"/>
          <w:szCs w:val="44"/>
          <w:lang w:val="en-US" w:eastAsia="zh-CN"/>
        </w:rPr>
        <w:t>0216</w:t>
      </w:r>
      <w:r>
        <w:rPr>
          <w:rFonts w:hint="eastAsia" w:ascii="方正小标宋简体" w:hAnsi="方正小标宋简体" w:eastAsia="方正小标宋简体" w:cs="方正小标宋简体"/>
          <w:b w:val="0"/>
          <w:bCs/>
          <w:color w:val="auto"/>
          <w:spacing w:val="0"/>
          <w:sz w:val="44"/>
          <w:szCs w:val="44"/>
        </w:rPr>
        <w:t>号提案的答复</w:t>
      </w:r>
    </w:p>
    <w:p>
      <w:pPr>
        <w:pStyle w:val="3"/>
        <w:keepNext w:val="0"/>
        <w:keepLines w:val="0"/>
        <w:pageBreakBefore w:val="0"/>
        <w:widowControl w:val="0"/>
        <w:kinsoku/>
        <w:wordWrap/>
        <w:overflowPunct/>
        <w:topLinePunct w:val="0"/>
        <w:autoSpaceDE/>
        <w:autoSpaceDN/>
        <w:bidi w:val="0"/>
        <w:adjustRightInd/>
        <w:snapToGrid/>
        <w:spacing w:line="544" w:lineRule="exact"/>
        <w:textAlignment w:val="auto"/>
        <w:rPr>
          <w:rFonts w:hint="eastAsia"/>
          <w:color w:val="auto"/>
          <w:spacing w:val="0"/>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杨享兵委员：</w:t>
      </w:r>
    </w:p>
    <w:p>
      <w:pPr>
        <w:keepNext w:val="0"/>
        <w:keepLines w:val="0"/>
        <w:pageBreakBefore w:val="0"/>
        <w:widowControl w:val="0"/>
        <w:kinsoku/>
        <w:wordWrap/>
        <w:overflowPunct/>
        <w:topLinePunct w:val="0"/>
        <w:autoSpaceDE/>
        <w:autoSpaceDN/>
        <w:bidi w:val="0"/>
        <w:adjustRightInd/>
        <w:snapToGrid/>
        <w:spacing w:line="576" w:lineRule="exact"/>
        <w:ind w:firstLine="480" w:firstLineChars="15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您提出的“关于加快建立我市社区数字化 服务管理模式的建议”我局已收悉，意见如下：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eastAsia="仿宋_GB2312"/>
          <w:sz w:val="32"/>
          <w:szCs w:val="32"/>
        </w:rPr>
      </w:pPr>
      <w:r>
        <w:rPr>
          <w:rFonts w:hint="eastAsia" w:ascii="仿宋_GB2312" w:eastAsia="仿宋_GB2312"/>
          <w:sz w:val="32"/>
          <w:szCs w:val="32"/>
        </w:rPr>
        <w:t>当前，基层社区治理存在较大短板:一是由于基层老旧小区、开放式小区、城乡接合部小区中租住户多、人员流动性大，传统的摸排手段单一，造成底数不清、情况不明，人员摸排、管控难等诸多问题;二是基层社区工作人员每天要采集填报涉及党建、民政、劳动、综治等多个部门的大量基础信息，保障城市健康运行的任务日益繁重;三是基层社区治理架构、人员编制、服务能力等方面与其所承担的城市综合治理工作的地位和作用不相适应。社会发展已进入互联网时代，基层社区要加强和创新社会管理，提高社会管理科学化水平，必须加强信息化建设。</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一是</w:t>
      </w:r>
      <w:r>
        <w:rPr>
          <w:rFonts w:hint="eastAsia" w:ascii="仿宋_GB2312" w:eastAsia="仿宋_GB2312"/>
          <w:sz w:val="32"/>
          <w:szCs w:val="32"/>
        </w:rPr>
        <w:t>建设社会综合治理核心应用系统11个（综治组织及综合业务、实有人口系统、特殊人群系统、重点青少年系统、非公有制经济和社会组织、社会治安系统、特殊人群服务子系统、人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ascii="仿宋_GB2312" w:eastAsia="仿宋_GB2312"/>
          <w:sz w:val="32"/>
          <w:szCs w:val="32"/>
        </w:rPr>
      </w:pPr>
      <w:r>
        <w:rPr>
          <w:rFonts w:hint="eastAsia" w:ascii="仿宋_GB2312" w:eastAsia="仿宋_GB2312"/>
          <w:sz w:val="32"/>
          <w:szCs w:val="32"/>
        </w:rPr>
        <w:t>口房屋信息系统、矛盾纠纷排查化解系统、综治通系统、综合展示系统），用于解决社会治理的主要问题、事件处置、矛盾化解、指挥调度、决策分析等功能应用（其中特殊人群包含社区养老人群服务）。</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ascii="仿宋_GB2312" w:eastAsia="仿宋_GB2312"/>
          <w:sz w:val="32"/>
          <w:szCs w:val="32"/>
        </w:rPr>
      </w:pPr>
      <w:r>
        <w:rPr>
          <w:rFonts w:hint="eastAsia" w:ascii="仿宋_GB2312" w:eastAsia="仿宋_GB2312"/>
          <w:b/>
          <w:bCs/>
          <w:sz w:val="32"/>
          <w:szCs w:val="32"/>
        </w:rPr>
        <w:t>二是</w:t>
      </w:r>
      <w:r>
        <w:rPr>
          <w:rFonts w:hint="eastAsia" w:ascii="仿宋_GB2312" w:eastAsia="仿宋_GB2312"/>
          <w:sz w:val="32"/>
          <w:szCs w:val="32"/>
        </w:rPr>
        <w:t>建设社会综合治理扩展系统8个（考核评价、视频监控、网络员管理、领导督办、业务短信、地理编码、应用维护、呼叫中心子系统），对核心子系统应用进行补充和完善。</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ascii="仿宋_GB2312" w:eastAsia="仿宋_GB2312"/>
          <w:sz w:val="32"/>
          <w:szCs w:val="32"/>
        </w:rPr>
      </w:pPr>
      <w:r>
        <w:rPr>
          <w:rFonts w:hint="eastAsia" w:ascii="仿宋_GB2312" w:eastAsia="仿宋_GB2312"/>
          <w:b/>
          <w:bCs/>
          <w:sz w:val="32"/>
          <w:szCs w:val="32"/>
        </w:rPr>
        <w:t>三是</w:t>
      </w:r>
      <w:r>
        <w:rPr>
          <w:rFonts w:hint="eastAsia" w:ascii="仿宋_GB2312" w:eastAsia="仿宋_GB2312"/>
          <w:sz w:val="32"/>
          <w:szCs w:val="32"/>
        </w:rPr>
        <w:t>建设综治服务平台和便民服务平台，面向社区居民和物业提供服务。</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ascii="仿宋_GB2312" w:eastAsia="仿宋_GB2312"/>
          <w:sz w:val="32"/>
          <w:szCs w:val="32"/>
        </w:rPr>
      </w:pPr>
      <w:r>
        <w:rPr>
          <w:rFonts w:hint="eastAsia" w:ascii="仿宋_GB2312" w:eastAsia="仿宋_GB2312"/>
          <w:b/>
          <w:bCs/>
          <w:sz w:val="32"/>
          <w:szCs w:val="32"/>
        </w:rPr>
        <w:t>四是</w:t>
      </w:r>
      <w:r>
        <w:rPr>
          <w:rFonts w:hint="eastAsia" w:ascii="仿宋_GB2312" w:eastAsia="仿宋_GB2312"/>
          <w:sz w:val="32"/>
          <w:szCs w:val="32"/>
        </w:rPr>
        <w:t>在共享公安天网工程视频资源的基础上，按照社区管理对综治维稳，保障居民生命财产等业务需要，补充建设390路视频资源。为确保社会安定有序、人民安居乐业，公安局设置智慧安防社区151个，累计投入资金2190万元，全县治安防控体系建设智能化水平全面提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eastAsia="仿宋_GB2312"/>
          <w:sz w:val="32"/>
          <w:szCs w:val="32"/>
        </w:rPr>
      </w:pPr>
      <w:r>
        <w:rPr>
          <w:rFonts w:hint="eastAsia" w:ascii="仿宋_GB2312" w:eastAsia="仿宋_GB2312"/>
          <w:sz w:val="32"/>
          <w:szCs w:val="32"/>
        </w:rPr>
        <w:t xml:space="preserve"> </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w:t>
      </w:r>
    </w:p>
    <w:p>
      <w:pPr>
        <w:spacing w:line="580" w:lineRule="exact"/>
        <w:ind w:firstLine="5440" w:firstLineChars="1700"/>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val="en-US" w:eastAsia="zh-CN"/>
        </w:rPr>
        <w:t>2023年7月28日</w:t>
      </w:r>
    </w:p>
    <w:p>
      <w:pPr>
        <w:pStyle w:val="2"/>
      </w:pPr>
    </w:p>
    <w:p>
      <w:pPr>
        <w:pStyle w:val="2"/>
        <w:jc w:val="both"/>
      </w:pPr>
      <w:bookmarkStart w:id="0" w:name="_GoBack"/>
      <w:bookmarkEnd w:id="0"/>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rPr>
        <w:t>领导签发：</w:t>
      </w:r>
    </w:p>
    <w:p>
      <w:pPr>
        <w:keepNext w:val="0"/>
        <w:keepLines w:val="0"/>
        <w:pageBreakBefore w:val="0"/>
        <w:kinsoku/>
        <w:wordWrap/>
        <w:topLinePunct w:val="0"/>
        <w:autoSpaceDE/>
        <w:autoSpaceDN/>
        <w:bidi w:val="0"/>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val="en-US" w:eastAsia="zh-CN"/>
        </w:rPr>
        <w:t>李雪  0314-8589494</w:t>
      </w:r>
    </w:p>
    <w:p>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rPr>
        <w:t>抄报：市政府办公室，市政协提案委员会</w:t>
      </w:r>
    </w:p>
    <w:p/>
    <w:sectPr>
      <w:pgSz w:w="11906" w:h="16838"/>
      <w:pgMar w:top="2098"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c4YWIxMGY0MTk2OGE1MTM2Mzg5MDk5ZjZkYTllOTgifQ=="/>
  </w:docVars>
  <w:rsids>
    <w:rsidRoot w:val="006B190A"/>
    <w:rsid w:val="00121B77"/>
    <w:rsid w:val="00214983"/>
    <w:rsid w:val="00501FBA"/>
    <w:rsid w:val="006B190A"/>
    <w:rsid w:val="00721253"/>
    <w:rsid w:val="00C728D2"/>
    <w:rsid w:val="0FF26B15"/>
    <w:rsid w:val="1F3A650C"/>
    <w:rsid w:val="27085738"/>
    <w:rsid w:val="568A144E"/>
    <w:rsid w:val="694F3806"/>
    <w:rsid w:val="7A097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Times New Roman"/>
      <w:b/>
      <w:bCs/>
      <w:kern w:val="0"/>
      <w:sz w:val="32"/>
      <w:szCs w:val="32"/>
    </w:rPr>
  </w:style>
  <w:style w:type="paragraph" w:styleId="3">
    <w:name w:val="Body Text"/>
    <w:basedOn w:val="1"/>
    <w:next w:val="1"/>
    <w:qFormat/>
    <w:uiPriority w:val="0"/>
    <w:pPr>
      <w:spacing w:after="120" w:afterLines="0" w:afterAutospacing="0"/>
    </w:pPr>
  </w:style>
  <w:style w:type="paragraph" w:styleId="4">
    <w:name w:val="footer"/>
    <w:basedOn w:val="1"/>
    <w:link w:val="9"/>
    <w:semiHidden/>
    <w:unhideWhenUsed/>
    <w:uiPriority w:val="99"/>
    <w:pPr>
      <w:tabs>
        <w:tab w:val="center" w:pos="4153"/>
        <w:tab w:val="right" w:pos="8306"/>
      </w:tabs>
      <w:snapToGrid w:val="0"/>
      <w:jc w:val="left"/>
    </w:pPr>
    <w:rPr>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uiPriority w:val="99"/>
    <w:rPr>
      <w:rFonts w:ascii="Times New Roman" w:hAnsi="Times New Roman" w:eastAsia="宋体" w:cs="Times New Roman"/>
      <w:sz w:val="18"/>
      <w:szCs w:val="18"/>
    </w:rPr>
  </w:style>
  <w:style w:type="character" w:customStyle="1" w:styleId="9">
    <w:name w:val="页脚 Char"/>
    <w:basedOn w:val="7"/>
    <w:link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780</Words>
  <Characters>810</Characters>
  <Lines>5</Lines>
  <Paragraphs>1</Paragraphs>
  <TotalTime>9</TotalTime>
  <ScaleCrop>false</ScaleCrop>
  <LinksUpToDate>false</LinksUpToDate>
  <CharactersWithSpaces>865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2023-05-06T07:38:00Z</dcterms:created>
  <dc:creator>A</dc:creator>
  <cp:lastModifiedBy>a楠</cp:lastModifiedBy>
  <cp:lastPrinted>2023-07-28T02:05:09Z</cp:lastPrinted>
  <dcterms:modified xsi:type="dcterms:W3CDTF">2023-07-28T02:05:33Z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B2FAB273AA724C649406762719D115EA_12</vt:lpwstr>
  </property>
</Properties>
</file>