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</w:p>
    <w:p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滦政提主办字（2023）第45号（A）类</w:t>
      </w:r>
    </w:p>
    <w:p>
      <w:pPr>
        <w:spacing w:line="576" w:lineRule="exact"/>
        <w:ind w:firstLine="420" w:firstLineChars="150"/>
        <w:jc w:val="right"/>
        <w:rPr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spacing w:line="576" w:lineRule="exact"/>
        <w:rPr>
          <w:sz w:val="32"/>
          <w:szCs w:val="32"/>
        </w:rPr>
      </w:pPr>
    </w:p>
    <w:p>
      <w:pPr>
        <w:spacing w:line="576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对政协承德市第十五届委员会第三次会议</w:t>
      </w:r>
    </w:p>
    <w:p>
      <w:pPr>
        <w:spacing w:line="576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第0270号提案的答复</w:t>
      </w:r>
    </w:p>
    <w:p>
      <w:pPr>
        <w:spacing w:line="576" w:lineRule="exact"/>
        <w:ind w:firstLine="880" w:firstLineChars="200"/>
        <w:rPr>
          <w:rFonts w:ascii="宋体" w:hAnsi="宋体"/>
          <w:sz w:val="44"/>
          <w:szCs w:val="44"/>
        </w:rPr>
      </w:pPr>
    </w:p>
    <w:p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九三学社：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贵单位提出的关于“新时代背景下社区传承中华优秀传统文化”的提案收悉，现答复如下：</w:t>
      </w:r>
    </w:p>
    <w:p>
      <w:pPr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华优秀传统文化源远流长、博大精深，是中华民族的血脉、灵魂和根基，社区作为最基层的载体，在弘扬传统文化中发挥着基础作用。近年来，我县高度重视基层的传统文化工作，一直致力于传承传统文化、弘扬传统美德、打造文明社区。指导各社区以党建为引领，围绕传统文化开展系列活动，丰富社区居民的精神文化生活，加强社区居民之间的交流，增进社区凝聚力，促进社区和谐。</w:t>
      </w:r>
    </w:p>
    <w:p>
      <w:pPr>
        <w:pStyle w:val="2"/>
        <w:spacing w:before="0" w:after="0" w:line="576" w:lineRule="exact"/>
        <w:ind w:firstLine="640" w:firstLineChars="200"/>
        <w:jc w:val="left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一、加大资金投入，完善社区公共文化服务设施设备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近年来我县不断加大公共文化服务设施建设力度，每年安排公共文化建设专项资金不少于330万元，用于基本公共文化服务项目支出。包括配备图书、文体器材、电脑、广场舞音箱等设备设施。县教体局近几年投资500余万元修建场地、配件更新健身器材，14个社区均已实现健身器材全覆盖。</w:t>
      </w:r>
    </w:p>
    <w:p>
      <w:pPr>
        <w:pStyle w:val="2"/>
        <w:numPr>
          <w:ilvl w:val="0"/>
          <w:numId w:val="1"/>
        </w:numPr>
        <w:spacing w:before="0" w:after="0" w:line="576" w:lineRule="exact"/>
        <w:ind w:left="-10" w:leftChars="0" w:firstLine="640" w:firstLineChars="0"/>
        <w:jc w:val="left"/>
        <w:outlineLvl w:val="9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广泛实施文化惠民工程，丰富社区群众精神文化生活</w:t>
      </w:r>
    </w:p>
    <w:p>
      <w:pPr>
        <w:spacing w:line="576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一是加大文化人才队伍培养。</w:t>
      </w:r>
      <w:r>
        <w:rPr>
          <w:rFonts w:hint="eastAsia" w:ascii="仿宋_GB2312" w:eastAsia="仿宋_GB2312"/>
          <w:sz w:val="32"/>
          <w:szCs w:val="32"/>
        </w:rPr>
        <w:t>近年来我县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依托文化馆免费开放、“三区”人才支持计划等持续加强基层文艺骨干培训。同时，集中组织全县文艺骨干开展戏曲、广场舞、声乐等方面培训，持续壮大文艺队伍。我县现有广场舞队伍近两百支，文化文艺爱好者五千余人，全县基层群众业余文化组织实现全覆盖。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二是扎实开展文化惠民活动。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政府购买服务方式开展“送戏曲进乡村”活动，全年计划演出200场，现已完成114场，进一步加强了农村精神文明建设，促进戏曲艺术在农村地区传播普及和传承发展，满足广大基层群众美好生活新需求。组织开展元旦、元宵节、三八、劳动节等主题文化活动，特别是联合北大街社区开展两次“四季村晚”活动，联合桥东社区开展“同庆建军佳节 共叙鱼水情深”庆“八一”文艺演出活动，极大地丰富了社区居民业余生活。</w:t>
      </w:r>
      <w:bookmarkEnd w:id="0"/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三是传统文化广泛传承。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非遗文化保护传承，积极开展挖掘整理、传承保护、开发利用等工作。双节期间，国家级非遗项目“抡花”及长山峪、张百湾等乡镇的民俗展演，极大丰富了基层群众的精神文化生活。全力做好滦平域内文化遗址调查及发掘工作，发表《滦平县清代行宫考》、《河北滦平境内的汉代长城和烽燧》论文两篇。国家一级文物蛙面蹲坐石人在由省文物局举办的“选你——我心目中的河北文物十大国宝、十大国保”公众评选活动中投票排名位居第一。</w:t>
      </w:r>
    </w:p>
    <w:p>
      <w:pPr>
        <w:pStyle w:val="2"/>
        <w:numPr>
          <w:ilvl w:val="0"/>
          <w:numId w:val="1"/>
        </w:numPr>
        <w:spacing w:before="0" w:after="0" w:line="576" w:lineRule="exact"/>
        <w:ind w:left="-10" w:leftChars="0" w:firstLine="640" w:firstLineChars="0"/>
        <w:jc w:val="left"/>
        <w:outlineLvl w:val="9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加大文化活动宣传力度，吸引更多的人传承传统文化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滦平历史悠久，文化底蕴深厚，长城文化、山戎文化、普通话文化、清朝皇家文化、根祖文化、民族民俗文化、皇庄文化、使辽文化等10多种特色文化在这里交相辉映。与CCTV-10频道《探索·发现》栏目联合推出纪录片《滦平山戎寻踪》；在国家和省市级各类媒体刊发《河北滦平：“抡花”过新年》、《保护长城的年轻人》等文化类稿件300余篇。其中《人民日报》、新华社、学习强国、中央电视台等国家级主流媒体播发稿件100余篇。金山岭长城杏花节、马拉松大赛、旅发大会分会场等活动的成功举办，使滦平本土文化品牌进一步擦亮，社区居民的文化自信进一步坚定。</w:t>
      </w:r>
    </w:p>
    <w:p>
      <w:pPr>
        <w:pStyle w:val="2"/>
        <w:spacing w:before="0" w:after="0" w:line="576" w:lineRule="exact"/>
        <w:ind w:firstLine="640" w:firstLineChars="200"/>
        <w:jc w:val="left"/>
        <w:rPr>
          <w:rFonts w:ascii="仿宋_GB2312" w:eastAsia="仿宋_GB2312" w:hAnsiTheme="minorHAnsi"/>
          <w:b w:val="0"/>
          <w:bCs w:val="0"/>
        </w:rPr>
      </w:pPr>
      <w:r>
        <w:rPr>
          <w:rFonts w:hint="eastAsia" w:ascii="仿宋_GB2312" w:eastAsia="仿宋_GB2312" w:hAnsiTheme="minorHAnsi" w:cstheme="minorBidi"/>
          <w:b w:val="0"/>
          <w:bCs w:val="0"/>
        </w:rPr>
        <w:t>接下来，我县将积极争取上级专项资金，在文体器材配发、文艺辅导、文艺演出等方面为社区群众服好务，也会在资金使用许可范围内支持社区娱乐设施建设工作。</w:t>
      </w:r>
    </w:p>
    <w:p>
      <w:pPr>
        <w:pStyle w:val="2"/>
        <w:jc w:val="both"/>
      </w:pPr>
    </w:p>
    <w:p>
      <w:pPr>
        <w:spacing w:line="576" w:lineRule="exact"/>
        <w:ind w:firstLine="5120" w:firstLineChars="16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滦平县人民政府</w:t>
      </w:r>
    </w:p>
    <w:p>
      <w:pPr>
        <w:spacing w:line="560" w:lineRule="exact"/>
        <w:ind w:firstLine="5280" w:firstLineChars="16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023</w:t>
      </w:r>
      <w:r>
        <w:rPr>
          <w:rFonts w:hint="eastAsia" w:ascii="仿宋_GB2312" w:eastAsia="仿宋_GB2312"/>
          <w:sz w:val="32"/>
          <w:szCs w:val="32"/>
        </w:rPr>
        <w:t>年7月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1日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联系人及电话：张迎琪18631431400</w:t>
      </w:r>
    </w:p>
    <w:p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pgSz w:w="11906" w:h="16838"/>
      <w:pgMar w:top="2098" w:right="1474" w:bottom="192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2ABDB"/>
    <w:multiLevelType w:val="singleLevel"/>
    <w:tmpl w:val="D5C2ABDB"/>
    <w:lvl w:ilvl="0" w:tentative="0">
      <w:start w:val="2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ZmMDdjNzkzMjRhODc3OTkxYTI1NzVlYWQxMzA3MTIifQ=="/>
  </w:docVars>
  <w:rsids>
    <w:rsidRoot w:val="000833B6"/>
    <w:rsid w:val="00017BC7"/>
    <w:rsid w:val="000833B6"/>
    <w:rsid w:val="000C50E6"/>
    <w:rsid w:val="00165296"/>
    <w:rsid w:val="001E7E05"/>
    <w:rsid w:val="00272682"/>
    <w:rsid w:val="002D56AA"/>
    <w:rsid w:val="003B154C"/>
    <w:rsid w:val="003D71EC"/>
    <w:rsid w:val="004507D1"/>
    <w:rsid w:val="004B1543"/>
    <w:rsid w:val="004F787E"/>
    <w:rsid w:val="005F3D7B"/>
    <w:rsid w:val="0074251F"/>
    <w:rsid w:val="007571DA"/>
    <w:rsid w:val="00815774"/>
    <w:rsid w:val="008562B4"/>
    <w:rsid w:val="008B56EF"/>
    <w:rsid w:val="00CA6244"/>
    <w:rsid w:val="00D92B4F"/>
    <w:rsid w:val="00EC7716"/>
    <w:rsid w:val="00EE574C"/>
    <w:rsid w:val="00F15A5B"/>
    <w:rsid w:val="00FE3551"/>
    <w:rsid w:val="0F5242A4"/>
    <w:rsid w:val="69BE1C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9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link w:val="11"/>
    <w:qFormat/>
    <w:uiPriority w:val="0"/>
    <w:pPr>
      <w:autoSpaceDE w:val="0"/>
      <w:autoSpaceDN w:val="0"/>
      <w:adjustRightInd w:val="0"/>
      <w:spacing w:after="0"/>
      <w:ind w:firstLine="420" w:firstLineChars="100"/>
      <w:jc w:val="left"/>
    </w:pPr>
    <w:rPr>
      <w:rFonts w:ascii="宋体" w:hAnsi="Times New Roman" w:eastAsia="宋体" w:cs="宋体"/>
      <w:kern w:val="0"/>
      <w:szCs w:val="21"/>
    </w:rPr>
  </w:style>
  <w:style w:type="character" w:customStyle="1" w:styleId="9">
    <w:name w:val="标题 Char"/>
    <w:basedOn w:val="8"/>
    <w:link w:val="2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正文文本 Char"/>
    <w:basedOn w:val="8"/>
    <w:link w:val="3"/>
    <w:semiHidden/>
    <w:qFormat/>
    <w:uiPriority w:val="99"/>
    <w:rPr>
      <w:szCs w:val="24"/>
    </w:rPr>
  </w:style>
  <w:style w:type="character" w:customStyle="1" w:styleId="11">
    <w:name w:val="正文首行缩进 Char"/>
    <w:basedOn w:val="10"/>
    <w:link w:val="6"/>
    <w:qFormat/>
    <w:uiPriority w:val="0"/>
    <w:rPr>
      <w:rFonts w:ascii="宋体" w:hAnsi="Times New Roman" w:eastAsia="宋体" w:cs="宋体"/>
      <w:kern w:val="0"/>
      <w:szCs w:val="21"/>
    </w:rPr>
  </w:style>
  <w:style w:type="character" w:customStyle="1" w:styleId="12">
    <w:name w:val="页眉 Char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220</Words>
  <Characters>1254</Characters>
  <Lines>10</Lines>
  <Paragraphs>2</Paragraphs>
  <TotalTime>285</TotalTime>
  <ScaleCrop>false</ScaleCrop>
  <LinksUpToDate>false</LinksUpToDate>
  <CharactersWithSpaces>1472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2023-06-29T03:35:00Z</dcterms:created>
  <dc:creator>xu xiumeng</dc:creator>
  <cp:lastModifiedBy>Administrator</cp:lastModifiedBy>
  <cp:lastPrinted>2023-08-02T03:02:00Z</cp:lastPrinted>
  <dcterms:modified xsi:type="dcterms:W3CDTF">2023-08-09T09:46:39Z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608A6043F7AE4AEEB9E7EE0F4F32494A_12</vt:lpwstr>
  </property>
</Properties>
</file>