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74C" w:rsidRDefault="00EE574C" w:rsidP="003D71EC">
      <w:pPr>
        <w:spacing w:line="576" w:lineRule="exact"/>
        <w:jc w:val="right"/>
        <w:rPr>
          <w:rFonts w:ascii="楷体_GB2312" w:eastAsia="楷体_GB2312"/>
          <w:sz w:val="28"/>
          <w:szCs w:val="28"/>
        </w:rPr>
      </w:pPr>
    </w:p>
    <w:p w:rsidR="00EE574C" w:rsidRDefault="003D71EC" w:rsidP="003D71EC">
      <w:pPr>
        <w:spacing w:line="576" w:lineRule="exact"/>
        <w:jc w:val="right"/>
        <w:rPr>
          <w:rFonts w:ascii="楷体_GB2312" w:eastAsia="楷体_GB2312"/>
          <w:sz w:val="28"/>
          <w:szCs w:val="28"/>
        </w:rPr>
      </w:pPr>
      <w:r w:rsidRPr="003D71EC">
        <w:rPr>
          <w:rFonts w:ascii="楷体_GB2312" w:eastAsia="楷体_GB2312" w:hint="eastAsia"/>
          <w:sz w:val="28"/>
          <w:szCs w:val="28"/>
        </w:rPr>
        <w:t>滦政提主办字</w:t>
      </w:r>
      <w:r w:rsidR="003B154C">
        <w:rPr>
          <w:rFonts w:ascii="楷体_GB2312" w:eastAsia="楷体_GB2312" w:hint="eastAsia"/>
          <w:sz w:val="28"/>
          <w:szCs w:val="28"/>
        </w:rPr>
        <w:t>字（</w:t>
      </w:r>
      <w:r w:rsidR="003B154C">
        <w:rPr>
          <w:rFonts w:ascii="楷体_GB2312" w:eastAsia="楷体_GB2312" w:hint="eastAsia"/>
          <w:sz w:val="28"/>
          <w:szCs w:val="28"/>
        </w:rPr>
        <w:t>2023</w:t>
      </w:r>
      <w:r w:rsidR="003B154C">
        <w:rPr>
          <w:rFonts w:ascii="楷体_GB2312" w:eastAsia="楷体_GB2312" w:hint="eastAsia"/>
          <w:sz w:val="28"/>
          <w:szCs w:val="28"/>
        </w:rPr>
        <w:t>）第</w:t>
      </w:r>
      <w:r>
        <w:rPr>
          <w:rFonts w:ascii="楷体_GB2312" w:eastAsia="楷体_GB2312" w:hint="eastAsia"/>
          <w:sz w:val="28"/>
          <w:szCs w:val="28"/>
        </w:rPr>
        <w:t>40</w:t>
      </w:r>
      <w:r w:rsidR="003B154C">
        <w:rPr>
          <w:rFonts w:ascii="楷体_GB2312" w:eastAsia="楷体_GB2312" w:hint="eastAsia"/>
          <w:sz w:val="28"/>
          <w:szCs w:val="28"/>
        </w:rPr>
        <w:t>号</w:t>
      </w:r>
      <w:r w:rsidR="003B154C">
        <w:rPr>
          <w:rFonts w:ascii="楷体_GB2312" w:eastAsia="楷体_GB2312" w:hint="eastAsia"/>
          <w:sz w:val="28"/>
          <w:szCs w:val="28"/>
        </w:rPr>
        <w:t>（</w:t>
      </w:r>
      <w:r w:rsidR="003B154C">
        <w:rPr>
          <w:rFonts w:ascii="楷体_GB2312" w:eastAsia="楷体_GB2312" w:hint="eastAsia"/>
          <w:sz w:val="28"/>
          <w:szCs w:val="28"/>
        </w:rPr>
        <w:t>A</w:t>
      </w:r>
      <w:r w:rsidR="003B154C">
        <w:rPr>
          <w:rFonts w:ascii="楷体_GB2312" w:eastAsia="楷体_GB2312" w:hint="eastAsia"/>
          <w:sz w:val="28"/>
          <w:szCs w:val="28"/>
        </w:rPr>
        <w:t>）类</w:t>
      </w:r>
    </w:p>
    <w:p w:rsidR="00EE574C" w:rsidRDefault="003B154C" w:rsidP="003D71EC">
      <w:pPr>
        <w:spacing w:line="576" w:lineRule="exact"/>
        <w:ind w:firstLineChars="150" w:firstLine="420"/>
        <w:jc w:val="right"/>
        <w:rPr>
          <w:sz w:val="32"/>
          <w:szCs w:val="32"/>
        </w:rPr>
      </w:pPr>
      <w:r>
        <w:rPr>
          <w:rFonts w:ascii="楷体_GB2312" w:eastAsia="楷体_GB2312" w:hint="eastAsia"/>
          <w:sz w:val="28"/>
          <w:szCs w:val="28"/>
        </w:rPr>
        <w:t xml:space="preserve">                              </w:t>
      </w:r>
      <w:r>
        <w:rPr>
          <w:rFonts w:ascii="楷体_GB2312" w:eastAsia="楷体_GB2312" w:hint="eastAsia"/>
          <w:sz w:val="28"/>
          <w:szCs w:val="28"/>
        </w:rPr>
        <w:t>是否同意公开（是、否）</w:t>
      </w:r>
    </w:p>
    <w:p w:rsidR="00EE574C" w:rsidRDefault="00EE574C" w:rsidP="003D71EC">
      <w:pPr>
        <w:spacing w:line="576" w:lineRule="exact"/>
        <w:rPr>
          <w:sz w:val="32"/>
          <w:szCs w:val="32"/>
        </w:rPr>
      </w:pPr>
    </w:p>
    <w:p w:rsidR="00EE574C" w:rsidRPr="003D71EC" w:rsidRDefault="003B154C" w:rsidP="003D71EC">
      <w:pPr>
        <w:spacing w:line="576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3D71EC">
        <w:rPr>
          <w:rFonts w:ascii="方正小标宋简体" w:eastAsia="方正小标宋简体" w:hAnsi="宋体" w:hint="eastAsia"/>
          <w:sz w:val="44"/>
          <w:szCs w:val="44"/>
        </w:rPr>
        <w:t>对政协承德市第十五届委员会第三次会议</w:t>
      </w:r>
    </w:p>
    <w:p w:rsidR="00EE574C" w:rsidRPr="003D71EC" w:rsidRDefault="003B154C" w:rsidP="003D71EC">
      <w:pPr>
        <w:spacing w:line="576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3D71EC">
        <w:rPr>
          <w:rFonts w:ascii="方正小标宋简体" w:eastAsia="方正小标宋简体" w:hAnsi="宋体" w:hint="eastAsia"/>
          <w:sz w:val="44"/>
          <w:szCs w:val="44"/>
        </w:rPr>
        <w:t>第</w:t>
      </w:r>
      <w:r w:rsidRPr="003D71EC">
        <w:rPr>
          <w:rFonts w:ascii="方正小标宋简体" w:eastAsia="方正小标宋简体" w:hAnsi="宋体" w:hint="eastAsia"/>
          <w:sz w:val="44"/>
          <w:szCs w:val="44"/>
        </w:rPr>
        <w:t>0285</w:t>
      </w:r>
      <w:r w:rsidRPr="003D71EC">
        <w:rPr>
          <w:rFonts w:ascii="方正小标宋简体" w:eastAsia="方正小标宋简体" w:hAnsi="宋体" w:hint="eastAsia"/>
          <w:sz w:val="44"/>
          <w:szCs w:val="44"/>
        </w:rPr>
        <w:t>号提案的答复</w:t>
      </w:r>
    </w:p>
    <w:p w:rsidR="00EE574C" w:rsidRDefault="00EE574C" w:rsidP="003D71EC">
      <w:pPr>
        <w:spacing w:line="576" w:lineRule="exact"/>
        <w:ind w:firstLineChars="200" w:firstLine="880"/>
        <w:rPr>
          <w:rFonts w:ascii="宋体" w:hAnsi="宋体"/>
          <w:sz w:val="44"/>
          <w:szCs w:val="44"/>
        </w:rPr>
      </w:pPr>
    </w:p>
    <w:p w:rsidR="003D71EC" w:rsidRDefault="003D71EC" w:rsidP="003D71EC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民建承德市委：</w:t>
      </w:r>
    </w:p>
    <w:p w:rsidR="00EE574C" w:rsidRDefault="003D71EC" w:rsidP="003D71EC">
      <w:pPr>
        <w:spacing w:line="576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贵处</w:t>
      </w:r>
      <w:r w:rsidR="003B154C">
        <w:rPr>
          <w:rFonts w:ascii="仿宋_GB2312" w:eastAsia="仿宋_GB2312" w:hint="eastAsia"/>
          <w:sz w:val="32"/>
          <w:szCs w:val="32"/>
        </w:rPr>
        <w:t>提出的关于“呼吁承德深度打造冰雪强市</w:t>
      </w:r>
      <w:r w:rsidR="003B154C">
        <w:rPr>
          <w:rFonts w:ascii="仿宋_GB2312" w:eastAsia="仿宋_GB2312" w:hint="eastAsia"/>
          <w:sz w:val="32"/>
          <w:szCs w:val="32"/>
        </w:rPr>
        <w:t xml:space="preserve"> </w:t>
      </w:r>
      <w:r w:rsidR="003B154C">
        <w:rPr>
          <w:rFonts w:ascii="仿宋_GB2312" w:eastAsia="仿宋_GB2312" w:hint="eastAsia"/>
          <w:sz w:val="32"/>
          <w:szCs w:val="32"/>
        </w:rPr>
        <w:t>把‘冷资源’变成‘热经济’</w:t>
      </w:r>
      <w:r w:rsidR="003B154C">
        <w:rPr>
          <w:rFonts w:ascii="仿宋_GB2312" w:eastAsia="仿宋_GB2312" w:hint="eastAsia"/>
          <w:sz w:val="32"/>
          <w:szCs w:val="32"/>
        </w:rPr>
        <w:t>”的提案收悉，现答复如下：</w:t>
      </w:r>
    </w:p>
    <w:p w:rsidR="00EE574C" w:rsidRDefault="003B154C" w:rsidP="003D71EC">
      <w:pPr>
        <w:spacing w:line="576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近年来，滦平县以文旅融合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全域全季的京郊文旅康养冰雪运动首选地为目标，扎实推进文旅产业发展。关于您提出的建议我们深表赞同，也在一直推动滦平县冰雪运动发展工作。</w:t>
      </w:r>
    </w:p>
    <w:p w:rsidR="00EE574C" w:rsidRDefault="003B154C" w:rsidP="003D71EC">
      <w:pPr>
        <w:spacing w:line="576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一是持续推进金山岭国际滑雪旅游度假区建设，发挥金山岭国际滑雪旅游度假区品牌效应。</w:t>
      </w:r>
      <w:r>
        <w:rPr>
          <w:rFonts w:ascii="仿宋_GB2312" w:eastAsia="仿宋_GB2312" w:hint="eastAsia"/>
          <w:sz w:val="32"/>
          <w:szCs w:val="32"/>
        </w:rPr>
        <w:t>目前，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条雪道、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条索道、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条魔毯已投入运营，雪具大厅、山顶餐厅、雪寓酒店、金山岭云</w:t>
      </w:r>
      <w:r>
        <w:rPr>
          <w:rFonts w:ascii="仿宋" w:eastAsia="仿宋" w:hAnsi="仿宋" w:cs="微软雅黑" w:hint="eastAsia"/>
          <w:sz w:val="32"/>
          <w:szCs w:val="32"/>
        </w:rPr>
        <w:t>璟</w:t>
      </w:r>
      <w:r>
        <w:rPr>
          <w:rFonts w:ascii="仿宋_GB2312" w:eastAsia="仿宋_GB2312" w:hAnsi="仿宋_GB2312" w:cs="仿宋_GB2312" w:hint="eastAsia"/>
          <w:sz w:val="32"/>
          <w:szCs w:val="32"/>
        </w:rPr>
        <w:t>酒店投入使用，正在完善雪场二期、雪道、酒店二期、索道、造雪设施等基础配套设施。同时，</w:t>
      </w:r>
      <w:r>
        <w:rPr>
          <w:rFonts w:ascii="仿宋_GB2312" w:eastAsia="仿宋_GB2312" w:hint="eastAsia"/>
          <w:sz w:val="32"/>
          <w:szCs w:val="32"/>
        </w:rPr>
        <w:t>鼓励引导金山岭国际滑雪旅游度假区雪场雪道通过国际雪联认证，从而承接比赛，争取举办国际或区域内“体育旅游十佳精品赛事”。</w:t>
      </w:r>
    </w:p>
    <w:p w:rsidR="00EE574C" w:rsidRDefault="003B154C" w:rsidP="003D71EC">
      <w:pPr>
        <w:spacing w:line="576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二是打造冰雪主题精品线路，推动冰雪主题旅游发展。</w:t>
      </w:r>
      <w:r>
        <w:rPr>
          <w:rFonts w:ascii="仿宋_GB2312" w:eastAsia="仿宋_GB2312" w:hint="eastAsia"/>
          <w:sz w:val="32"/>
          <w:szCs w:val="32"/>
        </w:rPr>
        <w:t>一方面，承德滦平县金山岭国际滑雪旅游度假区入选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022</w:t>
      </w:r>
      <w:r>
        <w:rPr>
          <w:rFonts w:ascii="仿宋_GB2312" w:eastAsia="仿宋_GB2312" w:hint="eastAsia"/>
          <w:sz w:val="32"/>
          <w:szCs w:val="32"/>
        </w:rPr>
        <w:t>年文旅部</w:t>
      </w:r>
      <w:r>
        <w:rPr>
          <w:rFonts w:ascii="仿宋_GB2312" w:eastAsia="仿宋_GB2312" w:hint="eastAsia"/>
          <w:sz w:val="32"/>
          <w:szCs w:val="32"/>
        </w:rPr>
        <w:lastRenderedPageBreak/>
        <w:t>“长城内外冰雪丝带”精品线路节点，另一方面，我县还打造</w:t>
      </w:r>
      <w:r>
        <w:rPr>
          <w:rFonts w:ascii="仿宋_GB2312" w:eastAsia="仿宋_GB2312" w:hAnsi="华文仿宋" w:hint="eastAsia"/>
          <w:sz w:val="32"/>
          <w:szCs w:val="32"/>
        </w:rPr>
        <w:t>巴克什营（金山岭长城）—两间房（御龙谷、阿那亚）—长山峪（滑雪场）—付营子（白草洼）</w:t>
      </w:r>
      <w:r>
        <w:rPr>
          <w:rFonts w:ascii="仿宋_GB2312" w:eastAsia="仿宋_GB2312" w:hAnsi="仿宋_GB2312" w:cs="仿宋_GB2312" w:hint="eastAsia"/>
          <w:sz w:val="32"/>
          <w:szCs w:val="32"/>
        </w:rPr>
        <w:t>长城文化主题旅游线路。通过形成冰雪主题精品线路，以点连线，以线带面，区域联动，塑造滦平县冰雪旅游整体形象，弥补滦平县冬季旅游的空白，激发潜在游客消费需求。</w:t>
      </w:r>
    </w:p>
    <w:p w:rsidR="00EE574C" w:rsidRDefault="003B154C" w:rsidP="003D71EC">
      <w:pPr>
        <w:spacing w:line="576" w:lineRule="exact"/>
        <w:ind w:firstLineChars="200" w:firstLine="643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三是加强宣传推广，突出集成化宣传。</w:t>
      </w:r>
      <w:r>
        <w:rPr>
          <w:rFonts w:ascii="仿宋_GB2312" w:eastAsia="仿宋_GB2312" w:hAnsi="仿宋_GB2312" w:cs="仿宋_GB2312" w:hint="eastAsia"/>
          <w:sz w:val="32"/>
          <w:szCs w:val="32"/>
        </w:rPr>
        <w:t>坚持以市场为导向，强化线上线下整合传播方式，拓宽营销渠道。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一方面，</w:t>
      </w:r>
      <w:r>
        <w:rPr>
          <w:rFonts w:ascii="仿宋_GB2312" w:eastAsia="仿宋_GB2312" w:hAnsi="仿宋_GB2312" w:cs="仿宋_GB2312" w:hint="eastAsia"/>
          <w:sz w:val="32"/>
          <w:szCs w:val="32"/>
        </w:rPr>
        <w:t>继续拓宽官方媒体、国家媒体、高端媒体渠道，加大对滦平冰雪资源的宣传，扩大滦平冰雪旅游的知名度和影响力。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一方面，</w:t>
      </w:r>
      <w:r>
        <w:rPr>
          <w:rFonts w:ascii="仿宋_GB2312" w:eastAsia="仿宋_GB2312" w:hAnsi="仿宋_GB2312" w:cs="仿宋_GB2312" w:hint="eastAsia"/>
          <w:sz w:val="32"/>
          <w:szCs w:val="32"/>
        </w:rPr>
        <w:t>积极利用抖音、快手、微信等新媒体宣传方式，定位热爱自驾游等新兴旅游方式的年轻人，聘请专业团队组织话题营销活动、用好影响力较大的新媒体账号，依托自媒体和热点话题宣传滦平冰雪旅游。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另一方面，</w:t>
      </w:r>
      <w:r>
        <w:rPr>
          <w:rFonts w:ascii="仿宋_GB2312" w:eastAsia="仿宋_GB2312" w:hAnsi="仿宋_GB2312" w:cs="仿宋_GB2312" w:hint="eastAsia"/>
          <w:sz w:val="32"/>
          <w:szCs w:val="32"/>
        </w:rPr>
        <w:t>注重发挥融媒体的全面融合功能，开展各类线上线下系列活动。通过线上线下、新媒旧媒、自媒官媒结合，不断提高滦平县冰雪品牌的辨识度、知名度、影响力。</w:t>
      </w:r>
    </w:p>
    <w:p w:rsidR="00EE574C" w:rsidRDefault="003B154C" w:rsidP="003D71EC">
      <w:pPr>
        <w:spacing w:line="576" w:lineRule="exact"/>
        <w:ind w:firstLineChars="200" w:firstLine="643"/>
        <w:rPr>
          <w:rFonts w:ascii="仿宋_GB2312" w:eastAsia="仿宋_GB2312"/>
          <w:sz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四是鼓励引导文旅企业开发文创产品。</w:t>
      </w:r>
      <w:r>
        <w:rPr>
          <w:rFonts w:ascii="仿宋_GB2312" w:eastAsia="仿宋_GB2312" w:hint="eastAsia"/>
          <w:sz w:val="32"/>
          <w:szCs w:val="32"/>
        </w:rPr>
        <w:t>鼓励引导滦平旅投旅游投资有限公司深入挖掘滦平冰雪资源特色，注重游客的情感与精神体验，开发符合“高质量、生态、魅力”标准的系列冰雪主题文创产品、冰雪好</w:t>
      </w:r>
      <w:r>
        <w:rPr>
          <w:rFonts w:ascii="仿宋_GB2312" w:eastAsia="仿宋_GB2312" w:hint="eastAsia"/>
          <w:sz w:val="32"/>
          <w:szCs w:val="32"/>
        </w:rPr>
        <w:t>礼，在丰富旅游产品供给、提升旅游品质的同时，让文创产品成为冰雪旅游的盈利点。</w:t>
      </w:r>
    </w:p>
    <w:p w:rsidR="00EE574C" w:rsidRDefault="003B154C" w:rsidP="003D71EC">
      <w:pPr>
        <w:pStyle w:val="a5"/>
        <w:spacing w:line="576" w:lineRule="exact"/>
        <w:ind w:firstLineChars="200" w:firstLine="643"/>
        <w:jc w:val="both"/>
        <w:rPr>
          <w:rFonts w:ascii="仿宋_GB2312" w:eastAsia="仿宋_GB2312"/>
          <w:snapToGrid w:val="0"/>
          <w:sz w:val="32"/>
          <w:szCs w:val="32"/>
        </w:rPr>
      </w:pPr>
      <w:bookmarkStart w:id="0" w:name="_GoBack"/>
      <w:r>
        <w:rPr>
          <w:rFonts w:ascii="楷体_GB2312" w:eastAsia="楷体_GB2312" w:hAnsi="楷体_GB2312" w:cs="楷体_GB2312" w:hint="eastAsia"/>
          <w:b/>
          <w:bCs/>
          <w:kern w:val="2"/>
          <w:sz w:val="32"/>
          <w:szCs w:val="32"/>
        </w:rPr>
        <w:t>五是做好产业融合发展大文章。</w:t>
      </w:r>
      <w:bookmarkEnd w:id="0"/>
      <w:r>
        <w:rPr>
          <w:rFonts w:ascii="仿宋_GB2312" w:eastAsia="仿宋_GB2312" w:hint="eastAsia"/>
          <w:sz w:val="32"/>
          <w:szCs w:val="32"/>
        </w:rPr>
        <w:t>滦平县已成功创成国家级河</w:t>
      </w:r>
      <w:r>
        <w:rPr>
          <w:rFonts w:ascii="仿宋_GB2312" w:eastAsia="仿宋_GB2312" w:hint="eastAsia"/>
          <w:sz w:val="32"/>
          <w:szCs w:val="32"/>
        </w:rPr>
        <w:lastRenderedPageBreak/>
        <w:t>北滦平金山岭滑雪旅游度假地，将继续借助地理位置优势，强化与京津地区的合作，</w:t>
      </w:r>
      <w:r>
        <w:rPr>
          <w:rFonts w:ascii="仿宋_GB2312" w:eastAsia="仿宋_GB2312" w:hAnsi="仿宋_GB2312" w:cs="仿宋_GB2312" w:hint="eastAsia"/>
          <w:sz w:val="32"/>
          <w:szCs w:val="32"/>
        </w:rPr>
        <w:t>推广滦平冰雪资源进社区、进学校，并与</w:t>
      </w:r>
      <w:r>
        <w:rPr>
          <w:rFonts w:ascii="仿宋_GB2312" w:eastAsia="仿宋_GB2312" w:hint="eastAsia"/>
          <w:snapToGrid w:val="0"/>
          <w:sz w:val="32"/>
          <w:szCs w:val="32"/>
        </w:rPr>
        <w:t>北京首旅、携程旅游、北京房车协会等签订战略合作协议，为滦平引进京津客源。同时，我县将</w:t>
      </w:r>
      <w:r>
        <w:rPr>
          <w:rFonts w:ascii="仿宋_GB2312" w:eastAsia="仿宋_GB2312" w:hAnsi="仿宋_GB2312" w:cs="仿宋_GB2312" w:hint="eastAsia"/>
          <w:sz w:val="32"/>
          <w:szCs w:val="32"/>
        </w:rPr>
        <w:t>积极指导金山岭国际滑雪旅游度假区创建国家</w:t>
      </w:r>
      <w:r>
        <w:rPr>
          <w:rFonts w:ascii="仿宋_GB2312" w:eastAsia="仿宋_GB2312" w:hAnsi="仿宋_GB2312" w:cs="仿宋_GB2312" w:hint="eastAsia"/>
          <w:sz w:val="32"/>
          <w:szCs w:val="32"/>
        </w:rPr>
        <w:t>4A</w:t>
      </w:r>
      <w:r>
        <w:rPr>
          <w:rFonts w:ascii="仿宋_GB2312" w:eastAsia="仿宋_GB2312" w:hAnsi="仿宋_GB2312" w:cs="仿宋_GB2312" w:hint="eastAsia"/>
          <w:sz w:val="32"/>
          <w:szCs w:val="32"/>
        </w:rPr>
        <w:t>级旅游景区，完善游客服务中心、标识系统等配套设施，推进游客中心商业街区建设，围绕春、夏、秋进一步丰富旅游业态，加快推进旅游</w:t>
      </w:r>
      <w:r>
        <w:rPr>
          <w:rFonts w:ascii="仿宋_GB2312" w:eastAsia="仿宋_GB2312" w:hAnsi="仿宋_GB2312" w:cs="仿宋_GB2312" w:hint="eastAsia"/>
          <w:sz w:val="32"/>
          <w:szCs w:val="32"/>
        </w:rPr>
        <w:t>+</w:t>
      </w:r>
      <w:r>
        <w:rPr>
          <w:rFonts w:ascii="仿宋_GB2312" w:eastAsia="仿宋_GB2312" w:hAnsi="仿宋_GB2312" w:cs="仿宋_GB2312" w:hint="eastAsia"/>
          <w:sz w:val="32"/>
          <w:szCs w:val="32"/>
        </w:rPr>
        <w:t>冰雪融合发展</w:t>
      </w:r>
      <w:r>
        <w:rPr>
          <w:rFonts w:ascii="仿宋_GB2312" w:eastAsia="仿宋_GB2312" w:hint="eastAsia"/>
          <w:snapToGrid w:val="0"/>
          <w:sz w:val="32"/>
          <w:szCs w:val="32"/>
        </w:rPr>
        <w:t>。</w:t>
      </w:r>
    </w:p>
    <w:p w:rsidR="00EE574C" w:rsidRDefault="00EE574C" w:rsidP="003D71EC">
      <w:pPr>
        <w:pStyle w:val="a5"/>
        <w:spacing w:line="576" w:lineRule="exact"/>
        <w:ind w:firstLineChars="200" w:firstLine="640"/>
        <w:jc w:val="both"/>
        <w:rPr>
          <w:rFonts w:ascii="仿宋_GB2312" w:eastAsia="仿宋_GB2312" w:hint="eastAsia"/>
          <w:snapToGrid w:val="0"/>
          <w:sz w:val="32"/>
          <w:szCs w:val="32"/>
        </w:rPr>
      </w:pPr>
    </w:p>
    <w:p w:rsidR="003D71EC" w:rsidRDefault="003D71EC" w:rsidP="003D71EC">
      <w:pPr>
        <w:pStyle w:val="a5"/>
        <w:spacing w:line="576" w:lineRule="exact"/>
        <w:ind w:firstLineChars="200" w:firstLine="640"/>
        <w:jc w:val="both"/>
        <w:rPr>
          <w:rFonts w:ascii="仿宋_GB2312" w:eastAsia="仿宋_GB2312"/>
          <w:snapToGrid w:val="0"/>
          <w:sz w:val="32"/>
          <w:szCs w:val="32"/>
        </w:rPr>
      </w:pPr>
    </w:p>
    <w:p w:rsidR="003D71EC" w:rsidRPr="00DF1D66" w:rsidRDefault="003D71EC" w:rsidP="003D71EC">
      <w:pPr>
        <w:pStyle w:val="a0"/>
        <w:spacing w:before="0" w:after="0" w:line="576" w:lineRule="exact"/>
        <w:rPr>
          <w:rFonts w:ascii="仿宋_GB2312" w:eastAsia="仿宋_GB2312"/>
          <w:b w:val="0"/>
        </w:rPr>
      </w:pPr>
      <w:r>
        <w:rPr>
          <w:rFonts w:ascii="仿宋_GB2312" w:eastAsia="仿宋_GB2312" w:hint="eastAsia"/>
          <w:b w:val="0"/>
        </w:rPr>
        <w:t xml:space="preserve">                         </w:t>
      </w:r>
      <w:r w:rsidRPr="00DF1D66">
        <w:rPr>
          <w:rFonts w:ascii="仿宋_GB2312" w:eastAsia="仿宋_GB2312" w:hint="eastAsia"/>
          <w:b w:val="0"/>
        </w:rPr>
        <w:t>滦平县人民政府</w:t>
      </w:r>
    </w:p>
    <w:p w:rsidR="003D71EC" w:rsidRDefault="003D71EC" w:rsidP="003D71EC">
      <w:pPr>
        <w:spacing w:line="560" w:lineRule="exact"/>
        <w:ind w:firstLineChars="1650" w:firstLine="52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023</w:t>
      </w:r>
      <w:r>
        <w:rPr>
          <w:rFonts w:ascii="仿宋_GB2312" w:eastAsia="仿宋_GB2312" w:hint="eastAsia"/>
          <w:sz w:val="32"/>
          <w:szCs w:val="32"/>
        </w:rPr>
        <w:t>年7月24日</w:t>
      </w:r>
    </w:p>
    <w:p w:rsidR="003D71EC" w:rsidRDefault="003D71EC" w:rsidP="003D71EC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3D71EC" w:rsidRDefault="003D71EC" w:rsidP="003D71EC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3D71EC" w:rsidRDefault="003D71EC" w:rsidP="003D71EC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3D71EC" w:rsidRDefault="003D71EC" w:rsidP="003D71EC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3D71EC" w:rsidRDefault="003D71EC" w:rsidP="003D71EC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3D71EC" w:rsidRDefault="003D71EC" w:rsidP="003D71EC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3D71EC" w:rsidRDefault="003D71EC" w:rsidP="003D71EC">
      <w:pPr>
        <w:spacing w:line="560" w:lineRule="exact"/>
        <w:rPr>
          <w:rFonts w:ascii="仿宋_GB2312" w:eastAsia="仿宋_GB2312" w:hint="eastAsia"/>
          <w:sz w:val="32"/>
          <w:szCs w:val="32"/>
        </w:rPr>
      </w:pPr>
    </w:p>
    <w:p w:rsidR="003D71EC" w:rsidRDefault="003D71EC" w:rsidP="003D71EC">
      <w:pPr>
        <w:spacing w:line="560" w:lineRule="exact"/>
        <w:rPr>
          <w:rFonts w:ascii="仿宋_GB2312" w:eastAsia="仿宋_GB2312" w:hint="eastAsia"/>
          <w:sz w:val="32"/>
          <w:szCs w:val="32"/>
        </w:rPr>
      </w:pPr>
    </w:p>
    <w:p w:rsidR="003D71EC" w:rsidRDefault="003D71EC" w:rsidP="003D71EC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领导签发：</w:t>
      </w:r>
    </w:p>
    <w:p w:rsidR="003D71EC" w:rsidRDefault="003D71EC" w:rsidP="003D71EC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联系人及电话：张磊 15031665232</w:t>
      </w:r>
    </w:p>
    <w:p w:rsidR="00EE574C" w:rsidRDefault="003D71EC" w:rsidP="003D71EC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抄报：市政府办公室，市政协提案委员会</w:t>
      </w:r>
    </w:p>
    <w:sectPr w:rsidR="00EE574C" w:rsidSect="003D71EC">
      <w:pgSz w:w="11906" w:h="16838"/>
      <w:pgMar w:top="2098" w:right="1474" w:bottom="192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54C" w:rsidRDefault="003B154C" w:rsidP="003D71EC">
      <w:r>
        <w:separator/>
      </w:r>
    </w:p>
  </w:endnote>
  <w:endnote w:type="continuationSeparator" w:id="1">
    <w:p w:rsidR="003B154C" w:rsidRDefault="003B154C" w:rsidP="003D7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54C" w:rsidRDefault="003B154C" w:rsidP="003D71EC">
      <w:r>
        <w:separator/>
      </w:r>
    </w:p>
  </w:footnote>
  <w:footnote w:type="continuationSeparator" w:id="1">
    <w:p w:rsidR="003B154C" w:rsidRDefault="003B154C" w:rsidP="003D71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ZmMDdjNzkzMjRhODc3OTkxYTI1NzVlYWQxMzA3MTIifQ=="/>
  </w:docVars>
  <w:rsids>
    <w:rsidRoot w:val="000833B6"/>
    <w:rsid w:val="00017BC7"/>
    <w:rsid w:val="000833B6"/>
    <w:rsid w:val="000C50E6"/>
    <w:rsid w:val="00272682"/>
    <w:rsid w:val="002D56AA"/>
    <w:rsid w:val="003B154C"/>
    <w:rsid w:val="003D71EC"/>
    <w:rsid w:val="004507D1"/>
    <w:rsid w:val="005F3D7B"/>
    <w:rsid w:val="0074251F"/>
    <w:rsid w:val="00815774"/>
    <w:rsid w:val="008562B4"/>
    <w:rsid w:val="008B56EF"/>
    <w:rsid w:val="00EC7716"/>
    <w:rsid w:val="00EE574C"/>
    <w:rsid w:val="69BE1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First Indent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EE574C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link w:val="Char"/>
    <w:uiPriority w:val="10"/>
    <w:qFormat/>
    <w:rsid w:val="00EE574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Body Text"/>
    <w:basedOn w:val="a"/>
    <w:link w:val="Char0"/>
    <w:uiPriority w:val="99"/>
    <w:semiHidden/>
    <w:unhideWhenUsed/>
    <w:qFormat/>
    <w:rsid w:val="00EE574C"/>
    <w:pPr>
      <w:spacing w:after="120"/>
    </w:pPr>
  </w:style>
  <w:style w:type="paragraph" w:styleId="a5">
    <w:name w:val="Body Text First Indent"/>
    <w:basedOn w:val="a4"/>
    <w:link w:val="Char1"/>
    <w:qFormat/>
    <w:rsid w:val="00EE574C"/>
    <w:pPr>
      <w:autoSpaceDE w:val="0"/>
      <w:autoSpaceDN w:val="0"/>
      <w:adjustRightInd w:val="0"/>
      <w:spacing w:after="0"/>
      <w:ind w:firstLineChars="100" w:firstLine="420"/>
      <w:jc w:val="left"/>
    </w:pPr>
    <w:rPr>
      <w:rFonts w:ascii="宋体" w:eastAsia="宋体" w:hAnsi="Times New Roman" w:cs="宋体"/>
      <w:kern w:val="0"/>
      <w:szCs w:val="21"/>
    </w:rPr>
  </w:style>
  <w:style w:type="character" w:customStyle="1" w:styleId="Char">
    <w:name w:val="标题 Char"/>
    <w:basedOn w:val="a1"/>
    <w:link w:val="a0"/>
    <w:uiPriority w:val="10"/>
    <w:qFormat/>
    <w:rsid w:val="00EE574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正文文本 Char"/>
    <w:basedOn w:val="a1"/>
    <w:link w:val="a4"/>
    <w:uiPriority w:val="99"/>
    <w:semiHidden/>
    <w:qFormat/>
    <w:rsid w:val="00EE574C"/>
    <w:rPr>
      <w:szCs w:val="24"/>
    </w:rPr>
  </w:style>
  <w:style w:type="character" w:customStyle="1" w:styleId="Char1">
    <w:name w:val="正文首行缩进 Char"/>
    <w:basedOn w:val="Char0"/>
    <w:link w:val="a5"/>
    <w:qFormat/>
    <w:rsid w:val="00EE574C"/>
    <w:rPr>
      <w:rFonts w:ascii="宋体" w:eastAsia="宋体" w:hAnsi="Times New Roman" w:cs="宋体"/>
      <w:kern w:val="0"/>
      <w:szCs w:val="21"/>
    </w:rPr>
  </w:style>
  <w:style w:type="paragraph" w:styleId="a6">
    <w:name w:val="header"/>
    <w:basedOn w:val="a"/>
    <w:link w:val="Char2"/>
    <w:uiPriority w:val="99"/>
    <w:semiHidden/>
    <w:unhideWhenUsed/>
    <w:rsid w:val="003D71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1"/>
    <w:link w:val="a6"/>
    <w:uiPriority w:val="99"/>
    <w:semiHidden/>
    <w:rsid w:val="003D71EC"/>
    <w:rPr>
      <w:kern w:val="2"/>
      <w:sz w:val="18"/>
      <w:szCs w:val="18"/>
    </w:rPr>
  </w:style>
  <w:style w:type="paragraph" w:styleId="a7">
    <w:name w:val="footer"/>
    <w:basedOn w:val="a"/>
    <w:link w:val="Char3"/>
    <w:uiPriority w:val="99"/>
    <w:semiHidden/>
    <w:unhideWhenUsed/>
    <w:rsid w:val="003D71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1"/>
    <w:link w:val="a7"/>
    <w:uiPriority w:val="99"/>
    <w:semiHidden/>
    <w:rsid w:val="003D71E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199</Words>
  <Characters>1139</Characters>
  <Application>Microsoft Office Word</Application>
  <DocSecurity>0</DocSecurity>
  <Lines>9</Lines>
  <Paragraphs>2</Paragraphs>
  <ScaleCrop>false</ScaleCrop>
  <Company>Microsoft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 xiumeng</dc:creator>
  <cp:lastModifiedBy>User</cp:lastModifiedBy>
  <cp:revision>2</cp:revision>
  <cp:lastPrinted>2023-08-01T05:47:00Z</cp:lastPrinted>
  <dcterms:created xsi:type="dcterms:W3CDTF">2023-06-29T03:35:00Z</dcterms:created>
  <dcterms:modified xsi:type="dcterms:W3CDTF">2023-08-01T05:47:00Z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608A6043F7AE4AEEB9E7EE0F4F32494A_12</vt:lpwstr>
  </property>
</Properties>
</file>