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67B6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color w:val="auto"/>
          <w:sz w:val="28"/>
          <w:szCs w:val="28"/>
          <w:lang w:eastAsia="zh-CN"/>
        </w:rPr>
      </w:pPr>
      <w:bookmarkStart w:id="0" w:name="_GoBack"/>
      <w:bookmarkEnd w:id="0"/>
    </w:p>
    <w:p w14:paraId="22A3496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color w:val="auto"/>
          <w:sz w:val="28"/>
          <w:szCs w:val="28"/>
          <w:lang w:eastAsia="zh-CN"/>
        </w:rPr>
      </w:pPr>
    </w:p>
    <w:p w14:paraId="2BE63A1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  <w:lang w:eastAsia="zh-CN"/>
        </w:rPr>
        <w:t>滦政提主办</w:t>
      </w:r>
      <w:r>
        <w:rPr>
          <w:rFonts w:hint="eastAsia" w:ascii="楷体_GB2312" w:eastAsia="楷体_GB2312"/>
          <w:color w:val="auto"/>
          <w:sz w:val="28"/>
          <w:szCs w:val="28"/>
        </w:rPr>
        <w:t>字（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2023</w:t>
      </w:r>
      <w:r>
        <w:rPr>
          <w:rFonts w:hint="eastAsia" w:ascii="楷体_GB2312" w:eastAsia="楷体_GB2312"/>
          <w:color w:val="auto"/>
          <w:sz w:val="28"/>
          <w:szCs w:val="28"/>
        </w:rPr>
        <w:t>）第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>37</w:t>
      </w:r>
      <w:r>
        <w:rPr>
          <w:rFonts w:hint="eastAsia" w:ascii="楷体_GB2312" w:eastAsia="楷体_GB2312"/>
          <w:color w:val="auto"/>
          <w:sz w:val="28"/>
          <w:szCs w:val="28"/>
        </w:rPr>
        <w:t>号……（A）类</w:t>
      </w:r>
    </w:p>
    <w:p w14:paraId="4C0E0B7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 w14:paraId="02F45DE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 w14:paraId="4CFD33C9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对政协承德市第十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届委员会第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三</w:t>
      </w:r>
      <w:r>
        <w:rPr>
          <w:rFonts w:hint="eastAsia" w:ascii="宋体" w:hAnsi="宋体"/>
          <w:b/>
          <w:sz w:val="44"/>
          <w:szCs w:val="44"/>
        </w:rPr>
        <w:t>次会议</w:t>
      </w:r>
    </w:p>
    <w:p w14:paraId="773D185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0305</w:t>
      </w:r>
      <w:r>
        <w:rPr>
          <w:rFonts w:hint="eastAsia" w:ascii="宋体" w:hAnsi="宋体"/>
          <w:b/>
          <w:sz w:val="44"/>
          <w:szCs w:val="44"/>
        </w:rPr>
        <w:t>号提案的答复</w:t>
      </w:r>
    </w:p>
    <w:p w14:paraId="79459EA9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hint="eastAsia" w:ascii="宋体" w:hAnsi="宋体"/>
          <w:sz w:val="44"/>
          <w:szCs w:val="44"/>
        </w:rPr>
      </w:pPr>
    </w:p>
    <w:p w14:paraId="63CE2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双滦区政协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3EA9D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提出的关于“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实施更新行动加快推进宜居韧性智慧城市的建议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”的提案收悉，现答复如下：</w:t>
      </w:r>
    </w:p>
    <w:p w14:paraId="0F370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我县大力推进实施城市更新行动，努力探索实施城市更新的方法路径，取得了积极成效。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完成滦阳路、文化道护栏安装工程，滦阳路西街大桥至彩虹桥段安装护栏850米，文华道安装护栏200米。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完成县城内破损的人行道、路沿石、车行道等基础设施进行维修。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完成市政桥梁维修工程，对县城内除彩虹桥、高架桥、阳光桥外县城内其他市政桥梁维修、粉刷、加固等。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完成主干道路口拓宽及道路交通标识、标线施画项目，实施城区主干道具备条件的路口拓宽，部分道路交通标志安装和标线施画，确保县城内各路口、标志、标牌、标线等合理布局。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完成建化道、利民道、仓房南沟、水务局家属楼对面上山道路等背街小巷雨污分流改造2697米，6000平方米沥青混凝土路面铺设。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六是</w:t>
      </w:r>
      <w:r>
        <w:rPr>
          <w:rFonts w:hint="eastAsia" w:ascii="仿宋_GB2312" w:hAnsi="仿宋_GB2312" w:eastAsia="仿宋_GB2312" w:cs="仿宋_GB2312"/>
          <w:sz w:val="32"/>
          <w:szCs w:val="32"/>
        </w:rPr>
        <w:t>新建二中过街天桥一座。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七是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城区宜兴路、工贸城、滦阳路道路维修工程，第二热源厂至公交枢纽，修复道路全长803米，铺设通信管道1200米；鸿福养老院至安乐大桥，修复道路全长998米，新建雨水管道长980米，更换路灯线缆；腾飞广场至三地沟门村铺设污水管道，翻建三地沟门村口小桥；对工贸城5条街道路进行翻修，全长1.1公里，铺设雨污水管道1.1公里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八是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完成王家沟示范片区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基础设施建设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工程，铺设一次热力管网2600米、二次管网405户、建设换热站一座、恢复路面21243平方米、铺设供水管网13983米、铺设污水管网10268米。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九是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建设停车泊位2401个。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十是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完成桥西片区雨污水改造工程，铺设滦赤路至滦平三小段雨水管道523米、污水管道590米、恢复道路1823平方米。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这些项目的实施对于完善城市功能、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提升群众的幸福感、获得感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发挥了重要作用。</w:t>
      </w:r>
    </w:p>
    <w:p w14:paraId="2EDD8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根据省、市关于老旧小区改造的工作部署，自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年开始，我县针对“基础设施不足、配套功能不全、环境相对较差”的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个老旧小区实施综合改造工程，总建筑面积约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40.62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万平方米，涉及户数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户，总投资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5800万元。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截至202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年底，均已实现老旧小区综合改造。</w:t>
      </w:r>
    </w:p>
    <w:p w14:paraId="39512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为进一步完善城市管理工作机制，促进城市运行高效有序，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我县城市管理综合执法大队明确工作目标、主要任务、具体办法等，及时优化调整执法中队设置，设立白班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4个中队、早晚班一个中队。同时进一步将执法人员下沉至局网格，明确网格责任人，加强城市管理，确保消除城市管理盲区死角；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有效加强队伍建设。落实执法人员持证上岗制度，新晋人员参加专业培训并通过执法证考试，确保执法过程合法有效；落实干部职工教育培训制度，提高执法人员业务能力；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进一步细化县城区域内网格化管理工作，与数字城管、“12319”城市管理指挥平台有机结合，建立问题快速发现、及时处置和跟踪问效机制，推动建成群众满意、主动参与、共治共享的城市管理大格局。</w:t>
      </w:r>
    </w:p>
    <w:p w14:paraId="521C38B6">
      <w:pPr>
        <w:pStyle w:val="3"/>
        <w:rPr>
          <w:rFonts w:hint="eastAsia" w:eastAsia="仿宋_GB2312"/>
          <w:lang w:val="en-US" w:eastAsia="zh-CN"/>
        </w:rPr>
      </w:pPr>
    </w:p>
    <w:p w14:paraId="3785989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</w:p>
    <w:p w14:paraId="0440486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滦平县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人民政府</w:t>
      </w:r>
    </w:p>
    <w:p w14:paraId="46E1E11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160" w:firstLineChars="13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44075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 w14:paraId="0D1A4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337CD48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0C0DDBF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仿宋_GB2312" w:eastAsia="仿宋_GB2312"/>
          <w:sz w:val="32"/>
          <w:szCs w:val="32"/>
        </w:rPr>
      </w:pPr>
    </w:p>
    <w:p w14:paraId="76DA1D03">
      <w:pPr>
        <w:pStyle w:val="2"/>
        <w:rPr>
          <w:rFonts w:hint="eastAsia" w:ascii="仿宋_GB2312" w:eastAsia="仿宋_GB2312"/>
          <w:sz w:val="32"/>
          <w:szCs w:val="32"/>
        </w:rPr>
      </w:pPr>
    </w:p>
    <w:p w14:paraId="5225AA9D">
      <w:pPr>
        <w:pStyle w:val="2"/>
        <w:jc w:val="both"/>
        <w:rPr>
          <w:rFonts w:hint="eastAsia"/>
        </w:rPr>
      </w:pPr>
    </w:p>
    <w:p w14:paraId="31BF826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6F364F2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005D90BD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328E74D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</w:rPr>
      </w:pPr>
    </w:p>
    <w:p w14:paraId="410FDEB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 w14:paraId="0CA0C4F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</w:t>
      </w:r>
      <w:r>
        <w:rPr>
          <w:rFonts w:hint="eastAsia" w:ascii="仿宋_GB2312" w:eastAsia="仿宋_GB2312"/>
          <w:sz w:val="32"/>
          <w:szCs w:val="32"/>
          <w:lang w:eastAsia="zh-CN"/>
        </w:rPr>
        <w:t>：邓子龙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8580343</w:t>
      </w:r>
    </w:p>
    <w:p w14:paraId="290B135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0000000"/>
    <w:rsid w:val="001B7CC2"/>
    <w:rsid w:val="02755ADB"/>
    <w:rsid w:val="03314752"/>
    <w:rsid w:val="055F7C65"/>
    <w:rsid w:val="05A45967"/>
    <w:rsid w:val="0AB67E4F"/>
    <w:rsid w:val="0BFA34F9"/>
    <w:rsid w:val="0C8519F4"/>
    <w:rsid w:val="0FA030B8"/>
    <w:rsid w:val="0FCD398B"/>
    <w:rsid w:val="13806D88"/>
    <w:rsid w:val="19D74670"/>
    <w:rsid w:val="1E20683D"/>
    <w:rsid w:val="24641C3C"/>
    <w:rsid w:val="2CE4409C"/>
    <w:rsid w:val="35970850"/>
    <w:rsid w:val="42161C9D"/>
    <w:rsid w:val="48020EA1"/>
    <w:rsid w:val="513F47FE"/>
    <w:rsid w:val="5A036C18"/>
    <w:rsid w:val="5DC81532"/>
    <w:rsid w:val="5F00403F"/>
    <w:rsid w:val="63980DF6"/>
    <w:rsid w:val="669C2F1A"/>
    <w:rsid w:val="69211970"/>
    <w:rsid w:val="722C2441"/>
    <w:rsid w:val="74737667"/>
    <w:rsid w:val="79922353"/>
    <w:rsid w:val="7992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styleId="3">
    <w:name w:val="Body Text"/>
    <w:basedOn w:val="1"/>
    <w:next w:val="1"/>
    <w:qFormat/>
    <w:uiPriority w:val="99"/>
    <w:pPr>
      <w:spacing w:before="0" w:beforeAutospacing="0" w:after="0" w:afterAutospacing="0"/>
      <w:ind w:left="0" w:right="0"/>
      <w:jc w:val="left"/>
    </w:pPr>
    <w:rPr>
      <w:rFonts w:hint="default" w:ascii="宋体" w:hAnsi="宋体" w:eastAsia="仿宋_GB2312" w:cs="宋体"/>
      <w:kern w:val="0"/>
      <w:sz w:val="32"/>
      <w:szCs w:val="32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1198</Words>
  <Characters>1286</Characters>
  <Lines>0</Lines>
  <Paragraphs>0</Paragraphs>
  <TotalTime>19</TotalTime>
  <ScaleCrop>false</ScaleCrop>
  <LinksUpToDate>false</LinksUpToDate>
  <CharactersWithSpaces>1378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2023-06-19T07:29:00Z</dcterms:created>
  <dc:creator>Administrator</dc:creator>
  <cp:lastModifiedBy>yang</cp:lastModifiedBy>
  <cp:lastPrinted>2023-07-25T02:29:00Z</cp:lastPrinted>
  <dcterms:modified xsi:type="dcterms:W3CDTF">2024-11-19T03:57:46Z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9E2C3ADA4EA744B99583CE4C89DF2B94_12</vt:lpwstr>
  </property>
</Properties>
</file>