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</w:pPr>
    </w:p>
    <w:p/>
    <w:p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val="en-US" w:eastAsia="zh-CN"/>
        </w:rPr>
        <w:t>滦政提主办</w:t>
      </w:r>
      <w:r>
        <w:rPr>
          <w:rFonts w:hint="eastAsia" w:ascii="楷体_GB2312" w:eastAsia="楷体_GB2312"/>
          <w:sz w:val="28"/>
          <w:szCs w:val="28"/>
        </w:rPr>
        <w:t>字（2023）第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72</w:t>
      </w:r>
      <w:r>
        <w:rPr>
          <w:rFonts w:hint="eastAsia" w:ascii="楷体_GB2312" w:eastAsia="楷体_GB2312"/>
          <w:sz w:val="28"/>
          <w:szCs w:val="28"/>
        </w:rPr>
        <w:t>号    A类</w:t>
      </w:r>
    </w:p>
    <w:p>
      <w:pPr>
        <w:spacing w:line="560" w:lineRule="exact"/>
        <w:ind w:firstLine="420" w:firstLineChars="150"/>
        <w:jc w:val="right"/>
        <w:rPr>
          <w:sz w:val="32"/>
          <w:szCs w:val="32"/>
        </w:rPr>
      </w:pPr>
      <w:r>
        <w:rPr>
          <w:rFonts w:hint="eastAsia" w:ascii="楷体_GB2312" w:eastAsia="楷体_GB2312"/>
          <w:sz w:val="28"/>
          <w:szCs w:val="28"/>
        </w:rPr>
        <w:t xml:space="preserve">                              同意公开</w:t>
      </w:r>
    </w:p>
    <w:p>
      <w:pPr>
        <w:spacing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</w:p>
    <w:p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对政协承德市第十五届委员会第三次会议</w:t>
      </w:r>
    </w:p>
    <w:p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第0334号提案的答复</w:t>
      </w:r>
    </w:p>
    <w:p>
      <w:pPr>
        <w:spacing w:line="560" w:lineRule="exact"/>
        <w:ind w:firstLine="880" w:firstLineChars="200"/>
        <w:rPr>
          <w:rFonts w:ascii="宋体" w:hAnsi="宋体"/>
          <w:sz w:val="44"/>
          <w:szCs w:val="44"/>
        </w:rPr>
      </w:pPr>
    </w:p>
    <w:p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朱孟博委员：</w:t>
      </w:r>
    </w:p>
    <w:p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您提出的关于“关于进一步完善3岁以下婴幼儿照护服务体系的建议”的提案收悉，现答复如下：</w:t>
      </w:r>
    </w:p>
    <w:p>
      <w:pPr>
        <w:spacing w:line="576" w:lineRule="exact"/>
        <w:ind w:firstLine="63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推动3岁以下婴幼儿照护服务发展，是促进三孩生育政策有效落地的重要保障措施。为满足人民群众对婴幼儿照护服务的需求，在“幼有所育”上不断取得新进展，我县印发了《关于促进3岁以下婴幼儿照护服务发展的实施意见》，提出了“一年试点先行，三年全面铺开，五年巩固提升”总体规划，明确17部门按照职责合力推动婴幼儿照护服务事业发展。到2023年末，全县千人口托位数达到七普常住人口的4.0个以上；到2025年，按照全县“十四五”发展规划对托育服务的要求，全县千人口托位数达到七普常住人口的4.5个以上。我们推出了一系列举措，切实推进我县3岁以下婴幼儿照护服务工作。</w:t>
      </w:r>
    </w:p>
    <w:p>
      <w:pPr>
        <w:spacing w:line="576" w:lineRule="exact"/>
        <w:ind w:firstLine="636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一、开展的工作</w:t>
      </w:r>
    </w:p>
    <w:p>
      <w:pPr>
        <w:spacing w:line="576" w:lineRule="exact"/>
        <w:ind w:firstLine="63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（一）推进托育服务体系建设。</w:t>
      </w:r>
      <w:r>
        <w:rPr>
          <w:rFonts w:hint="eastAsia" w:ascii="仿宋_GB2312" w:hAnsi="仿宋_GB2312" w:eastAsia="仿宋_GB2312" w:cs="仿宋_GB2312"/>
          <w:sz w:val="32"/>
          <w:szCs w:val="32"/>
        </w:rPr>
        <w:t>目前我县备案托育机构11个，其中公办幼儿园3所、民办幼儿园2所、品牌连锁机构1个，民办托育机构5个，累计可提供托位755个。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下一步将继续推动单位福利性、公办民营托育机构的建设工作，实现托育机构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四种类型（品牌连锁、社区公办民营或民办公助、幼儿园托班、单位福利性服务机构）全覆盖。</w:t>
      </w:r>
    </w:p>
    <w:p>
      <w:pPr>
        <w:pStyle w:val="2"/>
        <w:spacing w:before="0" w:after="0" w:line="576" w:lineRule="exact"/>
        <w:ind w:firstLine="636"/>
        <w:jc w:val="both"/>
        <w:rPr>
          <w:rFonts w:ascii="仿宋_GB2312" w:hAnsi="仿宋_GB2312" w:eastAsia="仿宋_GB2312" w:cs="仿宋_GB2312"/>
          <w:b w:val="0"/>
          <w:bCs w:val="0"/>
          <w:kern w:val="2"/>
        </w:rPr>
      </w:pPr>
      <w:r>
        <w:rPr>
          <w:rFonts w:hint="eastAsia" w:ascii="楷体_GB2312" w:hAnsi="楷体_GB2312" w:eastAsia="楷体_GB2312" w:cs="楷体_GB2312"/>
          <w:b/>
          <w:bCs/>
          <w:kern w:val="2"/>
        </w:rPr>
        <w:t>（二）开展托育机构标准化建设。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</w:rPr>
        <w:t>2023年，河北省出台了《托育机构质量评价标准》，我县印发了《关于开展托育机构标准化建设工作的通知》，全县备案机构对照新版评价标准分阶段开展质量提升工作，力争促进托育机构在场地设施设置标准化，保育服务、健康管理、安全管理、人员管理等工作规范化，有效提高保育服务水平。</w:t>
      </w:r>
    </w:p>
    <w:p>
      <w:pPr>
        <w:spacing w:line="576" w:lineRule="exact"/>
        <w:ind w:firstLine="63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（三）严格备案程序。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按照《</w:t>
      </w:r>
      <w:r>
        <w:rPr>
          <w:rFonts w:ascii="仿宋_GB2312" w:hAnsi="仿宋_GB2312" w:eastAsia="仿宋_GB2312" w:cs="仿宋_GB2312"/>
          <w:sz w:val="32"/>
          <w:szCs w:val="32"/>
        </w:rPr>
        <w:t>河北省托育机构登记和备案实施细则</w:t>
      </w:r>
      <w:r>
        <w:rPr>
          <w:rFonts w:hint="eastAsia" w:ascii="仿宋_GB2312" w:hAnsi="仿宋_GB2312" w:eastAsia="仿宋_GB2312" w:cs="仿宋_GB2312"/>
          <w:sz w:val="32"/>
          <w:szCs w:val="32"/>
        </w:rPr>
        <w:t>（试行）》规定，托育机构在备案时需提供营业执照或</w:t>
      </w:r>
      <w:r>
        <w:rPr>
          <w:rFonts w:ascii="仿宋_GB2312" w:hAnsi="仿宋_GB2312" w:eastAsia="仿宋_GB2312" w:cs="仿宋_GB2312"/>
          <w:sz w:val="32"/>
          <w:szCs w:val="32"/>
        </w:rPr>
        <w:t>法人登记证书</w:t>
      </w:r>
      <w:r>
        <w:rPr>
          <w:rFonts w:hint="eastAsia" w:ascii="仿宋_GB2312" w:hAnsi="仿宋_GB2312" w:eastAsia="仿宋_GB2312" w:cs="仿宋_GB2312"/>
          <w:sz w:val="32"/>
          <w:szCs w:val="32"/>
        </w:rPr>
        <w:t>、场地证明、</w:t>
      </w:r>
      <w:r>
        <w:rPr>
          <w:rFonts w:ascii="仿宋_GB2312" w:hAnsi="仿宋_GB2312" w:eastAsia="仿宋_GB2312" w:cs="仿宋_GB2312"/>
          <w:sz w:val="32"/>
          <w:szCs w:val="32"/>
        </w:rPr>
        <w:t>工作人员专业资格证明及健康合格证明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评价为“合格”的《托幼机构卫生评价报告》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消防安全检查合格证明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《食品经营许可证》</w:t>
      </w:r>
      <w:r>
        <w:rPr>
          <w:rFonts w:hint="eastAsia" w:ascii="仿宋_GB2312" w:hAnsi="仿宋_GB2312" w:eastAsia="仿宋_GB2312" w:cs="仿宋_GB2312"/>
          <w:sz w:val="32"/>
          <w:szCs w:val="32"/>
        </w:rPr>
        <w:t>等材料，经现场查验符合条件后，出具备案回执方可开展托育服务。</w:t>
      </w:r>
    </w:p>
    <w:p>
      <w:pPr>
        <w:spacing w:line="576" w:lineRule="exact"/>
        <w:ind w:firstLine="63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（四）加强监督管理。</w:t>
      </w:r>
      <w:r>
        <w:rPr>
          <w:rFonts w:hint="eastAsia" w:ascii="仿宋_GB2312" w:hAnsi="仿宋_GB2312" w:eastAsia="仿宋_GB2312" w:cs="仿宋_GB2312"/>
          <w:sz w:val="32"/>
          <w:szCs w:val="32"/>
        </w:rPr>
        <w:t>与教体、公安、消防、市场监管等部门加强沟通建立监管机制，每年至少开展2次常规检查或联合检查。对符合条件尚未备案的机构加强政策指导，对不符合条件的机构责令整改，坚决取缔黑托。</w:t>
      </w:r>
    </w:p>
    <w:p>
      <w:pPr>
        <w:spacing w:line="576" w:lineRule="exact"/>
        <w:ind w:firstLine="63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（五）关于托育服务价格。</w:t>
      </w:r>
      <w:r>
        <w:rPr>
          <w:rFonts w:hint="eastAsia" w:ascii="仿宋_GB2312" w:hAnsi="仿宋_GB2312" w:eastAsia="仿宋_GB2312" w:cs="仿宋_GB2312"/>
          <w:sz w:val="32"/>
          <w:szCs w:val="32"/>
        </w:rPr>
        <w:t>目前省市尚未出台托育服务收费政策，且县级无权制定价格政策，托育机构收费标准暂时参照市场价格。</w:t>
      </w:r>
    </w:p>
    <w:p>
      <w:pPr>
        <w:pStyle w:val="2"/>
        <w:spacing w:before="0" w:after="0" w:line="576" w:lineRule="exact"/>
        <w:ind w:firstLine="640" w:firstLineChars="200"/>
        <w:jc w:val="left"/>
        <w:rPr>
          <w:rFonts w:hint="eastAsia" w:ascii="黑体" w:hAnsi="黑体" w:eastAsia="黑体" w:cs="黑体"/>
          <w:b w:val="0"/>
          <w:bCs w:val="0"/>
          <w:kern w:val="2"/>
        </w:rPr>
      </w:pPr>
      <w:r>
        <w:rPr>
          <w:rFonts w:hint="eastAsia" w:ascii="黑体" w:hAnsi="黑体" w:eastAsia="黑体" w:cs="黑体"/>
          <w:b w:val="0"/>
          <w:bCs w:val="0"/>
          <w:kern w:val="2"/>
        </w:rPr>
        <w:t>二、下一步工作计划</w:t>
      </w:r>
    </w:p>
    <w:p>
      <w:pPr>
        <w:spacing w:line="576" w:lineRule="exact"/>
        <w:ind w:firstLine="63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（一）多渠道拓展婴幼儿照护服务。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按照《关于进一步做好3岁以下婴幼儿照护服务工作的通知》安排，正在推动社区、用人单位、幼儿园开展托育服务。待国家出台《家庭托育点管理办法》，按要求推进建设工作。</w:t>
      </w:r>
    </w:p>
    <w:p>
      <w:pPr>
        <w:spacing w:line="576" w:lineRule="exact"/>
        <w:ind w:firstLine="63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（二）鼓励有条件的幼儿园开设托班。</w:t>
      </w:r>
      <w:r>
        <w:rPr>
          <w:rFonts w:hint="eastAsia" w:ascii="仿宋_GB2312" w:hAnsi="仿宋_GB2312" w:eastAsia="仿宋_GB2312" w:cs="仿宋_GB2312"/>
          <w:sz w:val="32"/>
          <w:szCs w:val="32"/>
        </w:rPr>
        <w:t>目前我县共有5所幼儿园开设了托班，招收2-3岁婴幼儿。正在研究《幼儿园托班管理办法》，提倡幼儿园托班监管主体为教体局，卫健局负责托育业务指导与师生保健管理。</w:t>
      </w:r>
    </w:p>
    <w:p>
      <w:pPr>
        <w:spacing w:line="576" w:lineRule="exact"/>
        <w:ind w:firstLine="63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（三）托育市场规范建设。</w:t>
      </w:r>
      <w:r>
        <w:rPr>
          <w:rFonts w:hint="eastAsia" w:ascii="仿宋_GB2312" w:hAnsi="仿宋_GB2312" w:eastAsia="仿宋_GB2312" w:cs="仿宋_GB2312"/>
          <w:sz w:val="32"/>
          <w:szCs w:val="32"/>
        </w:rPr>
        <w:t>《河北省托育机构质量评价标准（2023年版）》对托育机构场地设施、保育服务、健康管理、安全管理、人员管理、养育支持、综合管理等七项内容做了详细的规定，托育机构对照评价标准开展建设。</w:t>
      </w:r>
    </w:p>
    <w:p>
      <w:pPr>
        <w:spacing w:line="576" w:lineRule="exact"/>
        <w:ind w:firstLine="63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（四）加强托育人才培训。</w:t>
      </w:r>
      <w:r>
        <w:rPr>
          <w:rFonts w:hint="eastAsia" w:ascii="仿宋_GB2312" w:hAnsi="仿宋_GB2312" w:eastAsia="仿宋_GB2312" w:cs="仿宋_GB2312"/>
          <w:sz w:val="32"/>
          <w:szCs w:val="32"/>
        </w:rPr>
        <w:t>县级就业部门将育婴员纳入职业培训范围，免费培训，考试合格后发放证书。县职教中心于2020年开设幼儿保育专业，为培养保育专业人才奠定坚实基础。</w:t>
      </w:r>
    </w:p>
    <w:p>
      <w:pPr>
        <w:spacing w:line="576" w:lineRule="exact"/>
        <w:ind w:firstLine="63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（五）加强监督管理。</w:t>
      </w:r>
      <w:r>
        <w:rPr>
          <w:rFonts w:hint="eastAsia" w:ascii="仿宋_GB2312" w:hAnsi="仿宋_GB2312" w:eastAsia="仿宋_GB2312" w:cs="仿宋_GB2312"/>
          <w:sz w:val="32"/>
          <w:szCs w:val="32"/>
        </w:rPr>
        <w:t>一是完善公示制度，对规范的托育机构定期公开公示，利用公众号、现场活动等方式扩大婴幼儿照护服务宣传；二是常态化监管，采取专门检查或联合检查形式，对不符合条件的机构督促整改，整改不到位的坚决取缔。</w:t>
      </w:r>
    </w:p>
    <w:p>
      <w:pPr>
        <w:spacing w:line="560" w:lineRule="exact"/>
        <w:ind w:firstLine="4480" w:firstLineChars="14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5280" w:firstLineChars="1650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firstLine="4480" w:firstLineChars="14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（印章）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160" w:firstLineChars="13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5月18日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  <w:bookmarkStart w:id="0" w:name="_GoBack"/>
      <w:bookmarkEnd w:id="0"/>
    </w:p>
    <w:p>
      <w:pPr>
        <w:spacing w:line="560" w:lineRule="exac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孙震 8582950</w:t>
      </w:r>
    </w:p>
    <w:p>
      <w:pPr>
        <w:spacing w:line="560" w:lineRule="exact"/>
      </w:pPr>
      <w:r>
        <w:rPr>
          <w:rFonts w:hint="eastAsia" w:ascii="仿宋_GB2312" w:eastAsia="仿宋_GB2312"/>
          <w:sz w:val="32"/>
          <w:szCs w:val="32"/>
        </w:rPr>
        <w:t>抄报：市政府办公室，市政协提案委员会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2MjI4YzM1NWI0ZmU4MTk1ZDlkYjM1MTg5MzI4NTQifQ=="/>
  </w:docVars>
  <w:rsids>
    <w:rsidRoot w:val="63AD61E7"/>
    <w:rsid w:val="12402DB4"/>
    <w:rsid w:val="1D416104"/>
    <w:rsid w:val="20DE6C42"/>
    <w:rsid w:val="63AD61E7"/>
    <w:rsid w:val="6878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1489</Words>
  <Characters>1531</Characters>
  <Lines>0</Lines>
  <Paragraphs>0</Paragraphs>
  <TotalTime>5</TotalTime>
  <ScaleCrop>false</ScaleCrop>
  <LinksUpToDate>false</LinksUpToDate>
  <CharactersWithSpaces>1587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2023-05-19T01:15:00Z</dcterms:created>
  <dc:creator>黑山 老妖</dc:creator>
  <cp:lastModifiedBy>黑山 老妖</cp:lastModifiedBy>
  <cp:lastPrinted>2023-05-30T02:21:00Z</cp:lastPrinted>
  <dcterms:modified xsi:type="dcterms:W3CDTF">2023-05-30T03:42:37Z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CE1F5643D6624FD9B398892EF3EE0547_11</vt:lpwstr>
  </property>
</Properties>
</file>