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topLinePunct w:val="0"/>
        <w:autoSpaceDE/>
        <w:autoSpaceDN/>
        <w:bidi w:val="0"/>
        <w:spacing w:line="560" w:lineRule="exact"/>
        <w:jc w:val="both"/>
        <w:textAlignment w:val="auto"/>
        <w:rPr>
          <w:rFonts w:hint="eastAsia" w:ascii="楷体_GB2312" w:eastAsia="楷体_GB2312"/>
          <w:sz w:val="28"/>
          <w:szCs w:val="28"/>
        </w:rPr>
      </w:pPr>
    </w:p>
    <w:p>
      <w:pPr>
        <w:keepNext w:val="0"/>
        <w:keepLines w:val="0"/>
        <w:pageBreakBefore w:val="0"/>
        <w:kinsoku/>
        <w:wordWrap/>
        <w:topLinePunct w:val="0"/>
        <w:autoSpaceDE/>
        <w:autoSpaceDN/>
        <w:bidi w:val="0"/>
        <w:spacing w:line="560" w:lineRule="exact"/>
        <w:jc w:val="both"/>
        <w:textAlignment w:val="auto"/>
        <w:rPr>
          <w:rFonts w:hint="eastAsia" w:ascii="楷体_GB2312" w:eastAsia="楷体_GB2312"/>
          <w:sz w:val="28"/>
          <w:szCs w:val="28"/>
        </w:rPr>
      </w:pPr>
    </w:p>
    <w:p>
      <w:pPr>
        <w:keepNext w:val="0"/>
        <w:keepLines w:val="0"/>
        <w:pageBreakBefore w:val="0"/>
        <w:kinsoku/>
        <w:wordWrap/>
        <w:topLinePunct w:val="0"/>
        <w:autoSpaceDE/>
        <w:autoSpaceDN/>
        <w:bidi w:val="0"/>
        <w:spacing w:line="560" w:lineRule="exact"/>
        <w:jc w:val="both"/>
        <w:textAlignment w:val="auto"/>
        <w:rPr>
          <w:rFonts w:hint="eastAsia" w:ascii="楷体_GB2312" w:eastAsia="楷体_GB2312"/>
          <w:sz w:val="28"/>
          <w:szCs w:val="28"/>
        </w:rPr>
      </w:pPr>
    </w:p>
    <w:p>
      <w:pPr>
        <w:keepNext w:val="0"/>
        <w:keepLines w:val="0"/>
        <w:pageBreakBefore w:val="0"/>
        <w:kinsoku/>
        <w:wordWrap/>
        <w:topLinePunct w:val="0"/>
        <w:autoSpaceDE/>
        <w:autoSpaceDN/>
        <w:bidi w:val="0"/>
        <w:spacing w:line="560" w:lineRule="exact"/>
        <w:jc w:val="right"/>
        <w:textAlignment w:val="auto"/>
        <w:rPr>
          <w:rFonts w:hint="eastAsia" w:ascii="楷体_GB2312" w:eastAsia="楷体_GB2312"/>
          <w:sz w:val="28"/>
          <w:szCs w:val="28"/>
        </w:rPr>
      </w:pPr>
      <w:r>
        <w:rPr>
          <w:rFonts w:hint="eastAsia" w:ascii="楷体_GB2312" w:eastAsia="楷体_GB2312"/>
          <w:sz w:val="28"/>
          <w:szCs w:val="28"/>
        </w:rPr>
        <w:t>滦政提主办字（2023）第</w:t>
      </w:r>
      <w:r>
        <w:rPr>
          <w:rFonts w:hint="eastAsia" w:ascii="楷体_GB2312" w:eastAsia="楷体_GB2312"/>
          <w:sz w:val="28"/>
          <w:szCs w:val="28"/>
          <w:lang w:val="en-US" w:eastAsia="zh-CN"/>
        </w:rPr>
        <w:t>31</w:t>
      </w:r>
      <w:r>
        <w:rPr>
          <w:rFonts w:hint="eastAsia" w:ascii="楷体_GB2312" w:eastAsia="楷体_GB2312"/>
          <w:sz w:val="28"/>
          <w:szCs w:val="28"/>
        </w:rPr>
        <w:t xml:space="preserve">号  </w:t>
      </w:r>
      <w:r>
        <w:rPr>
          <w:rFonts w:hint="eastAsia" w:ascii="楷体_GB2312" w:eastAsia="楷体_GB2312"/>
          <w:sz w:val="28"/>
          <w:szCs w:val="28"/>
          <w:lang w:val="en-US" w:eastAsia="zh-CN"/>
        </w:rPr>
        <w:t>B</w:t>
      </w:r>
      <w:r>
        <w:rPr>
          <w:rFonts w:hint="eastAsia" w:ascii="楷体_GB2312" w:eastAsia="楷体_GB2312"/>
          <w:sz w:val="28"/>
          <w:szCs w:val="28"/>
        </w:rPr>
        <w:t>类</w:t>
      </w:r>
    </w:p>
    <w:p>
      <w:pPr>
        <w:keepNext w:val="0"/>
        <w:keepLines w:val="0"/>
        <w:pageBreakBefore w:val="0"/>
        <w:kinsoku/>
        <w:wordWrap/>
        <w:topLinePunct w:val="0"/>
        <w:autoSpaceDE/>
        <w:autoSpaceDN/>
        <w:bidi w:val="0"/>
        <w:spacing w:line="560" w:lineRule="exact"/>
        <w:ind w:firstLine="420" w:firstLineChars="150"/>
        <w:jc w:val="right"/>
        <w:textAlignment w:val="auto"/>
        <w:rPr>
          <w:rFonts w:hint="eastAsia"/>
          <w:sz w:val="32"/>
          <w:szCs w:val="32"/>
        </w:rPr>
      </w:pPr>
      <w:r>
        <w:rPr>
          <w:rFonts w:hint="eastAsia" w:ascii="楷体_GB2312" w:eastAsia="楷体_GB2312"/>
          <w:sz w:val="28"/>
          <w:szCs w:val="28"/>
        </w:rPr>
        <w:t xml:space="preserve">                              是否同意公开（是）</w:t>
      </w:r>
    </w:p>
    <w:p>
      <w:pPr>
        <w:keepNext w:val="0"/>
        <w:keepLines w:val="0"/>
        <w:pageBreakBefore w:val="0"/>
        <w:kinsoku/>
        <w:wordWrap/>
        <w:topLinePunct w:val="0"/>
        <w:autoSpaceDE/>
        <w:autoSpaceDN/>
        <w:bidi w:val="0"/>
        <w:spacing w:line="560" w:lineRule="exact"/>
        <w:textAlignment w:val="auto"/>
        <w:rPr>
          <w:rFonts w:hint="eastAsia"/>
          <w:sz w:val="32"/>
          <w:szCs w:val="32"/>
        </w:rPr>
      </w:pPr>
      <w:r>
        <w:rPr>
          <w:rFonts w:hint="eastAsia"/>
          <w:sz w:val="32"/>
          <w:szCs w:val="32"/>
        </w:rPr>
        <w:t xml:space="preserve">                    </w:t>
      </w:r>
    </w:p>
    <w:p>
      <w:pPr>
        <w:keepNext w:val="0"/>
        <w:keepLines w:val="0"/>
        <w:pageBreakBefore w:val="0"/>
        <w:kinsoku/>
        <w:wordWrap/>
        <w:topLinePunct w:val="0"/>
        <w:autoSpaceDE/>
        <w:autoSpaceDN/>
        <w:bidi w:val="0"/>
        <w:spacing w:line="560" w:lineRule="exact"/>
        <w:jc w:val="center"/>
        <w:textAlignment w:val="auto"/>
        <w:rPr>
          <w:rFonts w:hint="eastAsia" w:ascii="宋体" w:hAnsi="宋体"/>
          <w:b/>
          <w:sz w:val="44"/>
          <w:szCs w:val="44"/>
        </w:rPr>
      </w:pPr>
      <w:r>
        <w:rPr>
          <w:rFonts w:hint="eastAsia" w:ascii="宋体" w:hAnsi="宋体"/>
          <w:b/>
          <w:sz w:val="44"/>
          <w:szCs w:val="44"/>
        </w:rPr>
        <w:t>对政协承德市第十</w:t>
      </w:r>
      <w:r>
        <w:rPr>
          <w:rFonts w:hint="eastAsia" w:ascii="宋体" w:hAnsi="宋体"/>
          <w:b/>
          <w:sz w:val="44"/>
          <w:szCs w:val="44"/>
          <w:lang w:eastAsia="zh-CN"/>
        </w:rPr>
        <w:t>五</w:t>
      </w:r>
      <w:r>
        <w:rPr>
          <w:rFonts w:hint="eastAsia" w:ascii="宋体" w:hAnsi="宋体"/>
          <w:b/>
          <w:sz w:val="44"/>
          <w:szCs w:val="44"/>
        </w:rPr>
        <w:t>届委员会第</w:t>
      </w:r>
      <w:r>
        <w:rPr>
          <w:rFonts w:hint="eastAsia" w:ascii="宋体" w:hAnsi="宋体"/>
          <w:b/>
          <w:sz w:val="44"/>
          <w:szCs w:val="44"/>
          <w:lang w:eastAsia="zh-CN"/>
        </w:rPr>
        <w:t>三</w:t>
      </w:r>
      <w:r>
        <w:rPr>
          <w:rFonts w:hint="eastAsia" w:ascii="宋体" w:hAnsi="宋体"/>
          <w:b/>
          <w:sz w:val="44"/>
          <w:szCs w:val="44"/>
        </w:rPr>
        <w:t>次会议</w:t>
      </w:r>
    </w:p>
    <w:p>
      <w:pPr>
        <w:keepNext w:val="0"/>
        <w:keepLines w:val="0"/>
        <w:pageBreakBefore w:val="0"/>
        <w:kinsoku/>
        <w:wordWrap/>
        <w:topLinePunct w:val="0"/>
        <w:autoSpaceDE/>
        <w:autoSpaceDN/>
        <w:bidi w:val="0"/>
        <w:spacing w:line="560" w:lineRule="exact"/>
        <w:jc w:val="center"/>
        <w:textAlignment w:val="auto"/>
        <w:rPr>
          <w:rFonts w:hint="eastAsia" w:ascii="宋体" w:hAnsi="宋体"/>
          <w:b/>
          <w:sz w:val="44"/>
          <w:szCs w:val="44"/>
        </w:rPr>
      </w:pPr>
      <w:r>
        <w:rPr>
          <w:rFonts w:hint="eastAsia" w:ascii="宋体" w:hAnsi="宋体"/>
          <w:b/>
          <w:sz w:val="44"/>
          <w:szCs w:val="44"/>
        </w:rPr>
        <w:t>第</w:t>
      </w:r>
      <w:r>
        <w:rPr>
          <w:rFonts w:hint="eastAsia" w:ascii="宋体" w:hAnsi="宋体"/>
          <w:b/>
          <w:sz w:val="44"/>
          <w:szCs w:val="44"/>
          <w:lang w:val="en-US" w:eastAsia="zh-CN"/>
        </w:rPr>
        <w:t>0352</w:t>
      </w:r>
      <w:r>
        <w:rPr>
          <w:rFonts w:hint="eastAsia" w:ascii="宋体" w:hAnsi="宋体"/>
          <w:b/>
          <w:sz w:val="44"/>
          <w:szCs w:val="44"/>
        </w:rPr>
        <w:t>号提案的答复</w:t>
      </w:r>
    </w:p>
    <w:p>
      <w:pPr>
        <w:keepNext w:val="0"/>
        <w:keepLines w:val="0"/>
        <w:pageBreakBefore w:val="0"/>
        <w:kinsoku/>
        <w:wordWrap/>
        <w:topLinePunct w:val="0"/>
        <w:autoSpaceDE/>
        <w:autoSpaceDN/>
        <w:bidi w:val="0"/>
        <w:spacing w:line="560" w:lineRule="exact"/>
        <w:ind w:firstLine="880" w:firstLineChars="200"/>
        <w:textAlignment w:val="auto"/>
        <w:rPr>
          <w:rFonts w:hint="eastAsia" w:ascii="宋体" w:hAnsi="宋体"/>
          <w:sz w:val="44"/>
          <w:szCs w:val="44"/>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eastAsia="仿宋_GB2312"/>
          <w:sz w:val="32"/>
          <w:szCs w:val="32"/>
        </w:rPr>
      </w:pPr>
      <w:r>
        <w:rPr>
          <w:rFonts w:hint="eastAsia" w:ascii="仿宋_GB2312" w:eastAsia="仿宋_GB2312"/>
          <w:sz w:val="32"/>
        </w:rPr>
        <w:t>米来</w:t>
      </w:r>
      <w:r>
        <w:rPr>
          <w:rFonts w:hint="eastAsia" w:ascii="仿宋_GB2312" w:eastAsia="仿宋_GB2312"/>
          <w:sz w:val="32"/>
          <w:szCs w:val="32"/>
        </w:rPr>
        <w:t>委员：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您提出的“关于</w:t>
      </w:r>
      <w:r>
        <w:rPr>
          <w:rFonts w:hint="eastAsia" w:ascii="仿宋_GB2312" w:eastAsia="仿宋_GB2312"/>
          <w:sz w:val="32"/>
          <w:szCs w:val="32"/>
          <w:lang w:eastAsia="zh-CN"/>
        </w:rPr>
        <w:t>推进校园足球在我市深入发展</w:t>
      </w:r>
      <w:r>
        <w:rPr>
          <w:rFonts w:hint="eastAsia" w:ascii="仿宋_GB2312" w:eastAsia="仿宋_GB2312"/>
          <w:sz w:val="32"/>
          <w:szCs w:val="32"/>
        </w:rPr>
        <w:t>”的提案收悉，现答复如下：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rPr>
      </w:pPr>
      <w:r>
        <w:rPr>
          <w:rFonts w:hint="eastAsia" w:ascii="仿宋_GB2312" w:eastAsia="仿宋_GB2312"/>
          <w:sz w:val="32"/>
        </w:rPr>
        <w:t>我县足球场地建设连年稳步推进，近几年来共建设新增社会足球场5个，根据</w:t>
      </w:r>
      <w:r>
        <w:rPr>
          <w:rFonts w:hint="eastAsia" w:ascii="仿宋_GB2312" w:hAnsi="仿宋_GB2312" w:eastAsia="仿宋_GB2312" w:cs="仿宋_GB2312"/>
          <w:color w:val="000000"/>
          <w:sz w:val="32"/>
          <w:szCs w:val="32"/>
        </w:rPr>
        <w:t>《国家体育总局办公厅 国家发展和改革委员会办公厅 贯彻落实&lt;体育总局 发展改革委关于加强社会足球场地对外开放和运营管理的指导意见&gt;的通知》（体经字〔2021〕229 号）精神，进一步深化学校体育改革，强化学生课外锻炼，积极推进学校足球场地向学生和社会开放，有效缓解广大青少年和人民群众日益增长的体育健身需求与体育场馆资源供给不足之间的矛盾，促进全民健身运动，经县政府同意，决定有计划、有步骤地将学校体育场地和体育设施对外开放，目前我县</w:t>
      </w:r>
      <w:r>
        <w:rPr>
          <w:rFonts w:ascii="仿宋_GB2312" w:eastAsia="仿宋_GB2312"/>
          <w:sz w:val="32"/>
        </w:rPr>
        <w:t>3</w:t>
      </w:r>
      <w:r>
        <w:rPr>
          <w:rFonts w:hint="eastAsia" w:ascii="仿宋_GB2312" w:eastAsia="仿宋_GB2312"/>
          <w:sz w:val="32"/>
        </w:rPr>
        <w:t>所学校足球场现已对外开放。</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落实“从娃娃抓起”在幼儿园、小学阶段进行足球运动推广普及，县里建立了多所足球特色学校，</w:t>
      </w:r>
      <w:r>
        <w:rPr>
          <w:rFonts w:ascii="仿宋_GB2312" w:hAnsi="仿宋_GB2312" w:eastAsia="仿宋_GB2312" w:cs="仿宋_GB2312"/>
          <w:color w:val="000000"/>
          <w:sz w:val="32"/>
          <w:szCs w:val="32"/>
        </w:rPr>
        <w:t>校园足球特色校要求每个班级每周至少开设一节足球课，组织学生开展课余足球训练，并面向全体学生广泛开展足球竞赛活动</w:t>
      </w:r>
      <w:r>
        <w:rPr>
          <w:rFonts w:hint="eastAsia" w:ascii="仿宋_GB2312" w:hAnsi="仿宋_GB2312" w:eastAsia="仿宋_GB2312" w:cs="仿宋_GB2312"/>
          <w:color w:val="000000"/>
          <w:sz w:val="32"/>
          <w:szCs w:val="32"/>
        </w:rPr>
        <w:t>，让更多青少年参与足球运动，赋予校园足球的动力。足球人口增加后，逐步搭建完整的竞赛体系，通过班级联赛、校际联赛、县级比赛等活动进一步激发基层学校、学生参与足球运动积极性，再通过竞赛遴选出优秀足球后备人才。争取通过5年到8年时间让校园足球逐渐形成教会、勤练、常赛“三位一体”和面向全体普及推广、面向精英培养专长的“一体两面”的推进格局。充分利用校园足球在普及推广的基础上选拔优秀人才选拔推荐进入上级青训体系，铺就了一条通过国民教育体系培养优秀体育竞技人才的通道。</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rPr>
      </w:pPr>
      <w:r>
        <w:rPr>
          <w:rFonts w:hint="eastAsia" w:ascii="仿宋_GB2312" w:hAnsi="仿宋_GB2312" w:eastAsia="仿宋_GB2312" w:cs="仿宋_GB2312"/>
          <w:color w:val="000000"/>
          <w:sz w:val="32"/>
          <w:szCs w:val="32"/>
        </w:rPr>
        <w:t>针对足球特色校的教练员我们也加大了培训力度，市、省直至国家级别培训积极参与。提升校园足球教练员的业务水平。为足球进校园奠定坚实的基础。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rPr>
      </w:pPr>
      <w:r>
        <w:rPr>
          <w:rFonts w:hint="eastAsia" w:ascii="仿宋_GB2312" w:eastAsia="仿宋_GB2312"/>
          <w:sz w:val="32"/>
          <w:szCs w:val="32"/>
        </w:rPr>
        <w:t>感谢您一直以来对教体系统体育工作工作的关心与支持，希望您继续对我们的工作提出宝贵的意见和建议。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4480" w:firstLineChars="14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4480" w:firstLineChars="1400"/>
        <w:textAlignment w:val="auto"/>
        <w:rPr>
          <w:rFonts w:hint="eastAsia" w:ascii="仿宋_GB2312" w:eastAsia="仿宋_GB2312"/>
          <w:sz w:val="32"/>
          <w:szCs w:val="32"/>
        </w:rPr>
      </w:pPr>
      <w:r>
        <w:rPr>
          <w:rFonts w:hint="eastAsia" w:ascii="仿宋_GB2312" w:eastAsia="仿宋_GB2312"/>
          <w:sz w:val="32"/>
          <w:szCs w:val="32"/>
        </w:rPr>
        <w:t>（印章）</w:t>
      </w:r>
    </w:p>
    <w:p>
      <w:pPr>
        <w:keepNext w:val="0"/>
        <w:keepLines w:val="0"/>
        <w:pageBreakBefore w:val="0"/>
        <w:widowControl w:val="0"/>
        <w:kinsoku/>
        <w:wordWrap/>
        <w:overflowPunct/>
        <w:topLinePunct w:val="0"/>
        <w:autoSpaceDE/>
        <w:autoSpaceDN/>
        <w:bidi w:val="0"/>
        <w:adjustRightInd/>
        <w:snapToGrid/>
        <w:spacing w:line="560" w:lineRule="exact"/>
        <w:ind w:firstLine="4160" w:firstLineChars="1300"/>
        <w:textAlignment w:val="auto"/>
        <w:rPr>
          <w:rFonts w:hint="eastAsia" w:ascii="仿宋_GB2312" w:eastAsia="仿宋_GB2312"/>
          <w:sz w:val="32"/>
          <w:szCs w:val="32"/>
        </w:rPr>
      </w:pPr>
      <w:r>
        <w:rPr>
          <w:rFonts w:hint="eastAsia" w:ascii="仿宋_GB2312" w:eastAsia="仿宋_GB2312"/>
          <w:sz w:val="32"/>
          <w:szCs w:val="32"/>
          <w:lang w:val="en-US" w:eastAsia="zh-CN"/>
        </w:rPr>
        <w:t>2023</w:t>
      </w:r>
      <w:r>
        <w:rPr>
          <w:rFonts w:hint="eastAsia" w:ascii="仿宋_GB2312" w:eastAsia="仿宋_GB2312"/>
          <w:sz w:val="32"/>
          <w:szCs w:val="32"/>
        </w:rPr>
        <w:t>年</w:t>
      </w:r>
      <w:r>
        <w:rPr>
          <w:rFonts w:hint="eastAsia" w:ascii="仿宋_GB2312" w:eastAsia="仿宋_GB2312"/>
          <w:sz w:val="32"/>
          <w:szCs w:val="32"/>
          <w:lang w:val="en-US" w:eastAsia="zh-CN"/>
        </w:rPr>
        <w:t>7</w:t>
      </w:r>
      <w:r>
        <w:rPr>
          <w:rFonts w:hint="eastAsia" w:ascii="仿宋_GB2312" w:eastAsia="仿宋_GB2312"/>
          <w:sz w:val="32"/>
          <w:szCs w:val="32"/>
        </w:rPr>
        <w:t>月</w:t>
      </w:r>
      <w:r>
        <w:rPr>
          <w:rFonts w:hint="eastAsia" w:ascii="仿宋_GB2312" w:eastAsia="仿宋_GB2312"/>
          <w:sz w:val="32"/>
          <w:szCs w:val="32"/>
          <w:lang w:val="en-US" w:eastAsia="zh-CN"/>
        </w:rPr>
        <w:t>12</w:t>
      </w:r>
      <w:r>
        <w:rPr>
          <w:rFonts w:hint="eastAsia" w:ascii="仿宋_GB2312" w:eastAsia="仿宋_GB2312"/>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eastAsia="仿宋_GB2312"/>
          <w:sz w:val="32"/>
          <w:szCs w:val="32"/>
        </w:rPr>
      </w:pPr>
      <w:bookmarkStart w:id="0" w:name="_GoBack"/>
      <w:bookmarkEnd w:id="0"/>
      <w:r>
        <w:rPr>
          <w:rFonts w:hint="eastAsia" w:ascii="仿宋_GB2312" w:eastAsia="仿宋_GB2312"/>
          <w:sz w:val="32"/>
          <w:szCs w:val="32"/>
        </w:rPr>
        <w:t>领导签发：</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eastAsia="仿宋_GB2312"/>
          <w:sz w:val="32"/>
          <w:szCs w:val="32"/>
          <w:lang w:val="en-US" w:eastAsia="zh-CN"/>
        </w:rPr>
      </w:pPr>
      <w:r>
        <w:rPr>
          <w:rFonts w:hint="eastAsia" w:ascii="仿宋_GB2312" w:eastAsia="仿宋_GB2312"/>
          <w:sz w:val="32"/>
          <w:szCs w:val="32"/>
        </w:rPr>
        <w:t>联系人及电话：</w:t>
      </w:r>
      <w:r>
        <w:rPr>
          <w:rFonts w:hint="eastAsia" w:ascii="仿宋_GB2312" w:eastAsia="仿宋_GB2312"/>
          <w:sz w:val="32"/>
          <w:szCs w:val="32"/>
          <w:lang w:eastAsia="zh-CN"/>
        </w:rPr>
        <w:t>窦岩</w:t>
      </w:r>
      <w:r>
        <w:rPr>
          <w:rFonts w:hint="eastAsia" w:ascii="仿宋_GB2312" w:eastAsia="仿宋_GB2312"/>
          <w:sz w:val="32"/>
          <w:szCs w:val="32"/>
          <w:lang w:val="en-US" w:eastAsia="zh-CN"/>
        </w:rPr>
        <w:t xml:space="preserve"> 8588979</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eastAsia="黑体"/>
          <w:bCs/>
          <w:sz w:val="32"/>
          <w:szCs w:val="32"/>
        </w:rPr>
      </w:pPr>
      <w:r>
        <w:rPr>
          <w:rFonts w:hint="eastAsia" w:ascii="仿宋_GB2312" w:eastAsia="仿宋_GB2312"/>
          <w:sz w:val="32"/>
          <w:szCs w:val="32"/>
        </w:rPr>
        <w:t>抄报：市政府办公室，市政协提案委员会</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iZjQzNmZlMWYzMGEyY2E3MGMzM2VhZDA5ZDVmNjUifQ=="/>
  </w:docVars>
  <w:rsids>
    <w:rsidRoot w:val="00000000"/>
    <w:rsid w:val="0C717CFA"/>
    <w:rsid w:val="39DA4DF3"/>
    <w:rsid w:val="3A782BBB"/>
    <w:rsid w:val="3D664420"/>
    <w:rsid w:val="3DD55AA4"/>
    <w:rsid w:val="430C164E"/>
    <w:rsid w:val="48D31E32"/>
    <w:rsid w:val="545A30D8"/>
    <w:rsid w:val="566C4ECD"/>
    <w:rsid w:val="5BB62774"/>
    <w:rsid w:val="5D586BA2"/>
    <w:rsid w:val="6C7D135F"/>
    <w:rsid w:val="74CD3F8D"/>
    <w:rsid w:val="7FC214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0"/>
    <w:pPr>
      <w:spacing w:after="120"/>
    </w:pPr>
  </w:style>
  <w:style w:type="paragraph" w:styleId="3">
    <w:name w:val="Title"/>
    <w:basedOn w:val="1"/>
    <w:next w:val="1"/>
    <w:qFormat/>
    <w:uiPriority w:val="99"/>
    <w:pPr>
      <w:spacing w:before="240" w:after="60"/>
      <w:jc w:val="center"/>
      <w:outlineLvl w:val="0"/>
    </w:pPr>
    <w:rPr>
      <w:rFonts w:ascii="Cambria" w:hAnsi="Cambria" w:cs="Times New Roman"/>
      <w:b/>
      <w:bCs/>
      <w:kern w:val="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434</Words>
  <Characters>455</Characters>
  <Lines>0</Lines>
  <Paragraphs>0</Paragraphs>
  <TotalTime>6</TotalTime>
  <ScaleCrop>false</ScaleCrop>
  <LinksUpToDate>false</LinksUpToDate>
  <CharactersWithSpaces>512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2023-05-22T07:40:00Z</dcterms:created>
  <dc:creator>User</dc:creator>
  <cp:lastModifiedBy>User</cp:lastModifiedBy>
  <cp:lastPrinted>2023-07-07T08:42:00Z</cp:lastPrinted>
  <dcterms:modified xsi:type="dcterms:W3CDTF">2023-07-12T02:33:02Z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23D707C2765F4C2591018DA19767E557_13</vt:lpwstr>
  </property>
</Properties>
</file>