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57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滦平镇人民政府</w:t>
      </w:r>
    </w:p>
    <w:p w14:paraId="52874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2023年法治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政府建设年度工作报告</w:t>
      </w:r>
    </w:p>
    <w:p w14:paraId="0FC5D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16D715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滦平镇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县委、县政府正确领导下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，滦平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镇党委、政府结合实际情况，认真安排部署法治政府建设各项工作，全力做好行政执法工作，大力加强法治宣传力度，不断强化依法治理意识，增强干部群众的法律意识和法治观念，开创了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滦平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镇法治建设工作的新局面，现将法治政府建设工作总结如下:</w:t>
      </w:r>
    </w:p>
    <w:p w14:paraId="57BE0C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一、加强党的领导，增强依法行政意识</w:t>
      </w:r>
    </w:p>
    <w:p w14:paraId="4162EC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一是加强领导。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决贯彻县委法治政府建设工作要求，层层传导压力，压实工作责任，优化工作部署，强化督导落实，确保各项工作抓实落地；根据领导班子调整情况及时调整了领导小组，明确党政主要负责人为法治建设的第一责任人，成立以镇党委书记为组长，镇长为副组长，其他班子成员为组员的法治建设工作领导小组。定期召开会议，研究安排法治建设、行政执法监督、法治宣传等方面工作，严格执行法治建设情况报告制度，加强检查和社会监督，不断加大法治建设的统筹协调力度，努力发挥法治建设牵引突破作用。二是持续强化法治思维和法治能力。班子始终坚持旗帜鲜明讲政治，把法治意识、规矩意识挺在前面，坚持以开展常态化学习为手段，把学习贯彻习近平法治思想，以及省市相关工作部署，放在理论学习中心组学习第一议题，年初详细制定了党委中心组学习制度，细化干部学法计划，进一步加大全镇领导干部人员法律知识培训力度，采取自学与集中培训相结合的方式，组织领导干部学习法律、法规和规章，提高领导干部依法行政的意识和能力。狠抓领导干部法治培训，通过会议集中学习、组织专题培训等方式，先后组织全镇干部职工及村两委干部，对《宪法》、《民法典》、《反有组织犯罪法》等法律法规制度和会议精神进行了系统学习，提升全镇干部的法治意识和法治能力。三是以防范非法集资宣传、电信诈骗宣传、普法宣传、禁毒宣传等内容为宣传重点，积极提升居民的安全防范意识和法律意识。通过黑板报、宣传单、座谈会等形式，积极向广大群众宣传防范知识，提高居民自防能力。结合岁末年初金融风险领域排查、防范非法集资宣传月等重要时间节点组织人员进集市、进社区、进企业积极开展宣传，累计发放纸质宣传单、宣传手册2000余份，张贴海报、条幅30余张，营造了较好地宣传氛围。群众法治意识逐步增强，法治环境整体提升，切实维护了社会和谐。</w:t>
      </w:r>
    </w:p>
    <w:p w14:paraId="77E6A2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二、推行行政决策科学化、民主化、法治化，严格规范公正文明执法</w:t>
      </w:r>
    </w:p>
    <w:p w14:paraId="3D6FDE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严格规范开展公正文明执法。全面开展日常执法与各类专项执法行动相结合，与相关部门多次进行联合执法行动，在安全生产、土地执法、宗教执法、防范非法集资、养老诈骗、用工欠薪等领域开展联合执法，取得了显著成果，全年共开展各类专项执法30余次，限时整改违法行为58个，实现用有温度的执法保护国家、集体及个人的利益，有力的维护了镇域经济发展环境。二是严格执行重大行政决策程序。为确保政府科学、民主、依法决策，凡是准备上“三重一大”班子会议议题中涉及法律事务的，需提前将相关材料交至党政办和镇政府法律顾问征求意见，主动接受人大法律监督，自觉接受司法监督、社会监督和舆论监督。三是夯实政府法律顾问参谋助手作用，充分发挥法律顾问对招商引资、决策论证、重大具体行政行为审查、合同审查、案件审查等各类涉法、涉诉事务工作提出意见和建议，提高决策的科学化、民主化、法治化水平。四是扎实推进公共法律服务体系建设。打造落实公共法律服务站窗口，为广大群众提供更加便利法律咨询、法律援助、人民调解等“一站式”服务。</w:t>
      </w:r>
    </w:p>
    <w:p w14:paraId="63B5F4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四、依法有效化解社会矛盾纠纷，筑牢平安建设基础</w:t>
      </w:r>
    </w:p>
    <w:p w14:paraId="7B84C8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高度重视行政复议、行政应诉工作。在办理复议案件过程中，针对案件特点，细致耐心说导，积极与申请、被申请人沟通。加强行政机关出庭应诉督促指导，提高行政负责人出庭应诉率。充分发挥与人民法院信息互动作用，及时督促行政机关做好应诉相关准备，并主动与法院、原告沟通和协调，妥善处理行政争议。社会矛盾纠纷调处化解成效明显。二是坚持发展新时代“枫桥经验”，在重大活动或者敏感时期排查热点难点问题制度，对排查出的各类矛盾纠纷进行分析研判认真梳理化解。定期排查不安定因素，在平时的重大会议和节假日期间进行全面排查，对排查出来的矛盾纠纷或事件苗头专门落实责任人，妥善处理，防止事态扩大。认真开展防激化工作，在对不安定因素排查中加强矛盾纠纷调处，对易激化的纠纷和苗头及时处理控制，坚持警司联动加强与派出所的协调，对新发生的防激化纠纷及疑难，遗留纠纷进行会诊，协同处理，为筑牢法治政府打好下了扎实的“第一道防线”。</w:t>
      </w:r>
    </w:p>
    <w:p w14:paraId="7C1787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五、下一步工作措施</w:t>
      </w:r>
    </w:p>
    <w:p w14:paraId="7DF9A5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一是持续开展法治宣传教育。深入推进普法，创新法治宣传教育形式，对重点特殊人群开展针对性普法教育；不断加大社会宣传力度，充分利用微信公众号、村广播、宣传栏、文艺演出等方法加大法治宣传。</w:t>
      </w:r>
    </w:p>
    <w:p w14:paraId="3652E6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积极依法化解社会矛盾纠纷，切实抓好社会治安综合治理。充分发挥各级网格员、辅警作用，及时发现和掌握矛盾纠纷动态。按照“统一协调、整体联动”的工作方针，会同派出所、司法所、执法等部门，联合调解村的重大矛盾纠纷。充分利用调解室、司法所等公共法律服务为人民群众提供更直接、更高效的法律服务，促进社会和谐安全。</w:t>
      </w:r>
    </w:p>
    <w:p w14:paraId="322A45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法治建设工作是一项长期而艰巨的工作，有利于全面提高群众的法律基础、法律素养，在接下来的工作中，我镇将不断努力，继续开展好的法治建设工作。</w:t>
      </w:r>
    </w:p>
    <w:p w14:paraId="3A81F2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3DE3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44960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滦平镇人民政府</w:t>
      </w:r>
    </w:p>
    <w:p w14:paraId="462F38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2023年12月22日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AC77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52244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52244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ZjdiYTU3MTAzZTY0N2YyY2M4NTUwNjA2Y2FkODQifQ=="/>
  </w:docVars>
  <w:rsids>
    <w:rsidRoot w:val="00000000"/>
    <w:rsid w:val="33D518D9"/>
    <w:rsid w:val="44667596"/>
    <w:rsid w:val="4EE0634F"/>
    <w:rsid w:val="5DEF1DB3"/>
    <w:rsid w:val="6D3862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2144</Words>
  <Characters>2161</Characters>
  <Lines>0</Lines>
  <Paragraphs>0</Paragraphs>
  <TotalTime>3</TotalTime>
  <ScaleCrop>false</ScaleCrop>
  <LinksUpToDate>false</LinksUpToDate>
  <CharactersWithSpaces>2191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2022-07-23T19:43:00Z</dcterms:created>
  <dc:creator>Administrator</dc:creator>
  <cp:lastModifiedBy>yang</cp:lastModifiedBy>
  <cp:lastPrinted>2023-11-29T14:01:00Z</cp:lastPrinted>
  <dcterms:modified xsi:type="dcterms:W3CDTF">2024-12-23T02:52:16Z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6929BAD7A71E4DD9AA9518A905EA3591</vt:lpwstr>
  </property>
</Properties>
</file>