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96073">
      <w:pPr>
        <w:pStyle w:val="2"/>
        <w:spacing w:line="62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14:paraId="7742A7CE">
      <w:pPr>
        <w:pStyle w:val="2"/>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lang w:val="en-US" w:eastAsia="zh-CN"/>
        </w:rPr>
        <w:t>承德市滦平县</w:t>
      </w:r>
      <w:r>
        <w:rPr>
          <w:rFonts w:hint="eastAsia" w:ascii="方正小标宋_GBK" w:eastAsia="方正小标宋_GBK"/>
          <w:kern w:val="0"/>
          <w:sz w:val="44"/>
          <w:szCs w:val="44"/>
        </w:rPr>
        <w:t>惠民惠农财政补贴</w:t>
      </w:r>
    </w:p>
    <w:p w14:paraId="54974EC2">
      <w:pPr>
        <w:pStyle w:val="2"/>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rPr>
        <w:t>资金“一卡通”操作规程</w:t>
      </w:r>
    </w:p>
    <w:p w14:paraId="28BE3D89">
      <w:pPr>
        <w:spacing w:line="580" w:lineRule="exact"/>
        <w:rPr>
          <w:rFonts w:ascii="Times New Roman" w:hAnsi="方正小标宋_GBK" w:eastAsia="方正小标宋_GBK"/>
          <w:sz w:val="36"/>
          <w:szCs w:val="36"/>
        </w:rPr>
      </w:pPr>
    </w:p>
    <w:p w14:paraId="0E509FF4">
      <w:pPr>
        <w:spacing w:line="580" w:lineRule="exact"/>
        <w:jc w:val="center"/>
        <w:rPr>
          <w:rFonts w:hint="eastAsia" w:ascii="Times New Roman" w:hAnsi="Times New Roman" w:eastAsia="方正小标宋_GBK"/>
          <w:sz w:val="36"/>
          <w:szCs w:val="36"/>
          <w:lang w:eastAsia="zh-CN"/>
        </w:rPr>
      </w:pPr>
      <w:r>
        <w:rPr>
          <w:rFonts w:hint="eastAsia" w:ascii="Times New Roman" w:hAnsi="方正小标宋_GBK" w:eastAsia="方正小标宋_GBK"/>
          <w:sz w:val="36"/>
          <w:szCs w:val="36"/>
        </w:rPr>
        <w:t>一、城乡最低生活保障资金</w:t>
      </w:r>
    </w:p>
    <w:p w14:paraId="0B3F2F3F">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一、政策依据</w:t>
      </w:r>
    </w:p>
    <w:p w14:paraId="7AFE24B5">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《社会救助暂行办法》（国务院第</w:t>
      </w:r>
      <w:r>
        <w:rPr>
          <w:rFonts w:ascii="Times New Roman" w:hAnsi="Times New Roman" w:eastAsia="方正仿宋_GBK"/>
          <w:sz w:val="32"/>
          <w:szCs w:val="32"/>
        </w:rPr>
        <w:t>649</w:t>
      </w:r>
      <w:r>
        <w:rPr>
          <w:rFonts w:hint="eastAsia" w:ascii="Times New Roman" w:hAnsi="Times New Roman" w:eastAsia="方正仿宋_GBK"/>
          <w:sz w:val="32"/>
          <w:szCs w:val="32"/>
        </w:rPr>
        <w:t>号令）</w:t>
      </w:r>
    </w:p>
    <w:p w14:paraId="397FD2BE">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国务院《关于进一步加强和改进最低生活保障工作的意见》（国发</w:t>
      </w:r>
      <w:r>
        <w:rPr>
          <w:rFonts w:hint="eastAsia" w:ascii="仿宋_GB2312" w:hAnsi="Times New Roman" w:eastAsia="仿宋_GB2312"/>
          <w:sz w:val="32"/>
          <w:szCs w:val="32"/>
        </w:rPr>
        <w:t>〔</w:t>
      </w:r>
      <w:r>
        <w:rPr>
          <w:rFonts w:ascii="Times New Roman" w:hAnsi="Times New Roman" w:eastAsia="方正仿宋_GBK"/>
          <w:sz w:val="32"/>
          <w:szCs w:val="32"/>
        </w:rPr>
        <w:t>2013</w:t>
      </w:r>
      <w:r>
        <w:rPr>
          <w:rFonts w:hint="eastAsia" w:ascii="仿宋_GB2312" w:hAnsi="Times New Roman" w:eastAsia="仿宋_GB2312"/>
          <w:sz w:val="32"/>
          <w:szCs w:val="32"/>
        </w:rPr>
        <w:t>〕</w:t>
      </w:r>
      <w:r>
        <w:rPr>
          <w:rFonts w:ascii="Times New Roman" w:hAnsi="Times New Roman" w:eastAsia="方正仿宋_GBK"/>
          <w:sz w:val="32"/>
          <w:szCs w:val="32"/>
        </w:rPr>
        <w:t>45</w:t>
      </w:r>
      <w:r>
        <w:rPr>
          <w:rFonts w:hint="eastAsia" w:ascii="Times New Roman" w:hAnsi="Times New Roman" w:eastAsia="方正仿宋_GBK"/>
          <w:sz w:val="32"/>
          <w:szCs w:val="32"/>
        </w:rPr>
        <w:t>号）</w:t>
      </w:r>
    </w:p>
    <w:p w14:paraId="3604BCA0">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民政部关于印发《最低生活保障审核确认办法》的通知（民发〔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57</w:t>
      </w:r>
      <w:r>
        <w:rPr>
          <w:rFonts w:hint="eastAsia" w:ascii="Times New Roman" w:hAnsi="Times New Roman" w:eastAsia="方正仿宋_GBK"/>
          <w:sz w:val="32"/>
          <w:szCs w:val="32"/>
        </w:rPr>
        <w:t>号）</w:t>
      </w:r>
    </w:p>
    <w:p w14:paraId="209B87A9">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民政部关于印发《中央财政困难群众救助补助资金管理办法》的通知（财社</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58</w:t>
      </w:r>
      <w:r>
        <w:rPr>
          <w:rFonts w:hint="eastAsia" w:ascii="Times New Roman" w:hAnsi="Times New Roman" w:eastAsia="方正仿宋_GBK"/>
          <w:sz w:val="32"/>
          <w:szCs w:val="32"/>
        </w:rPr>
        <w:t>号）</w:t>
      </w:r>
    </w:p>
    <w:p w14:paraId="1C50A4E1">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河北省民政厅关于修订《河北省省级</w:t>
      </w:r>
      <w:r>
        <w:rPr>
          <w:rFonts w:ascii="Times New Roman" w:hAnsi="Times New Roman" w:eastAsia="方正仿宋_GBK"/>
          <w:sz w:val="32"/>
          <w:szCs w:val="32"/>
        </w:rPr>
        <w:t>“</w:t>
      </w:r>
      <w:r>
        <w:rPr>
          <w:rFonts w:hint="eastAsia" w:ascii="Times New Roman" w:hAnsi="Times New Roman" w:eastAsia="方正仿宋_GBK"/>
          <w:sz w:val="32"/>
          <w:szCs w:val="32"/>
        </w:rPr>
        <w:t>困难群众基本生活保障及救助</w:t>
      </w:r>
      <w:r>
        <w:rPr>
          <w:rFonts w:ascii="Times New Roman" w:hAnsi="Times New Roman" w:eastAsia="方正仿宋_GBK"/>
          <w:sz w:val="32"/>
          <w:szCs w:val="32"/>
        </w:rPr>
        <w:t>”</w:t>
      </w:r>
      <w:r>
        <w:rPr>
          <w:rFonts w:hint="eastAsia" w:ascii="Times New Roman" w:hAnsi="Times New Roman" w:eastAsia="方正仿宋_GBK"/>
          <w:sz w:val="32"/>
          <w:szCs w:val="32"/>
        </w:rPr>
        <w:t>补助资金管理办法》的通知（冀财社</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w:t>
      </w:r>
    </w:p>
    <w:p w14:paraId="7EA12E4E">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河北省扶贫开发办公室关于印发《关于建立低保标准动态调整机制的工作方案》的通知（冀民</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26</w:t>
      </w:r>
      <w:r>
        <w:rPr>
          <w:rFonts w:hint="eastAsia" w:ascii="Times New Roman" w:hAnsi="Times New Roman" w:eastAsia="方正仿宋_GBK"/>
          <w:sz w:val="32"/>
          <w:szCs w:val="32"/>
        </w:rPr>
        <w:t>号）</w:t>
      </w:r>
    </w:p>
    <w:p w14:paraId="76CD235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河北省民政厅关于印发《河北省最低生活保障审核确认办法》的通知（冀民规〔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w:t>
      </w:r>
    </w:p>
    <w:p w14:paraId="6C7963DE">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14:paraId="134C8E40">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滦平县</w:t>
      </w:r>
      <w:r>
        <w:rPr>
          <w:rFonts w:hint="eastAsia" w:ascii="方正仿宋_GBK" w:hAnsi="Times New Roman" w:eastAsia="方正仿宋_GBK"/>
          <w:sz w:val="32"/>
          <w:szCs w:val="32"/>
        </w:rPr>
        <w:t>民政</w:t>
      </w:r>
      <w:r>
        <w:rPr>
          <w:rFonts w:hint="eastAsia" w:ascii="方正仿宋_GBK" w:hAnsi="Times New Roman" w:eastAsia="方正仿宋_GBK"/>
          <w:sz w:val="32"/>
          <w:szCs w:val="32"/>
          <w:lang w:val="en-US" w:eastAsia="zh-CN"/>
        </w:rPr>
        <w:t>局</w:t>
      </w:r>
    </w:p>
    <w:p w14:paraId="6CF6A364">
      <w:pPr>
        <w:numPr>
          <w:ilvl w:val="0"/>
          <w:numId w:val="1"/>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补助对象</w:t>
      </w:r>
    </w:p>
    <w:p w14:paraId="7978358C">
      <w:pPr>
        <w:numPr>
          <w:ilvl w:val="0"/>
          <w:numId w:val="1"/>
        </w:numPr>
        <w:spacing w:line="58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14:paraId="44A972D5">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0482F3B6">
      <w:pPr>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 w:eastAsia="仿宋_GB2312"/>
          <w:b w:val="0"/>
          <w:bCs w:val="0"/>
          <w:color w:val="auto"/>
          <w:sz w:val="32"/>
          <w:szCs w:val="32"/>
          <w:highlight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5315585</wp:posOffset>
                </wp:positionH>
                <wp:positionV relativeFrom="paragraph">
                  <wp:posOffset>1936750</wp:posOffset>
                </wp:positionV>
                <wp:extent cx="447675" cy="266700"/>
                <wp:effectExtent l="0" t="0" r="9525" b="0"/>
                <wp:wrapNone/>
                <wp:docPr id="4" name="矩形 4"/>
                <wp:cNvGraphicFramePr/>
                <a:graphic xmlns:a="http://schemas.openxmlformats.org/drawingml/2006/main">
                  <a:graphicData uri="http://schemas.microsoft.com/office/word/2010/wordprocessingShape">
                    <wps:wsp>
                      <wps:cNvSpPr/>
                      <wps:spPr>
                        <a:xfrm>
                          <a:off x="6351905" y="9855835"/>
                          <a:ext cx="44767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8.55pt;margin-top:152.5pt;height:21pt;width:35.25pt;z-index:251659264;v-text-anchor:middle;mso-width-relative:page;mso-height-relative:page;" fillcolor="#FFFFFF [3212]" filled="t" stroked="f" coordsize="21600,21600" o:gfxdata="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3ghj/WAAAACwEAAA8AAAAAAAAAAQAgAAAAIgAAAGRycy9kb3ducmV2LnhtbFBL&#10;AQIUABQAAAAIAIdO4kB3NW6pagIAAL8EAAAOAAAAAAAAAAEAIAAAACUBAABkcnMvZTJvRG9jLnht&#10;bFBLBQYAAAAABgAGAFkBAAABBgAAAAA=&#10;">
                <v:fill on="t" focussize="0,0"/>
                <v:stroke on="f" weight="2pt"/>
                <v:imagedata o:title=""/>
                <o:lock v:ext="edit" aspectratio="f"/>
              </v:rect>
            </w:pict>
          </mc:Fallback>
        </mc:AlternateContent>
      </w:r>
      <w:r>
        <w:rPr>
          <w:rFonts w:hint="eastAsia" w:ascii="楷体_GB2312" w:hAnsi="楷体_GB2312" w:eastAsia="楷体_GB2312" w:cs="楷体_GB2312"/>
          <w:b/>
          <w:bCs/>
          <w:color w:val="auto"/>
          <w:sz w:val="32"/>
          <w:szCs w:val="32"/>
          <w:lang w:eastAsia="zh-CN"/>
        </w:rPr>
        <w:t>（一）城镇最低生活保障标准。</w:t>
      </w:r>
      <w:r>
        <w:rPr>
          <w:rFonts w:hint="eastAsia" w:ascii="仿宋_GB2312" w:hAnsi="仿宋" w:eastAsia="仿宋_GB2312"/>
          <w:b w:val="0"/>
          <w:bCs w:val="0"/>
          <w:color w:val="auto"/>
          <w:sz w:val="32"/>
          <w:szCs w:val="32"/>
          <w:lang w:eastAsia="zh-CN"/>
        </w:rPr>
        <w:t>城镇低保执行月标准为</w:t>
      </w:r>
      <w:r>
        <w:rPr>
          <w:rFonts w:hint="eastAsia" w:ascii="仿宋_GB2312" w:hAnsi="仿宋" w:eastAsia="仿宋_GB2312"/>
          <w:b w:val="0"/>
          <w:bCs w:val="0"/>
          <w:color w:val="auto"/>
          <w:sz w:val="32"/>
          <w:szCs w:val="32"/>
          <w:lang w:val="en-US" w:eastAsia="zh-CN"/>
        </w:rPr>
        <w:t>765元，</w:t>
      </w:r>
      <w:r>
        <w:rPr>
          <w:rFonts w:hint="eastAsia" w:ascii="仿宋_GB2312" w:hAnsi="仿宋" w:eastAsia="仿宋_GB2312"/>
          <w:b w:val="0"/>
          <w:bCs w:val="0"/>
          <w:color w:val="auto"/>
          <w:sz w:val="32"/>
          <w:szCs w:val="32"/>
          <w:highlight w:val="none"/>
          <w:lang w:val="en-US" w:eastAsia="zh-CN"/>
        </w:rPr>
        <w:t>人均补差标准为每月380元，</w:t>
      </w:r>
      <w:r>
        <w:rPr>
          <w:rFonts w:hint="eastAsia" w:ascii="仿宋_GB2312" w:hAnsi="仿宋" w:eastAsia="仿宋_GB2312"/>
          <w:color w:val="auto"/>
          <w:sz w:val="32"/>
          <w:szCs w:val="32"/>
          <w:highlight w:val="none"/>
          <w:lang w:eastAsia="zh-CN"/>
        </w:rPr>
        <w:t>城镇低保采取分档发放，第一档</w:t>
      </w:r>
      <w:r>
        <w:rPr>
          <w:rFonts w:hint="eastAsia" w:ascii="仿宋_GB2312" w:hAnsi="仿宋" w:eastAsia="仿宋_GB2312"/>
          <w:color w:val="auto"/>
          <w:sz w:val="32"/>
          <w:szCs w:val="32"/>
          <w:highlight w:val="none"/>
          <w:lang w:val="en-US" w:eastAsia="zh-CN"/>
        </w:rPr>
        <w:t>390元/月；</w:t>
      </w:r>
      <w:r>
        <w:rPr>
          <w:rFonts w:hint="eastAsia" w:ascii="仿宋_GB2312" w:hAnsi="仿宋" w:eastAsia="仿宋_GB2312"/>
          <w:color w:val="auto"/>
          <w:sz w:val="32"/>
          <w:szCs w:val="32"/>
          <w:highlight w:val="none"/>
          <w:lang w:eastAsia="zh-CN"/>
        </w:rPr>
        <w:t>第二档</w:t>
      </w:r>
      <w:r>
        <w:rPr>
          <w:rFonts w:hint="eastAsia" w:ascii="仿宋_GB2312" w:hAnsi="仿宋" w:eastAsia="仿宋_GB2312"/>
          <w:color w:val="auto"/>
          <w:sz w:val="32"/>
          <w:szCs w:val="32"/>
          <w:highlight w:val="none"/>
          <w:lang w:val="en-US" w:eastAsia="zh-CN"/>
        </w:rPr>
        <w:t>370元/月；</w:t>
      </w:r>
      <w:r>
        <w:rPr>
          <w:rFonts w:hint="eastAsia" w:ascii="仿宋_GB2312" w:hAnsi="仿宋" w:eastAsia="仿宋_GB2312"/>
          <w:color w:val="auto"/>
          <w:sz w:val="32"/>
          <w:szCs w:val="32"/>
          <w:highlight w:val="none"/>
          <w:lang w:eastAsia="zh-CN"/>
        </w:rPr>
        <w:t>第三档</w:t>
      </w:r>
      <w:r>
        <w:rPr>
          <w:rFonts w:hint="eastAsia" w:ascii="仿宋_GB2312" w:hAnsi="仿宋" w:eastAsia="仿宋_GB2312"/>
          <w:color w:val="auto"/>
          <w:sz w:val="32"/>
          <w:szCs w:val="32"/>
          <w:highlight w:val="none"/>
          <w:lang w:val="en-US" w:eastAsia="zh-CN"/>
        </w:rPr>
        <w:t>765元/月。</w:t>
      </w:r>
    </w:p>
    <w:p w14:paraId="57A5B6A3">
      <w:pPr>
        <w:pageBreakBefore w:val="0"/>
        <w:widowControl/>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 w:eastAsia="仿宋_GB2312"/>
          <w:sz w:val="32"/>
          <w:szCs w:val="32"/>
          <w:highlight w:val="none"/>
        </w:rPr>
      </w:pPr>
      <w:r>
        <w:rPr>
          <w:rFonts w:hint="eastAsia" w:ascii="楷体_GB2312" w:hAnsi="楷体_GB2312" w:eastAsia="楷体_GB2312" w:cs="楷体_GB2312"/>
          <w:b/>
          <w:bCs/>
          <w:color w:val="auto"/>
          <w:sz w:val="32"/>
          <w:szCs w:val="32"/>
          <w:lang w:eastAsia="zh-CN"/>
        </w:rPr>
        <w:t>（二）农村最低生活保障标准。</w:t>
      </w:r>
      <w:r>
        <w:rPr>
          <w:rFonts w:hint="eastAsia" w:ascii="仿宋_GB2312" w:hAnsi="仿宋" w:eastAsia="仿宋_GB2312"/>
          <w:color w:val="auto"/>
          <w:sz w:val="32"/>
          <w:szCs w:val="32"/>
        </w:rPr>
        <w:t>农村低保</w:t>
      </w:r>
      <w:r>
        <w:rPr>
          <w:rFonts w:hint="eastAsia" w:ascii="仿宋_GB2312" w:hAnsi="仿宋" w:eastAsia="仿宋_GB2312"/>
          <w:color w:val="auto"/>
          <w:sz w:val="32"/>
          <w:szCs w:val="32"/>
          <w:lang w:eastAsia="zh-CN"/>
        </w:rPr>
        <w:t>执行</w:t>
      </w:r>
      <w:r>
        <w:rPr>
          <w:rFonts w:hint="eastAsia" w:ascii="仿宋_GB2312" w:hAnsi="仿宋" w:eastAsia="仿宋_GB2312"/>
          <w:color w:val="auto"/>
          <w:sz w:val="32"/>
          <w:szCs w:val="32"/>
        </w:rPr>
        <w:t>年标准为</w:t>
      </w:r>
      <w:r>
        <w:rPr>
          <w:rFonts w:hint="eastAsia" w:ascii="仿宋_GB2312" w:hAnsi="仿宋" w:eastAsia="仿宋_GB2312"/>
          <w:color w:val="auto"/>
          <w:sz w:val="32"/>
          <w:szCs w:val="32"/>
          <w:lang w:val="en-US" w:eastAsia="zh-CN"/>
        </w:rPr>
        <w:t>6840</w:t>
      </w:r>
      <w:r>
        <w:rPr>
          <w:rFonts w:hint="eastAsia" w:ascii="仿宋_GB2312" w:hAnsi="仿宋" w:eastAsia="仿宋_GB2312"/>
          <w:color w:val="auto"/>
          <w:sz w:val="32"/>
          <w:szCs w:val="32"/>
        </w:rPr>
        <w:t>元</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人均</w:t>
      </w:r>
      <w:r>
        <w:rPr>
          <w:rFonts w:hint="eastAsia" w:ascii="仿宋_GB2312" w:hAnsi="仿宋" w:eastAsia="仿宋_GB2312"/>
          <w:color w:val="auto"/>
          <w:sz w:val="32"/>
          <w:szCs w:val="32"/>
          <w:highlight w:val="none"/>
        </w:rPr>
        <w:t>补差标准为</w:t>
      </w:r>
      <w:r>
        <w:rPr>
          <w:rFonts w:hint="eastAsia" w:ascii="仿宋_GB2312" w:hAnsi="仿宋" w:eastAsia="仿宋_GB2312"/>
          <w:color w:val="auto"/>
          <w:sz w:val="32"/>
          <w:szCs w:val="32"/>
          <w:highlight w:val="none"/>
          <w:lang w:eastAsia="zh-CN"/>
        </w:rPr>
        <w:t>每月</w:t>
      </w:r>
      <w:r>
        <w:rPr>
          <w:rFonts w:hint="eastAsia" w:ascii="仿宋_GB2312" w:hAnsi="仿宋" w:eastAsia="仿宋_GB2312"/>
          <w:color w:val="auto"/>
          <w:sz w:val="32"/>
          <w:szCs w:val="32"/>
          <w:highlight w:val="none"/>
          <w:lang w:val="en-US" w:eastAsia="zh-CN"/>
        </w:rPr>
        <w:t>275</w:t>
      </w:r>
      <w:r>
        <w:rPr>
          <w:rFonts w:hint="eastAsia" w:ascii="仿宋_GB2312" w:hAnsi="仿宋" w:eastAsia="仿宋_GB2312"/>
          <w:color w:val="auto"/>
          <w:sz w:val="32"/>
          <w:szCs w:val="32"/>
          <w:highlight w:val="none"/>
        </w:rPr>
        <w:t>元</w:t>
      </w:r>
      <w:r>
        <w:rPr>
          <w:rFonts w:hint="eastAsia" w:ascii="仿宋_GB2312" w:hAnsi="仿宋" w:eastAsia="仿宋_GB2312"/>
          <w:color w:val="auto"/>
          <w:sz w:val="32"/>
          <w:szCs w:val="32"/>
          <w:highlight w:val="none"/>
          <w:lang w:eastAsia="zh-CN"/>
        </w:rPr>
        <w:t>。农村低保采取分档发放，第</w:t>
      </w:r>
      <w:r>
        <w:rPr>
          <w:rFonts w:hint="eastAsia" w:ascii="仿宋_GB2312" w:hAnsi="仿宋" w:eastAsia="仿宋_GB2312"/>
          <w:color w:val="auto"/>
          <w:sz w:val="32"/>
          <w:szCs w:val="32"/>
          <w:highlight w:val="none"/>
          <w:lang w:val="en-US" w:eastAsia="zh-CN"/>
        </w:rPr>
        <w:t>一档275元/月；第二档380元/月；第三档</w:t>
      </w:r>
      <w:r>
        <w:rPr>
          <w:rFonts w:hint="eastAsia" w:ascii="仿宋_GB2312" w:hAnsi="仿宋" w:eastAsia="仿宋_GB2312"/>
          <w:color w:val="auto"/>
          <w:sz w:val="32"/>
          <w:szCs w:val="32"/>
          <w:highlight w:val="none"/>
        </w:rPr>
        <w:t>对共同生活的家庭成员无劳动能力，无</w:t>
      </w:r>
      <w:r>
        <w:rPr>
          <w:rFonts w:hint="eastAsia" w:ascii="仿宋_GB2312" w:hAnsi="仿宋" w:eastAsia="仿宋_GB2312"/>
          <w:sz w:val="32"/>
          <w:szCs w:val="32"/>
          <w:highlight w:val="none"/>
        </w:rPr>
        <w:t>生活来源，法定赡养、抚养、扶养义务人或者其法定义务人无履行义务能力，不符合五保供养条件的低保人员，按低保标准全额补助，标准为</w:t>
      </w:r>
      <w:r>
        <w:rPr>
          <w:rFonts w:hint="eastAsia" w:ascii="仿宋_GB2312" w:hAnsi="仿宋" w:eastAsia="仿宋_GB2312"/>
          <w:sz w:val="32"/>
          <w:szCs w:val="32"/>
          <w:highlight w:val="none"/>
          <w:lang w:val="en-US" w:eastAsia="zh-CN"/>
        </w:rPr>
        <w:t>570</w:t>
      </w:r>
      <w:r>
        <w:rPr>
          <w:rFonts w:hint="eastAsia" w:ascii="仿宋_GB2312" w:hAnsi="仿宋" w:eastAsia="仿宋_GB2312"/>
          <w:sz w:val="32"/>
          <w:szCs w:val="32"/>
          <w:highlight w:val="none"/>
        </w:rPr>
        <w:t>元</w:t>
      </w:r>
      <w:r>
        <w:rPr>
          <w:rFonts w:hint="eastAsia" w:ascii="仿宋_GB2312" w:hAnsi="仿宋" w:eastAsia="仿宋_GB2312"/>
          <w:sz w:val="32"/>
          <w:szCs w:val="32"/>
          <w:highlight w:val="none"/>
          <w:lang w:val="en-US" w:eastAsia="zh-CN"/>
        </w:rPr>
        <w:t>/月</w:t>
      </w:r>
      <w:r>
        <w:rPr>
          <w:rFonts w:hint="eastAsia" w:ascii="仿宋_GB2312" w:hAnsi="仿宋" w:eastAsia="仿宋_GB2312"/>
          <w:sz w:val="32"/>
          <w:szCs w:val="32"/>
          <w:highlight w:val="none"/>
        </w:rPr>
        <w:t>。</w:t>
      </w:r>
    </w:p>
    <w:p w14:paraId="526B4E5D">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五、办理流程</w:t>
      </w:r>
    </w:p>
    <w:p w14:paraId="248BC85D">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申请最低生活保障以家庭为单位，由申请家庭确定一名共同生活的家庭成员作为申请人，向户籍所在地乡镇人民政府（街道办事处）提出书面申请。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号）有关规定），可以单独提出申请。</w:t>
      </w:r>
    </w:p>
    <w:p w14:paraId="58888668">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调查。乡镇人民政府（街道办事处）应当自受理最低生活保障申请之日起</w:t>
      </w:r>
      <w:r>
        <w:rPr>
          <w:rFonts w:ascii="Times New Roman" w:hAnsi="Times New Roman" w:eastAsia="方正仿宋_GBK"/>
          <w:sz w:val="32"/>
          <w:szCs w:val="32"/>
        </w:rPr>
        <w:t>3</w:t>
      </w:r>
      <w:r>
        <w:rPr>
          <w:rFonts w:hint="eastAsia" w:ascii="Times New Roman" w:hAnsi="Times New Roman" w:eastAsia="方正仿宋_GBK"/>
          <w:sz w:val="32"/>
          <w:szCs w:val="32"/>
        </w:rPr>
        <w:t>个工作日内，启动家庭经济状况调查工作。乡镇人民政府（街道办事处）可以在村（居）民委员会协助下，对申请家庭的经济状况和实际生活情况予以调查核实。每组调查人员不得少于</w:t>
      </w:r>
      <w:r>
        <w:rPr>
          <w:rFonts w:ascii="Times New Roman" w:hAnsi="Times New Roman" w:eastAsia="方正仿宋_GBK"/>
          <w:sz w:val="32"/>
          <w:szCs w:val="32"/>
        </w:rPr>
        <w:t>2</w:t>
      </w:r>
      <w:r>
        <w:rPr>
          <w:rFonts w:hint="eastAsia" w:ascii="Times New Roman" w:hAnsi="Times New Roman" w:eastAsia="方正仿宋_GBK"/>
          <w:sz w:val="32"/>
          <w:szCs w:val="32"/>
        </w:rPr>
        <w:t>人。</w:t>
      </w:r>
    </w:p>
    <w:p w14:paraId="36DA4608">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初审。乡镇人民政府（街道办事处）应当根据家庭经济状况调查核实情况，提出初审意见，并在申请家庭所在村、社区进行公示。公示期为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乡镇人民政府（街道办事处）应当及时将申请材料、家庭经济状况调查核实结果、初审意见等相关材料报送县级人民政府民政部门。凭居住证在居住地申请的，应同时在申请人户籍地和居住地村、社区进行公示。公示期满无异议的，乡镇人民政府</w:t>
      </w:r>
      <w:r>
        <w:rPr>
          <w:rFonts w:ascii="Times New Roman" w:hAnsi="Times New Roman" w:eastAsia="方正仿宋_GBK"/>
          <w:sz w:val="32"/>
          <w:szCs w:val="32"/>
        </w:rPr>
        <w:t>(</w:t>
      </w:r>
      <w:r>
        <w:rPr>
          <w:rFonts w:hint="eastAsia" w:ascii="Times New Roman" w:hAnsi="Times New Roman" w:eastAsia="方正仿宋_GBK"/>
          <w:sz w:val="32"/>
          <w:szCs w:val="32"/>
        </w:rPr>
        <w:t>街道办事处</w:t>
      </w:r>
      <w:r>
        <w:rPr>
          <w:rFonts w:ascii="Times New Roman" w:hAnsi="Times New Roman" w:eastAsia="方正仿宋_GBK"/>
          <w:sz w:val="32"/>
          <w:szCs w:val="32"/>
        </w:rPr>
        <w:t>)</w:t>
      </w:r>
      <w:r>
        <w:rPr>
          <w:rFonts w:hint="eastAsia" w:ascii="Times New Roman" w:hAnsi="Times New Roman" w:eastAsia="方正仿宋_GBK"/>
          <w:sz w:val="32"/>
          <w:szCs w:val="32"/>
        </w:rPr>
        <w:t>应当及时将申请材料、家庭经济状况调查核实结果、初审意见等相关材料报送县级人民政府民政部门。</w:t>
      </w:r>
    </w:p>
    <w:p w14:paraId="7B1A5B88">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14:paraId="09425D6B">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审核确认。县级人民政府民政部门应当自收到乡镇人民政府（街道办事处）上报的申请材料、家庭经济状况调查核实结果和初审意见等材料后</w:t>
      </w:r>
      <w:r>
        <w:rPr>
          <w:rFonts w:ascii="Times New Roman" w:hAnsi="Times New Roman" w:eastAsia="方正仿宋_GBK"/>
          <w:sz w:val="32"/>
          <w:szCs w:val="32"/>
        </w:rPr>
        <w:t>10</w:t>
      </w:r>
      <w:r>
        <w:rPr>
          <w:rFonts w:hint="eastAsia" w:ascii="Times New Roman" w:hAnsi="Times New Roman" w:eastAsia="方正仿宋_GBK"/>
          <w:sz w:val="32"/>
          <w:szCs w:val="32"/>
        </w:rPr>
        <w:t>个工作日内，提出审核确认意见。</w:t>
      </w:r>
    </w:p>
    <w:p w14:paraId="3971FB18">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公示。县级人民政府民政部门应当在最低生活保障家庭所在村、社区公布最低生活保障申请人姓名、家庭成员数量、保障金额等信息。</w:t>
      </w:r>
    </w:p>
    <w:p w14:paraId="060A4E4D">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信息公布应当依法保护个人隐私，不得公开无关信息。</w:t>
      </w:r>
    </w:p>
    <w:p w14:paraId="04C00A6E">
      <w:pPr>
        <w:numPr>
          <w:ilvl w:val="0"/>
          <w:numId w:val="2"/>
        </w:num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发放。低保金应当按月发放</w:t>
      </w:r>
      <w:r>
        <w:rPr>
          <w:rFonts w:hint="eastAsia" w:ascii="Times New Roman" w:hAnsi="Times New Roman" w:eastAsia="方正仿宋_GBK"/>
          <w:sz w:val="32"/>
          <w:szCs w:val="32"/>
          <w:lang w:val="en-US" w:eastAsia="zh-CN"/>
        </w:rPr>
        <w:t>.</w:t>
      </w:r>
    </w:p>
    <w:p w14:paraId="40E30D79">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7.实行审批权限下放乡镇的地方，执行本地发放流程。</w:t>
      </w:r>
    </w:p>
    <w:p w14:paraId="6533B3F3">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7B2E0082">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滦平县民政局</w:t>
      </w:r>
      <w:r>
        <w:rPr>
          <w:rFonts w:hint="eastAsia" w:ascii="方正仿宋_GBK" w:hAnsi="Times New Roman" w:eastAsia="方正仿宋_GBK"/>
          <w:sz w:val="32"/>
          <w:szCs w:val="32"/>
          <w:lang w:val="en-US" w:eastAsia="zh-CN"/>
        </w:rPr>
        <w:t>局社会救助股，联系电话：0314-8589343</w:t>
      </w:r>
    </w:p>
    <w:p w14:paraId="098884C5">
      <w:pPr>
        <w:rPr>
          <w:rFonts w:ascii="Times New Roman" w:hAnsi="方正小标宋_GBK" w:eastAsia="方正小标宋_GBK"/>
          <w:sz w:val="36"/>
          <w:szCs w:val="36"/>
        </w:rPr>
      </w:pPr>
      <w:r>
        <w:rPr>
          <w:rFonts w:ascii="Times New Roman" w:hAnsi="方正小标宋_GBK" w:eastAsia="方正小标宋_GBK"/>
          <w:sz w:val="36"/>
          <w:szCs w:val="36"/>
        </w:rPr>
        <w:br w:type="page"/>
      </w:r>
    </w:p>
    <w:p w14:paraId="096C624B">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二、特困人员救助供养资金</w:t>
      </w:r>
    </w:p>
    <w:p w14:paraId="4307E03C">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一、政策依据</w:t>
      </w:r>
    </w:p>
    <w:p w14:paraId="6121F312">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1.</w:t>
      </w:r>
      <w:r>
        <w:rPr>
          <w:rFonts w:hint="eastAsia" w:ascii="方正仿宋_GBK" w:hAnsi="Times New Roman" w:eastAsia="方正仿宋_GBK"/>
          <w:sz w:val="32"/>
          <w:szCs w:val="32"/>
        </w:rPr>
        <w:t>国务院《关于进一步健全特困人员救助供养制度的意见》（国发</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14</w:t>
      </w:r>
      <w:r>
        <w:rPr>
          <w:rFonts w:hint="eastAsia" w:ascii="方正仿宋_GBK" w:hAnsi="Times New Roman" w:eastAsia="方正仿宋_GBK"/>
          <w:sz w:val="32"/>
          <w:szCs w:val="32"/>
        </w:rPr>
        <w:t>号）</w:t>
      </w:r>
    </w:p>
    <w:p w14:paraId="35F2421A">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2.</w:t>
      </w:r>
      <w:r>
        <w:rPr>
          <w:rFonts w:hint="eastAsia" w:ascii="方正仿宋_GBK" w:hAnsi="Times New Roman" w:eastAsia="方正仿宋_GBK"/>
          <w:sz w:val="32"/>
          <w:szCs w:val="32"/>
        </w:rPr>
        <w:t>民政部关于印发《特困人员认定办法》的通知（民发</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43</w:t>
      </w:r>
      <w:r>
        <w:rPr>
          <w:rFonts w:hint="eastAsia" w:ascii="方正仿宋_GBK" w:hAnsi="Times New Roman" w:eastAsia="方正仿宋_GBK"/>
          <w:sz w:val="32"/>
          <w:szCs w:val="32"/>
        </w:rPr>
        <w:t>号）</w:t>
      </w:r>
    </w:p>
    <w:p w14:paraId="7739C132">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3.</w:t>
      </w:r>
      <w:r>
        <w:rPr>
          <w:rFonts w:hint="eastAsia" w:ascii="方正仿宋_GBK" w:hAnsi="Times New Roman" w:eastAsia="方正仿宋_GBK"/>
          <w:sz w:val="32"/>
          <w:szCs w:val="32"/>
        </w:rPr>
        <w:t>财政部 民政部关于印发《中央财政困难群众救助补助资金管理办法》的通知（财社</w:t>
      </w:r>
      <w:r>
        <w:rPr>
          <w:rFonts w:hint="eastAsia" w:ascii="Times New Roman" w:hAnsi="Times New Roman" w:eastAsia="仿宋_GB2312"/>
          <w:sz w:val="32"/>
          <w:szCs w:val="32"/>
        </w:rPr>
        <w:t>〔</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58</w:t>
      </w:r>
      <w:r>
        <w:rPr>
          <w:rFonts w:hint="eastAsia" w:ascii="方正仿宋_GBK" w:hAnsi="Times New Roman" w:eastAsia="方正仿宋_GBK"/>
          <w:sz w:val="32"/>
          <w:szCs w:val="32"/>
        </w:rPr>
        <w:t>号）</w:t>
      </w:r>
    </w:p>
    <w:p w14:paraId="75973271">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4.</w:t>
      </w:r>
      <w:r>
        <w:rPr>
          <w:rFonts w:hint="eastAsia" w:ascii="方正仿宋_GBK" w:hAnsi="Times New Roman" w:eastAsia="方正仿宋_GBK"/>
          <w:sz w:val="32"/>
          <w:szCs w:val="32"/>
        </w:rPr>
        <w:t>河北省人民政府《关于进一步健全特困人员救助供养制度的实施意见》（冀政发</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31</w:t>
      </w:r>
      <w:r>
        <w:rPr>
          <w:rFonts w:hint="eastAsia" w:ascii="方正仿宋_GBK" w:hAnsi="Times New Roman" w:eastAsia="方正仿宋_GBK"/>
          <w:sz w:val="32"/>
          <w:szCs w:val="32"/>
        </w:rPr>
        <w:t>号）</w:t>
      </w:r>
    </w:p>
    <w:p w14:paraId="77601DC9">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5.</w:t>
      </w:r>
      <w:r>
        <w:rPr>
          <w:rFonts w:hint="eastAsia" w:ascii="方正仿宋_GBK" w:hAnsi="Times New Roman" w:eastAsia="方正仿宋_GBK"/>
          <w:sz w:val="32"/>
          <w:szCs w:val="32"/>
        </w:rPr>
        <w:t>河北省民政厅 河北省财政厅《关于调整特困人员救助供养指导标准的意见</w:t>
      </w:r>
      <w:r>
        <w:rPr>
          <w:rFonts w:hint="eastAsia" w:ascii="Times New Roman" w:hAnsi="Times New Roman" w:eastAsia="方正仿宋_GBK"/>
          <w:sz w:val="32"/>
          <w:szCs w:val="32"/>
        </w:rPr>
        <w:t>》（冀民〔</w:t>
      </w:r>
      <w:r>
        <w:rPr>
          <w:rFonts w:ascii="Times New Roman" w:hAnsi="Times New Roman" w:eastAsia="方正仿宋_GBK"/>
          <w:sz w:val="32"/>
          <w:szCs w:val="32"/>
        </w:rPr>
        <w:t>2016</w:t>
      </w:r>
      <w:r>
        <w:rPr>
          <w:rFonts w:hint="eastAsia" w:ascii="Times New Roman" w:hAnsi="Times New Roman" w:eastAsia="方正仿宋_GBK"/>
          <w:sz w:val="32"/>
          <w:szCs w:val="32"/>
        </w:rPr>
        <w:t>〕</w:t>
      </w:r>
      <w:r>
        <w:rPr>
          <w:rFonts w:ascii="Times New Roman" w:hAnsi="Times New Roman" w:eastAsia="方正仿宋_GBK"/>
          <w:sz w:val="32"/>
          <w:szCs w:val="32"/>
        </w:rPr>
        <w:t>106</w:t>
      </w:r>
      <w:r>
        <w:rPr>
          <w:rFonts w:hint="eastAsia" w:ascii="Times New Roman" w:hAnsi="Times New Roman" w:eastAsia="方正仿宋_GBK"/>
          <w:sz w:val="32"/>
          <w:szCs w:val="32"/>
        </w:rPr>
        <w:t>号）</w:t>
      </w:r>
    </w:p>
    <w:p w14:paraId="5590EACC">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河北省民政厅关于印发《河北省特困人员认定办法》的通知（冀民规〔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号）</w:t>
      </w:r>
    </w:p>
    <w:p w14:paraId="09928B78">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14:paraId="12EFA33B">
      <w:pPr>
        <w:spacing w:line="580" w:lineRule="exact"/>
        <w:ind w:firstLine="640" w:firstLineChars="200"/>
        <w:rPr>
          <w:rFonts w:hint="eastAsia" w:ascii="方正黑体_GBK" w:hAnsi="黑体" w:eastAsia="方正黑体_GBK"/>
          <w:color w:val="auto"/>
          <w:sz w:val="32"/>
          <w:szCs w:val="32"/>
          <w:lang w:val="en-US" w:eastAsia="zh-CN"/>
        </w:rPr>
      </w:pPr>
      <w:r>
        <w:rPr>
          <w:rFonts w:hint="eastAsia" w:ascii="方正黑体_GBK" w:hAnsi="黑体" w:eastAsia="方正黑体_GBK"/>
          <w:color w:val="auto"/>
          <w:sz w:val="32"/>
          <w:szCs w:val="32"/>
          <w:lang w:val="en-US" w:eastAsia="zh-CN"/>
        </w:rPr>
        <w:t>滦</w:t>
      </w:r>
      <w:r>
        <w:rPr>
          <w:rFonts w:hint="eastAsia" w:ascii="Times New Roman" w:hAnsi="Times New Roman" w:eastAsia="方正仿宋_GBK"/>
          <w:sz w:val="32"/>
          <w:szCs w:val="32"/>
          <w:lang w:val="en-US" w:eastAsia="zh-CN"/>
        </w:rPr>
        <w:t>平县民政局</w:t>
      </w:r>
    </w:p>
    <w:p w14:paraId="028FBA91">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10A4B852">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14:paraId="05A55695">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30402DDD">
      <w:pPr>
        <w:numPr>
          <w:ilvl w:val="0"/>
          <w:numId w:val="0"/>
        </w:numPr>
        <w:spacing w:line="576" w:lineRule="exact"/>
        <w:ind w:firstLine="643" w:firstLineChars="200"/>
        <w:rPr>
          <w:rFonts w:hint="eastAsia" w:ascii="黑体" w:hAnsi="黑体" w:eastAsia="仿宋_GB2312" w:cs="黑体"/>
          <w:b w:val="0"/>
          <w:bCs/>
          <w:color w:val="auto"/>
          <w:sz w:val="32"/>
          <w:szCs w:val="32"/>
          <w:lang w:eastAsia="zh-CN"/>
        </w:rPr>
      </w:pPr>
      <w:r>
        <w:rPr>
          <w:rStyle w:val="19"/>
          <w:rFonts w:hint="eastAsia" w:ascii="仿宋_GB2312" w:hAnsi="仿宋_GB2312" w:eastAsia="仿宋_GB2312"/>
          <w:b/>
          <w:bCs/>
          <w:color w:val="auto"/>
          <w:sz w:val="32"/>
          <w:szCs w:val="32"/>
          <w:lang w:eastAsia="zh-CN"/>
        </w:rPr>
        <w:t>（一）</w:t>
      </w:r>
      <w:r>
        <w:rPr>
          <w:rStyle w:val="19"/>
          <w:rFonts w:hint="eastAsia" w:ascii="仿宋_GB2312" w:hAnsi="仿宋_GB2312" w:eastAsia="仿宋_GB2312"/>
          <w:b/>
          <w:bCs/>
          <w:color w:val="auto"/>
          <w:sz w:val="32"/>
          <w:szCs w:val="32"/>
        </w:rPr>
        <w:t>基本生活标准和照料护理标准。</w:t>
      </w:r>
      <w:r>
        <w:rPr>
          <w:rFonts w:hint="eastAsia" w:ascii="仿宋_GB2312" w:hAnsi="仿宋" w:eastAsia="仿宋_GB2312"/>
          <w:color w:val="auto"/>
          <w:sz w:val="32"/>
          <w:szCs w:val="32"/>
        </w:rPr>
        <w:t>特困人员救助供养标准包括基本生活标准和照料护理标准。城乡特困供养基本生活年标准，按照《承德市特困人员救助供养管理办法》(承市政办字〔2016〕273号)执行，原则不低于当地城乡最低生活保障年标准的1.3倍，即：城镇特困人员基本生活标准为每月</w:t>
      </w:r>
      <w:r>
        <w:rPr>
          <w:rFonts w:hint="eastAsia" w:ascii="仿宋_GB2312" w:hAnsi="仿宋" w:eastAsia="仿宋_GB2312"/>
          <w:color w:val="auto"/>
          <w:sz w:val="32"/>
          <w:szCs w:val="32"/>
          <w:lang w:val="en-US" w:eastAsia="zh-CN"/>
        </w:rPr>
        <w:t>995</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val="en-US" w:eastAsia="zh-CN"/>
        </w:rPr>
        <w:t>,每年11940元</w:t>
      </w:r>
      <w:r>
        <w:rPr>
          <w:rFonts w:hint="eastAsia" w:ascii="仿宋_GB2312" w:hAnsi="仿宋" w:eastAsia="仿宋_GB2312"/>
          <w:color w:val="auto"/>
          <w:sz w:val="32"/>
          <w:szCs w:val="32"/>
        </w:rPr>
        <w:t>，农村特困人员基本生活标准为每月</w:t>
      </w:r>
      <w:r>
        <w:rPr>
          <w:rFonts w:hint="eastAsia" w:ascii="仿宋_GB2312" w:hAnsi="仿宋" w:eastAsia="仿宋_GB2312"/>
          <w:color w:val="auto"/>
          <w:sz w:val="32"/>
          <w:szCs w:val="32"/>
          <w:lang w:val="en-US" w:eastAsia="zh-CN"/>
        </w:rPr>
        <w:t>741</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每年</w:t>
      </w:r>
      <w:r>
        <w:rPr>
          <w:rFonts w:hint="eastAsia" w:ascii="仿宋_GB2312" w:hAnsi="仿宋" w:eastAsia="仿宋_GB2312"/>
          <w:color w:val="auto"/>
          <w:sz w:val="32"/>
          <w:szCs w:val="32"/>
          <w:lang w:val="en-US" w:eastAsia="zh-CN"/>
        </w:rPr>
        <w:t>8892</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eastAsia="zh-CN"/>
        </w:rPr>
        <w:t>集中供养特困人员生活</w:t>
      </w:r>
      <w:r>
        <w:rPr>
          <w:rFonts w:hint="eastAsia" w:ascii="仿宋_GB2312" w:hAnsi="仿宋" w:eastAsia="仿宋_GB2312"/>
          <w:color w:val="auto"/>
          <w:sz w:val="32"/>
          <w:szCs w:val="32"/>
        </w:rPr>
        <w:t>标准为每月</w:t>
      </w:r>
      <w:r>
        <w:rPr>
          <w:rFonts w:hint="eastAsia" w:ascii="仿宋_GB2312" w:hAnsi="仿宋" w:eastAsia="仿宋_GB2312"/>
          <w:color w:val="auto"/>
          <w:sz w:val="32"/>
          <w:szCs w:val="32"/>
          <w:lang w:val="en-US" w:eastAsia="zh-CN"/>
        </w:rPr>
        <w:t>741</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每年</w:t>
      </w:r>
      <w:r>
        <w:rPr>
          <w:rFonts w:hint="eastAsia" w:ascii="仿宋_GB2312" w:hAnsi="仿宋" w:eastAsia="仿宋_GB2312"/>
          <w:color w:val="auto"/>
          <w:sz w:val="32"/>
          <w:szCs w:val="32"/>
          <w:lang w:val="en-US" w:eastAsia="zh-CN"/>
        </w:rPr>
        <w:t>8892</w:t>
      </w:r>
      <w:r>
        <w:rPr>
          <w:rFonts w:hint="eastAsia" w:ascii="仿宋_GB2312" w:hAnsi="仿宋" w:eastAsia="仿宋_GB2312"/>
          <w:color w:val="auto"/>
          <w:sz w:val="32"/>
          <w:szCs w:val="32"/>
        </w:rPr>
        <w:t>元。</w:t>
      </w:r>
    </w:p>
    <w:p w14:paraId="077C27C7">
      <w:pPr>
        <w:spacing w:line="576" w:lineRule="exact"/>
        <w:ind w:firstLine="643" w:firstLineChars="200"/>
        <w:rPr>
          <w:rFonts w:hint="eastAsia" w:ascii="仿宋_GB2312" w:hAnsi="仿宋" w:eastAsia="仿宋_GB2312"/>
          <w:b/>
          <w:bCs/>
          <w:color w:val="auto"/>
          <w:sz w:val="32"/>
          <w:szCs w:val="32"/>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二</w:t>
      </w:r>
      <w:r>
        <w:rPr>
          <w:rFonts w:hint="eastAsia" w:ascii="仿宋_GB2312" w:hAnsi="仿宋" w:eastAsia="仿宋_GB2312"/>
          <w:b/>
          <w:bCs/>
          <w:color w:val="auto"/>
          <w:sz w:val="32"/>
          <w:szCs w:val="32"/>
          <w:lang w:eastAsia="zh-CN"/>
        </w:rPr>
        <w:t>）</w:t>
      </w:r>
      <w:r>
        <w:rPr>
          <w:rFonts w:hint="eastAsia" w:ascii="楷体_GB2312" w:hAnsi="楷体_GB2312" w:eastAsia="楷体_GB2312" w:cs="楷体_GB2312"/>
          <w:b/>
          <w:color w:val="auto"/>
          <w:sz w:val="32"/>
          <w:szCs w:val="32"/>
          <w:lang w:val="en-US" w:eastAsia="zh-CN"/>
        </w:rPr>
        <w:t>照料护理标准</w:t>
      </w:r>
    </w:p>
    <w:p w14:paraId="6BA06976">
      <w:pPr>
        <w:spacing w:line="576"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照料护理标准根据特困人员是否具备自主吃饭、穿衣、上下床、如厕、室内行走、洗澡等6项能力进行评估，分为全护理标准、半自理标准和全自理标准。有4项以上（含4项）不能自主完成的，认定为完全丧失生活自理能力，适用全护理标准，按不低于当地最低工资标准适用半自理标准，按不低于当地最低工资标准的20%(</w:t>
      </w:r>
      <w:r>
        <w:rPr>
          <w:rFonts w:hint="eastAsia" w:ascii="仿宋_GB2312" w:hAnsi="仿宋" w:eastAsia="仿宋_GB2312"/>
          <w:color w:val="auto"/>
          <w:sz w:val="32"/>
          <w:szCs w:val="32"/>
          <w:lang w:val="en-US" w:eastAsia="zh-CN"/>
        </w:rPr>
        <w:t>360</w:t>
      </w:r>
      <w:r>
        <w:rPr>
          <w:rFonts w:hint="eastAsia" w:ascii="仿宋_GB2312" w:hAnsi="仿宋" w:eastAsia="仿宋_GB2312"/>
          <w:color w:val="auto"/>
          <w:sz w:val="32"/>
          <w:szCs w:val="32"/>
        </w:rPr>
        <w:t>元/月)确定；有1-3项不能自主完成的，认定为部分丧失生活自理能力，适用半自理标准，按不低于当地最低工资标准的15%（</w:t>
      </w:r>
      <w:r>
        <w:rPr>
          <w:rFonts w:hint="eastAsia" w:ascii="仿宋_GB2312" w:hAnsi="仿宋" w:eastAsia="仿宋_GB2312"/>
          <w:color w:val="auto"/>
          <w:sz w:val="32"/>
          <w:szCs w:val="32"/>
          <w:lang w:val="en-US" w:eastAsia="zh-CN"/>
        </w:rPr>
        <w:t>270</w:t>
      </w:r>
      <w:r>
        <w:rPr>
          <w:rFonts w:hint="eastAsia" w:ascii="仿宋_GB2312" w:hAnsi="仿宋" w:eastAsia="仿宋_GB2312"/>
          <w:color w:val="auto"/>
          <w:sz w:val="32"/>
          <w:szCs w:val="32"/>
        </w:rPr>
        <w:t>元/月）确定；6项都能自主完成且在政府设产供养服务机构集中供养的，认定为具备生活自理能力，适用全自理标准，按不低于当地最低工资标准的10%（</w:t>
      </w:r>
      <w:r>
        <w:rPr>
          <w:rFonts w:hint="eastAsia" w:ascii="仿宋_GB2312" w:hAnsi="仿宋" w:eastAsia="仿宋_GB2312"/>
          <w:color w:val="auto"/>
          <w:sz w:val="32"/>
          <w:szCs w:val="32"/>
          <w:lang w:val="en-US" w:eastAsia="zh-CN"/>
        </w:rPr>
        <w:t>180</w:t>
      </w:r>
      <w:r>
        <w:rPr>
          <w:rFonts w:hint="eastAsia" w:ascii="仿宋_GB2312" w:hAnsi="仿宋" w:eastAsia="仿宋_GB2312"/>
          <w:color w:val="auto"/>
          <w:sz w:val="32"/>
          <w:szCs w:val="32"/>
        </w:rPr>
        <w:t>元/月）确定。</w:t>
      </w:r>
    </w:p>
    <w:p w14:paraId="3E70E9B7">
      <w:pPr>
        <w:spacing w:line="576" w:lineRule="exact"/>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特困人员救助供养资金照料护理费用，可由民政局统筹用于购买特困人员照料护理服务。集中供养的，统一用于供养服务机构照料护理开支；分散供养的，由乡镇人民政府（街道办事处）按照委托照料服务协议，用于支付服务费用。</w:t>
      </w:r>
    </w:p>
    <w:p w14:paraId="69F3382D">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658FE085">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64B80104">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r>
        <w:rPr>
          <w:rFonts w:ascii="Times New Roman" w:hAnsi="Times New Roman" w:eastAsia="方正仿宋_GBK"/>
          <w:sz w:val="32"/>
          <w:szCs w:val="32"/>
        </w:rPr>
        <w:t>.</w:t>
      </w:r>
      <w:r>
        <w:rPr>
          <w:rFonts w:hint="eastAsia" w:ascii="Times New Roman" w:hAnsi="Times New Roman" w:eastAsia="方正仿宋_GBK"/>
          <w:sz w:val="32"/>
          <w:szCs w:val="32"/>
        </w:rPr>
        <w:t>乡镇人民政府（街道办事处）应当对申请人或者其代理人提交的材料进行审查，材料齐备的，予以受理；材料不齐备的，应当一次性告知申请人或者其代理人补齐所有规定材料。</w:t>
      </w:r>
    </w:p>
    <w:p w14:paraId="2F67E93C">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审核确认。乡镇人民政府（街道办事处）应当自受理申请之日起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14:paraId="5F72C039">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乡镇人民政府（街道办事处）应当将初审意见及时在申请人所在村（社区）公示。公示期为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天。公示期满无异议的，乡镇人民政府（街道办事处）应当将初审意见连同申请、调查核实等相关材料报送县级人民政府民政部门。对公示有异议的，乡镇人民政府（街道办事处）应当重新组织调查核实，在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个工作日内提出初审意见，并重新公示。</w:t>
      </w:r>
    </w:p>
    <w:p w14:paraId="3DC5F9E4">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县级人民政府民政部门应当全面审核乡镇人民政府（街道办事处）上报的申请材料、调查材料和初审意见，按照不低于</w:t>
      </w:r>
      <w:r>
        <w:rPr>
          <w:rFonts w:ascii="Times New Roman" w:hAnsi="Times New Roman" w:eastAsia="方正仿宋_GBK"/>
          <w:sz w:val="32"/>
          <w:szCs w:val="32"/>
        </w:rPr>
        <w:t>30%</w:t>
      </w:r>
      <w:r>
        <w:rPr>
          <w:rFonts w:hint="eastAsia" w:ascii="Times New Roman" w:hAnsi="Times New Roman" w:eastAsia="方正仿宋_GBK"/>
          <w:sz w:val="32"/>
          <w:szCs w:val="32"/>
        </w:rPr>
        <w:t>的比例随机抽查核实，并在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w:t>
      </w:r>
      <w:r>
        <w:rPr>
          <w:rFonts w:ascii="Times New Roman" w:hAnsi="Times New Roman" w:eastAsia="方正仿宋_GBK"/>
          <w:sz w:val="32"/>
          <w:szCs w:val="32"/>
        </w:rPr>
        <w:t>3</w:t>
      </w:r>
      <w:r>
        <w:rPr>
          <w:rFonts w:hint="eastAsia" w:ascii="Times New Roman" w:hAnsi="Times New Roman" w:eastAsia="方正仿宋_GBK"/>
          <w:sz w:val="32"/>
          <w:szCs w:val="32"/>
        </w:rPr>
        <w:t>个工作日内，通过乡镇人民政府（街道办事处）书面告知申请人或者其代理人并说明理由。</w:t>
      </w:r>
    </w:p>
    <w:p w14:paraId="36AC077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w:t>
      </w:r>
      <w:r>
        <w:rPr>
          <w:rFonts w:ascii="Times New Roman" w:hAnsi="Times New Roman" w:eastAsia="方正仿宋_GBK"/>
          <w:sz w:val="32"/>
          <w:szCs w:val="32"/>
        </w:rPr>
        <w:t>10</w:t>
      </w:r>
      <w:r>
        <w:rPr>
          <w:rFonts w:hint="eastAsia" w:ascii="Times New Roman" w:hAnsi="Times New Roman" w:eastAsia="方正仿宋_GBK"/>
          <w:sz w:val="32"/>
          <w:szCs w:val="32"/>
        </w:rPr>
        <w:t>个工作日内组织复核评估，并根据评估结果及时调整特困人员生活自理能力认定类别。</w:t>
      </w:r>
    </w:p>
    <w:p w14:paraId="720DB3DC">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发放。各地要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14:paraId="2D628ACE">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14:paraId="15402DBE">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特困人员中的未成年人，可继续享有救助供养待遇至</w:t>
      </w:r>
      <w:r>
        <w:rPr>
          <w:rFonts w:ascii="Times New Roman" w:hAnsi="Times New Roman" w:eastAsia="方正仿宋_GBK"/>
          <w:sz w:val="32"/>
          <w:szCs w:val="32"/>
        </w:rPr>
        <w:t>18</w:t>
      </w:r>
      <w:r>
        <w:rPr>
          <w:rFonts w:hint="eastAsia" w:ascii="Times New Roman" w:hAnsi="Times New Roman" w:eastAsia="方正仿宋_GBK"/>
          <w:sz w:val="32"/>
          <w:szCs w:val="32"/>
        </w:rPr>
        <w:t>周岁；年满</w:t>
      </w:r>
      <w:r>
        <w:rPr>
          <w:rFonts w:ascii="Times New Roman" w:hAnsi="Times New Roman" w:eastAsia="方正仿宋_GBK"/>
          <w:sz w:val="32"/>
          <w:szCs w:val="32"/>
        </w:rPr>
        <w:t>18</w:t>
      </w:r>
      <w:r>
        <w:rPr>
          <w:rFonts w:hint="eastAsia" w:ascii="Times New Roman" w:hAnsi="Times New Roman" w:eastAsia="方正仿宋_GBK"/>
          <w:sz w:val="32"/>
          <w:szCs w:val="32"/>
        </w:rPr>
        <w:t>周岁仍在接受义务教育或者在普通高中、中等职业学校就读的，可继续享有救助供养待遇。</w:t>
      </w:r>
    </w:p>
    <w:p w14:paraId="75B4B015">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天。公示期满无异议的，县级人民政府民政部门应当作出终止决定并从下月起终止救助供养。对公示有异议的，县级人民政府民政部门应当组织调查核实，在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个工作日内作出是否终止救助供养决定，并重新公示。对决定终止救助供养的，应当通过乡镇人民政府（街道办事处）将终止理由书面告知当事人、村（居）民委员会。</w:t>
      </w:r>
    </w:p>
    <w:p w14:paraId="77F59E1C">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08B2E111">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滦平县民政</w:t>
      </w:r>
      <w:r>
        <w:rPr>
          <w:rFonts w:hint="eastAsia" w:ascii="方正仿宋_GBK" w:hAnsi="Times New Roman" w:eastAsia="方正仿宋_GBK"/>
          <w:sz w:val="32"/>
          <w:szCs w:val="32"/>
          <w:lang w:val="en-US" w:eastAsia="zh-CN"/>
        </w:rPr>
        <w:t>局老龄促进股，联系电话：0314-8587553</w:t>
      </w:r>
    </w:p>
    <w:p w14:paraId="4628E548">
      <w:pPr>
        <w:rPr>
          <w:rFonts w:hint="eastAsia" w:ascii="Times New Roman" w:hAnsi="方正小标宋_GBK" w:eastAsia="方正小标宋_GBK"/>
          <w:sz w:val="36"/>
          <w:szCs w:val="36"/>
        </w:rPr>
      </w:pPr>
      <w:r>
        <w:rPr>
          <w:rFonts w:hint="eastAsia" w:ascii="Times New Roman" w:hAnsi="方正小标宋_GBK" w:eastAsia="方正小标宋_GBK"/>
          <w:sz w:val="36"/>
          <w:szCs w:val="36"/>
        </w:rPr>
        <w:br w:type="page"/>
      </w:r>
    </w:p>
    <w:p w14:paraId="7491F935">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三、孤儿和事实无人抚养儿童生活补贴资金</w:t>
      </w:r>
    </w:p>
    <w:p w14:paraId="2A32B654">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217DC4CC">
      <w:pPr>
        <w:spacing w:line="58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2010</w:t>
      </w:r>
      <w:r>
        <w:rPr>
          <w:rFonts w:hint="eastAsia" w:ascii="Times New Roman" w:hAnsi="仿宋_GB2312" w:eastAsia="仿宋_GB2312"/>
          <w:kern w:val="0"/>
          <w:sz w:val="32"/>
          <w:szCs w:val="32"/>
        </w:rPr>
        <w:t>〕</w:t>
      </w:r>
      <w:r>
        <w:rPr>
          <w:rFonts w:ascii="Times New Roman" w:hAnsi="Times New Roman" w:eastAsia="仿宋_GB2312"/>
          <w:sz w:val="32"/>
          <w:szCs w:val="32"/>
        </w:rPr>
        <w:t>54</w:t>
      </w:r>
      <w:r>
        <w:rPr>
          <w:rFonts w:hint="eastAsia" w:ascii="方正仿宋_GBK" w:hAnsi="仿宋_GB2312" w:eastAsia="方正仿宋_GBK"/>
          <w:sz w:val="32"/>
          <w:szCs w:val="32"/>
        </w:rPr>
        <w:t>号）</w:t>
      </w:r>
    </w:p>
    <w:p w14:paraId="08364DF4">
      <w:pPr>
        <w:spacing w:line="580" w:lineRule="exact"/>
        <w:ind w:firstLine="640" w:firstLineChars="200"/>
        <w:rPr>
          <w:rFonts w:ascii="方正仿宋_GBK" w:hAnsi="仿宋_GB2312" w:eastAsia="方正仿宋_GBK"/>
          <w:sz w:val="32"/>
          <w:szCs w:val="32"/>
        </w:rPr>
      </w:pPr>
      <w:r>
        <w:rPr>
          <w:rFonts w:ascii="Times New Roman" w:hAnsi="仿宋_GB2312" w:eastAsia="仿宋_GB2312"/>
          <w:sz w:val="32"/>
          <w:szCs w:val="32"/>
        </w:rPr>
        <w:t>2.</w:t>
      </w:r>
      <w:r>
        <w:rPr>
          <w:rFonts w:hint="eastAsia" w:ascii="方正仿宋_GBK" w:hAnsi="仿宋_GB2312" w:eastAsia="方正仿宋_GBK"/>
          <w:sz w:val="32"/>
          <w:szCs w:val="32"/>
        </w:rPr>
        <w:t>民政部等十二部委《关于进一步加强事实无人抚养儿童保障工作的意见》（民发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2019</w:t>
      </w:r>
      <w:r>
        <w:rPr>
          <w:rFonts w:hint="eastAsia" w:ascii="Times New Roman" w:hAnsi="仿宋_GB2312" w:eastAsia="仿宋_GB2312"/>
          <w:kern w:val="0"/>
          <w:sz w:val="32"/>
          <w:szCs w:val="32"/>
        </w:rPr>
        <w:t>〕</w:t>
      </w:r>
      <w:r>
        <w:rPr>
          <w:rFonts w:ascii="Times New Roman" w:hAnsi="Times New Roman" w:eastAsia="仿宋_GB2312"/>
          <w:kern w:val="0"/>
          <w:sz w:val="32"/>
          <w:szCs w:val="32"/>
        </w:rPr>
        <w:t>62</w:t>
      </w:r>
      <w:r>
        <w:rPr>
          <w:rFonts w:hint="eastAsia" w:ascii="方正仿宋_GBK" w:hAnsi="仿宋_GB2312" w:eastAsia="方正仿宋_GBK"/>
          <w:sz w:val="32"/>
          <w:szCs w:val="32"/>
        </w:rPr>
        <w:t>号）</w:t>
      </w:r>
    </w:p>
    <w:p w14:paraId="1EFCA599">
      <w:pPr>
        <w:spacing w:line="58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3.</w:t>
      </w:r>
      <w:r>
        <w:rPr>
          <w:rFonts w:hint="eastAsia" w:ascii="方正仿宋_GBK" w:hAnsi="仿宋_GB2312" w:eastAsia="方正仿宋_GBK"/>
          <w:sz w:val="32"/>
          <w:szCs w:val="32"/>
        </w:rPr>
        <w:t>河北省民政厅 河北省财政厅《关于进一步规范孤儿基本生活保障制度的通知》（冀民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2013</w:t>
      </w:r>
      <w:r>
        <w:rPr>
          <w:rFonts w:hint="eastAsia" w:ascii="Times New Roman" w:hAnsi="仿宋_GB2312" w:eastAsia="仿宋_GB2312"/>
          <w:kern w:val="0"/>
          <w:sz w:val="32"/>
          <w:szCs w:val="32"/>
        </w:rPr>
        <w:t>〕</w:t>
      </w:r>
      <w:r>
        <w:rPr>
          <w:rFonts w:ascii="Times New Roman" w:hAnsi="Times New Roman" w:eastAsia="仿宋_GB2312"/>
          <w:kern w:val="0"/>
          <w:sz w:val="32"/>
          <w:szCs w:val="32"/>
        </w:rPr>
        <w:t>67</w:t>
      </w:r>
      <w:r>
        <w:rPr>
          <w:rFonts w:hint="eastAsia" w:ascii="方正仿宋_GBK" w:hAnsi="仿宋_GB2312" w:eastAsia="方正仿宋_GBK"/>
          <w:sz w:val="32"/>
          <w:szCs w:val="32"/>
        </w:rPr>
        <w:t>号）</w:t>
      </w:r>
    </w:p>
    <w:p w14:paraId="192FB598">
      <w:pPr>
        <w:spacing w:line="580" w:lineRule="exact"/>
        <w:ind w:firstLine="640" w:firstLineChars="200"/>
        <w:rPr>
          <w:rFonts w:ascii="方正仿宋_GBK" w:hAnsi="仿宋_GB2312" w:eastAsia="方正仿宋_GBK"/>
          <w:sz w:val="32"/>
          <w:szCs w:val="32"/>
        </w:rPr>
      </w:pPr>
      <w:r>
        <w:rPr>
          <w:rFonts w:ascii="Times New Roman" w:hAnsi="仿宋_GB2312" w:eastAsia="仿宋_GB2312"/>
          <w:sz w:val="32"/>
          <w:szCs w:val="32"/>
        </w:rPr>
        <w:t>4.</w:t>
      </w:r>
      <w:r>
        <w:rPr>
          <w:rFonts w:hint="eastAsia" w:ascii="方正仿宋_GBK" w:hAnsi="仿宋_GB2312" w:eastAsia="方正仿宋_GBK"/>
          <w:sz w:val="32"/>
          <w:szCs w:val="32"/>
        </w:rPr>
        <w:t>河北省民政厅等十二部门《关于进一步加强孤儿和事实无人抚养儿童保障工作的实施意见》（冀民规</w:t>
      </w:r>
      <w:r>
        <w:rPr>
          <w:rFonts w:hint="eastAsia" w:ascii="Times New Roman" w:hAnsi="仿宋_GB2312" w:eastAsia="仿宋_GB2312"/>
          <w:kern w:val="0"/>
          <w:sz w:val="32"/>
          <w:szCs w:val="32"/>
        </w:rPr>
        <w:t>〔</w:t>
      </w:r>
      <w:r>
        <w:rPr>
          <w:rFonts w:ascii="Times New Roman" w:hAnsi="Times New Roman" w:eastAsia="仿宋_GB2312"/>
          <w:kern w:val="0"/>
          <w:sz w:val="32"/>
          <w:szCs w:val="32"/>
        </w:rPr>
        <w:t>2019</w:t>
      </w:r>
      <w:r>
        <w:rPr>
          <w:rFonts w:hint="eastAsia" w:ascii="Times New Roman" w:hAnsi="仿宋_GB2312" w:eastAsia="仿宋_GB2312"/>
          <w:kern w:val="0"/>
          <w:sz w:val="32"/>
          <w:szCs w:val="32"/>
        </w:rPr>
        <w:t>〕</w:t>
      </w:r>
      <w:r>
        <w:rPr>
          <w:rFonts w:ascii="Times New Roman" w:hAnsi="Times New Roman" w:eastAsia="仿宋_GB2312"/>
          <w:kern w:val="0"/>
          <w:sz w:val="32"/>
          <w:szCs w:val="32"/>
        </w:rPr>
        <w:t>4</w:t>
      </w:r>
      <w:r>
        <w:rPr>
          <w:rFonts w:hint="eastAsia" w:ascii="方正仿宋_GBK" w:hAnsi="仿宋_GB2312" w:eastAsia="方正仿宋_GBK"/>
          <w:sz w:val="32"/>
          <w:szCs w:val="32"/>
        </w:rPr>
        <w:t>号）</w:t>
      </w:r>
    </w:p>
    <w:p w14:paraId="69F2DFE7">
      <w:pPr>
        <w:spacing w:line="580" w:lineRule="exact"/>
        <w:ind w:firstLine="640" w:firstLineChars="200"/>
        <w:rPr>
          <w:rFonts w:ascii="方正仿宋_GBK" w:hAnsi="仿宋_GB2312" w:eastAsia="方正仿宋_GBK"/>
          <w:sz w:val="32"/>
          <w:szCs w:val="32"/>
        </w:rPr>
      </w:pPr>
      <w:r>
        <w:rPr>
          <w:rFonts w:ascii="Times New Roman" w:hAnsi="Times New Roman" w:eastAsia="方正仿宋_GBK"/>
          <w:sz w:val="32"/>
          <w:szCs w:val="32"/>
        </w:rPr>
        <w:t>5.</w:t>
      </w:r>
      <w:r>
        <w:rPr>
          <w:rFonts w:hint="eastAsia" w:ascii="方正仿宋_GBK" w:hAnsi="仿宋_GB2312" w:eastAsia="方正仿宋_GBK"/>
          <w:kern w:val="0"/>
          <w:sz w:val="32"/>
          <w:szCs w:val="32"/>
        </w:rPr>
        <w:t xml:space="preserve"> 河北省民政厅 河北省财政厅《关于提高孤儿基本生活最低养育标准和事实无人抚养儿童基本生活补贴标准的通知》（冀民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2022</w:t>
      </w:r>
      <w:r>
        <w:rPr>
          <w:rFonts w:hint="eastAsia" w:ascii="Times New Roman" w:hAnsi="仿宋_GB2312" w:eastAsia="仿宋_GB2312"/>
          <w:kern w:val="0"/>
          <w:sz w:val="32"/>
          <w:szCs w:val="32"/>
        </w:rPr>
        <w:t>〕</w:t>
      </w:r>
      <w:r>
        <w:rPr>
          <w:rFonts w:ascii="Times New Roman" w:hAnsi="仿宋_GB2312" w:eastAsia="仿宋_GB2312"/>
          <w:kern w:val="0"/>
          <w:sz w:val="32"/>
          <w:szCs w:val="32"/>
        </w:rPr>
        <w:t>49</w:t>
      </w:r>
      <w:r>
        <w:rPr>
          <w:rFonts w:hint="eastAsia" w:ascii="方正仿宋_GBK" w:hAnsi="仿宋_GB2312" w:eastAsia="方正仿宋_GBK"/>
          <w:kern w:val="0"/>
          <w:sz w:val="32"/>
          <w:szCs w:val="32"/>
        </w:rPr>
        <w:t>号）</w:t>
      </w:r>
    </w:p>
    <w:p w14:paraId="07C01072">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14:paraId="48C5CCD0">
      <w:pPr>
        <w:spacing w:line="580" w:lineRule="exact"/>
        <w:ind w:firstLine="640" w:firstLineChars="200"/>
        <w:rPr>
          <w:rFonts w:hint="eastAsia" w:ascii="方正仿宋_GBK" w:hAnsi="Times New Roman" w:eastAsia="方正仿宋_GBK"/>
          <w:color w:val="auto"/>
          <w:sz w:val="32"/>
          <w:szCs w:val="32"/>
          <w:lang w:val="en-US" w:eastAsia="zh-CN"/>
        </w:rPr>
      </w:pPr>
      <w:r>
        <w:rPr>
          <w:rFonts w:hint="eastAsia" w:ascii="方正仿宋_GBK" w:hAnsi="Times New Roman" w:eastAsia="方正仿宋_GBK"/>
          <w:color w:val="auto"/>
          <w:sz w:val="32"/>
          <w:szCs w:val="32"/>
          <w:lang w:val="en-US" w:eastAsia="zh-CN"/>
        </w:rPr>
        <w:t>滦平县民政局</w:t>
      </w:r>
    </w:p>
    <w:p w14:paraId="730093DB">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6E99F8C7">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本省户籍、年龄未满</w:t>
      </w:r>
      <w:r>
        <w:rPr>
          <w:rFonts w:ascii="Times New Roman" w:hAnsi="Times New Roman" w:eastAsia="方正仿宋_GBK"/>
          <w:sz w:val="32"/>
          <w:szCs w:val="32"/>
        </w:rPr>
        <w:t>18</w:t>
      </w:r>
      <w:r>
        <w:rPr>
          <w:rFonts w:hint="eastAsia" w:ascii="Times New Roman" w:hAnsi="Times New Roman" w:eastAsia="方正仿宋_GBK"/>
          <w:sz w:val="32"/>
          <w:szCs w:val="32"/>
        </w:rPr>
        <w:t>周岁的孤儿和事实无人抚养儿童。</w:t>
      </w:r>
    </w:p>
    <w:p w14:paraId="225DF29D">
      <w:pPr>
        <w:widowControl/>
        <w:spacing w:line="580" w:lineRule="exact"/>
        <w:ind w:firstLine="643" w:firstLineChars="200"/>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hint="eastAsia" w:ascii="Times New Roman" w:hAnsi="Times New Roman" w:eastAsia="方正仿宋_GBK"/>
          <w:sz w:val="32"/>
          <w:szCs w:val="32"/>
        </w:rPr>
        <w:t>失去父母、查找不到生父母的儿童。</w:t>
      </w:r>
    </w:p>
    <w:p w14:paraId="5249D656">
      <w:pPr>
        <w:spacing w:line="580" w:lineRule="exact"/>
        <w:ind w:firstLine="643" w:firstLineChars="200"/>
        <w:rPr>
          <w:rFonts w:ascii="Times New Roman" w:hAnsi="Times New Roman" w:eastAsia="方正仿宋_GBK"/>
          <w:sz w:val="32"/>
          <w:szCs w:val="32"/>
        </w:rPr>
      </w:pPr>
      <w:r>
        <w:rPr>
          <w:rFonts w:hint="eastAsia" w:ascii="方正楷体_GBK" w:hAnsi="楷体" w:eastAsia="方正楷体_GBK"/>
          <w:b/>
          <w:bCs/>
          <w:sz w:val="32"/>
          <w:szCs w:val="32"/>
        </w:rPr>
        <w:t>（二）事实无人抚养儿童。</w:t>
      </w:r>
      <w:r>
        <w:rPr>
          <w:rFonts w:hint="eastAsia" w:ascii="Times New Roman" w:hAnsi="Times New Roman" w:eastAsia="方正仿宋_GBK"/>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29611E22">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四、补助标准</w:t>
      </w:r>
    </w:p>
    <w:p w14:paraId="6AF6B9CA">
      <w:pPr>
        <w:spacing w:line="58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省定标准：</w:t>
      </w:r>
      <w:r>
        <w:rPr>
          <w:rFonts w:hint="eastAsia" w:ascii="Times New Roman" w:hAnsi="Times New Roman" w:eastAsia="方正仿宋_GBK"/>
          <w:kern w:val="0"/>
          <w:sz w:val="32"/>
          <w:szCs w:val="32"/>
        </w:rPr>
        <w:t>集中养育孤儿每人每月</w:t>
      </w:r>
      <w:r>
        <w:rPr>
          <w:rFonts w:ascii="Times New Roman" w:hAnsi="Times New Roman" w:eastAsia="方正仿宋_GBK"/>
          <w:kern w:val="0"/>
          <w:sz w:val="32"/>
          <w:szCs w:val="32"/>
        </w:rPr>
        <w:t>1750</w:t>
      </w:r>
      <w:r>
        <w:rPr>
          <w:rFonts w:hint="eastAsia" w:ascii="Times New Roman" w:hAnsi="Times New Roman" w:eastAsia="方正仿宋_GBK"/>
          <w:kern w:val="0"/>
          <w:sz w:val="32"/>
          <w:szCs w:val="32"/>
        </w:rPr>
        <w:t>元；散居孤儿和事实无人抚养儿童每人每月</w:t>
      </w:r>
      <w:r>
        <w:rPr>
          <w:rFonts w:ascii="Times New Roman" w:hAnsi="Times New Roman" w:eastAsia="方正仿宋_GBK"/>
          <w:kern w:val="0"/>
          <w:sz w:val="32"/>
          <w:szCs w:val="32"/>
        </w:rPr>
        <w:t>1300</w:t>
      </w:r>
      <w:r>
        <w:rPr>
          <w:rFonts w:hint="eastAsia" w:ascii="Times New Roman" w:hAnsi="Times New Roman" w:eastAsia="方正仿宋_GBK"/>
          <w:kern w:val="0"/>
          <w:sz w:val="32"/>
          <w:szCs w:val="32"/>
        </w:rPr>
        <w:t>元。</w:t>
      </w:r>
    </w:p>
    <w:p w14:paraId="7EEF4E1A">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五、办理流程</w:t>
      </w:r>
    </w:p>
    <w:p w14:paraId="29BF6DE7">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14:paraId="7C86F0B4">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儿童福利机构集中养育孤儿认定程序。</w:t>
      </w:r>
      <w:r>
        <w:rPr>
          <w:rFonts w:hint="eastAsia" w:ascii="Times New Roman" w:hAnsi="Times New Roman" w:eastAsia="方正仿宋_GBK"/>
          <w:sz w:val="32"/>
          <w:szCs w:val="32"/>
        </w:rPr>
        <w:t>按照接收弃婴、孤儿入住儿童福利机构程序进行认定，并由儿童福利机构填写《儿童福利机构集中养育孤儿基本生活补贴申请汇总表》，报所属民政部门确认。</w:t>
      </w:r>
    </w:p>
    <w:p w14:paraId="2F51D7EC">
      <w:pPr>
        <w:widowControl/>
        <w:spacing w:line="580" w:lineRule="exact"/>
        <w:ind w:left="420" w:leftChars="200" w:firstLine="320" w:firstLine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w:t>
      </w:r>
      <w:r>
        <w:rPr>
          <w:rFonts w:hint="eastAsia" w:ascii="Times New Roman" w:hAnsi="Times New Roman" w:eastAsia="方正仿宋_GBK"/>
          <w:bCs/>
          <w:sz w:val="32"/>
          <w:szCs w:val="32"/>
        </w:rPr>
        <w:t>散居孤儿认定程序。</w:t>
      </w:r>
    </w:p>
    <w:p w14:paraId="1F1F8F6A">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申请。</w:t>
      </w:r>
      <w:r>
        <w:rPr>
          <w:rFonts w:hint="eastAsia"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14:paraId="707521B6">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）填写《散居孤儿基本生活补贴申请表》</w:t>
      </w:r>
    </w:p>
    <w:p w14:paraId="03F2B0F9">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）孤儿及其监护人身份证、户口簿原件及复印件。</w:t>
      </w:r>
    </w:p>
    <w:p w14:paraId="72054520">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）孤儿父母有关情况必要证明材料原件及复印件。</w:t>
      </w:r>
    </w:p>
    <w:p w14:paraId="08B9B2A0">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）孤儿监护人签字的银行账户复印件。</w:t>
      </w:r>
    </w:p>
    <w:p w14:paraId="3D15C189">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查验。</w:t>
      </w:r>
      <w:r>
        <w:rPr>
          <w:rFonts w:hint="eastAsia" w:ascii="Times New Roman" w:hAnsi="Times New Roman" w:eastAsia="方正仿宋_GBK"/>
          <w:sz w:val="32"/>
          <w:szCs w:val="32"/>
        </w:rPr>
        <w:t>村（居）民委员会对申请材料进行初步审核，并在申请后</w:t>
      </w:r>
      <w:r>
        <w:rPr>
          <w:rFonts w:ascii="Times New Roman" w:hAnsi="Times New Roman" w:eastAsia="方正仿宋_GBK"/>
          <w:sz w:val="32"/>
          <w:szCs w:val="32"/>
        </w:rPr>
        <w:t>5</w:t>
      </w:r>
      <w:r>
        <w:rPr>
          <w:rFonts w:hint="eastAsia" w:ascii="Times New Roman" w:hAnsi="Times New Roman" w:eastAsia="方正仿宋_GBK"/>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个工作日内做出查验结论。对于符合条件的，上报县级民政部门，对不符合条件的，原渠道退回其申请材料，并书面告知其理由。为保护孤儿隐私，不宜设置公示环节。</w:t>
      </w:r>
    </w:p>
    <w:p w14:paraId="2E49ADE5">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有条件的乡镇人民政府（街道办事处）可通过信息比对方式查验，并取消所需证明材料。</w:t>
      </w:r>
    </w:p>
    <w:p w14:paraId="1BE5F984">
      <w:pPr>
        <w:widowControl/>
        <w:spacing w:line="580" w:lineRule="exact"/>
        <w:ind w:firstLine="640" w:firstLineChars="200"/>
        <w:rPr>
          <w:rFonts w:ascii="Times New Roman" w:hAnsi="Times New Roman" w:eastAsia="仿宋_GB2312"/>
          <w:sz w:val="32"/>
          <w:szCs w:val="32"/>
        </w:rPr>
      </w:pPr>
      <w:r>
        <w:rPr>
          <w:rFonts w:hint="eastAsia" w:ascii="Times New Roman" w:hAnsi="Times New Roman" w:eastAsia="方正仿宋_GBK"/>
          <w:bCs/>
          <w:sz w:val="32"/>
          <w:szCs w:val="32"/>
        </w:rPr>
        <w:t>确认。</w:t>
      </w:r>
      <w:r>
        <w:rPr>
          <w:rFonts w:hint="eastAsia" w:ascii="Times New Roman" w:hAnsi="Times New Roman" w:eastAsia="方正仿宋_GBK"/>
          <w:sz w:val="32"/>
          <w:szCs w:val="32"/>
        </w:rPr>
        <w:t>县级民政部门在受理申报材料之日起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个工作日内，通过部门信息比对方式对申请人信息进行复核。符合条件的，从确认的次月起纳入保障范围，同时将有关信息录入</w:t>
      </w:r>
      <w:r>
        <w:rPr>
          <w:rFonts w:ascii="Times New Roman" w:hAnsi="Times New Roman" w:eastAsia="方正仿宋_GBK"/>
          <w:sz w:val="32"/>
          <w:szCs w:val="32"/>
        </w:rPr>
        <w:t>“</w:t>
      </w:r>
      <w:r>
        <w:rPr>
          <w:rFonts w:hint="eastAsia" w:ascii="Times New Roman" w:hAnsi="Times New Roman" w:eastAsia="方正仿宋_GBK"/>
          <w:sz w:val="32"/>
          <w:szCs w:val="32"/>
        </w:rPr>
        <w:t>全国儿童福利信息系统</w:t>
      </w:r>
      <w:r>
        <w:rPr>
          <w:rFonts w:ascii="Times New Roman" w:hAnsi="Times New Roman" w:eastAsia="方正仿宋_GBK"/>
          <w:sz w:val="32"/>
          <w:szCs w:val="32"/>
        </w:rPr>
        <w:t>”</w:t>
      </w:r>
      <w:r>
        <w:rPr>
          <w:rFonts w:hint="eastAsia" w:ascii="Times New Roman" w:hAnsi="Times New Roman" w:eastAsia="方正仿宋_GBK"/>
          <w:sz w:val="32"/>
          <w:szCs w:val="32"/>
        </w:rPr>
        <w:t>，不符合条件的，原渠道退回其申请材料，并书面告知其理由。</w:t>
      </w:r>
    </w:p>
    <w:p w14:paraId="413A5ADB">
      <w:pPr>
        <w:widowControl/>
        <w:spacing w:line="580" w:lineRule="exact"/>
        <w:ind w:left="643"/>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14:paraId="025C714A">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参照散居孤儿认定程序执行，填写《事实无人抚养儿童基本生活补贴申请表》。</w:t>
      </w:r>
    </w:p>
    <w:p w14:paraId="325B7090">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14:paraId="73FA1867">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认证。对于儿童福利机构集中养育孤儿情况发生变化的，儿童福利机构要及时上报所属民政部门。</w:t>
      </w:r>
    </w:p>
    <w:p w14:paraId="5E0404D0">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w:t>
      </w:r>
      <w:r>
        <w:rPr>
          <w:rFonts w:ascii="Times New Roman" w:hAnsi="Times New Roman" w:eastAsia="方正仿宋_GBK"/>
          <w:sz w:val="32"/>
          <w:szCs w:val="32"/>
        </w:rPr>
        <w:t>1</w:t>
      </w:r>
      <w:r>
        <w:rPr>
          <w:rFonts w:hint="eastAsia" w:ascii="Times New Roman" w:hAnsi="Times New Roman" w:eastAsia="方正仿宋_GBK"/>
          <w:sz w:val="32"/>
          <w:szCs w:val="32"/>
        </w:rPr>
        <w:t>月和</w:t>
      </w:r>
      <w:r>
        <w:rPr>
          <w:rFonts w:ascii="Times New Roman" w:hAnsi="Times New Roman" w:eastAsia="方正仿宋_GBK"/>
          <w:sz w:val="32"/>
          <w:szCs w:val="32"/>
        </w:rPr>
        <w:t>7</w:t>
      </w:r>
      <w:r>
        <w:rPr>
          <w:rFonts w:hint="eastAsia" w:ascii="Times New Roman" w:hAnsi="Times New Roman" w:eastAsia="方正仿宋_GBK"/>
          <w:sz w:val="32"/>
          <w:szCs w:val="32"/>
        </w:rPr>
        <w:t>月，乡镇人民政府（街道办事处）对辖区内孤儿和事实无人抚养儿童开展认证工作，有条件的地区可每季度开展一次认证工作。并将认证情况出具认证结论报县级民政部门，民政部门及时在</w:t>
      </w:r>
      <w:r>
        <w:rPr>
          <w:rFonts w:ascii="Times New Roman" w:hAnsi="Times New Roman" w:eastAsia="方正仿宋_GBK"/>
          <w:sz w:val="32"/>
          <w:szCs w:val="32"/>
        </w:rPr>
        <w:t>“</w:t>
      </w:r>
      <w:r>
        <w:rPr>
          <w:rFonts w:hint="eastAsia" w:ascii="Times New Roman" w:hAnsi="Times New Roman" w:eastAsia="方正仿宋_GBK"/>
          <w:sz w:val="32"/>
          <w:szCs w:val="32"/>
        </w:rPr>
        <w:t>全国儿童福利信息系统</w:t>
      </w:r>
      <w:r>
        <w:rPr>
          <w:rFonts w:ascii="Times New Roman" w:hAnsi="Times New Roman" w:eastAsia="方正仿宋_GBK"/>
          <w:sz w:val="32"/>
          <w:szCs w:val="32"/>
        </w:rPr>
        <w:t>”</w:t>
      </w:r>
      <w:r>
        <w:rPr>
          <w:rFonts w:hint="eastAsia" w:ascii="Times New Roman" w:hAnsi="Times New Roman" w:eastAsia="方正仿宋_GBK"/>
          <w:sz w:val="32"/>
          <w:szCs w:val="32"/>
        </w:rPr>
        <w:t>进行信息处理，并做好相关保障政策的调整。</w:t>
      </w:r>
    </w:p>
    <w:p w14:paraId="34B909C6">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终止。乡镇人民政府（街道办事处）、县级民政部门要加强动态管理，对有以下情形之一情况的，从情形发生的次月起终止保障资格。</w:t>
      </w:r>
    </w:p>
    <w:p w14:paraId="6C21A203">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）死亡的；</w:t>
      </w:r>
    </w:p>
    <w:p w14:paraId="14E7B8A0">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）年满</w:t>
      </w:r>
      <w:r>
        <w:rPr>
          <w:rFonts w:ascii="Times New Roman" w:hAnsi="Times New Roman" w:eastAsia="方正仿宋_GBK"/>
          <w:sz w:val="32"/>
          <w:szCs w:val="32"/>
        </w:rPr>
        <w:t>18</w:t>
      </w:r>
      <w:r>
        <w:rPr>
          <w:rFonts w:hint="eastAsia" w:ascii="Times New Roman" w:hAnsi="Times New Roman" w:eastAsia="方正仿宋_GBK"/>
          <w:sz w:val="32"/>
          <w:szCs w:val="32"/>
        </w:rPr>
        <w:t>周岁的；</w:t>
      </w:r>
    </w:p>
    <w:p w14:paraId="67E934DD">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）被依法收养的；</w:t>
      </w:r>
    </w:p>
    <w:p w14:paraId="1D9911C5">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）户籍迁出本省的；</w:t>
      </w:r>
    </w:p>
    <w:p w14:paraId="3D6407F7">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）父母或父母一方能够履行监护职责的；</w:t>
      </w:r>
    </w:p>
    <w:p w14:paraId="38D35B6D">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）经县级民政部门调查核实，认定不再符合保障资格的其他情形。</w:t>
      </w:r>
    </w:p>
    <w:p w14:paraId="78780309">
      <w:pPr>
        <w:widowControl/>
        <w:spacing w:line="580" w:lineRule="exact"/>
        <w:ind w:firstLine="643" w:firstLineChars="200"/>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14:paraId="2108790D">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14:paraId="1597906F">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6857EED9">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滦平县民政</w:t>
      </w:r>
      <w:r>
        <w:rPr>
          <w:rFonts w:hint="eastAsia" w:ascii="方正仿宋_GBK" w:hAnsi="Times New Roman" w:eastAsia="方正仿宋_GBK"/>
          <w:sz w:val="32"/>
          <w:szCs w:val="32"/>
          <w:lang w:val="en-US" w:eastAsia="zh-CN"/>
        </w:rPr>
        <w:t>局社会福利和社会事务股，联系电话：0314-8589322</w:t>
      </w:r>
    </w:p>
    <w:p w14:paraId="3C540D95">
      <w:pPr>
        <w:rPr>
          <w:rFonts w:hint="eastAsia" w:ascii="Times New Roman" w:hAnsi="方正小标宋_GBK" w:eastAsia="方正小标宋_GBK"/>
          <w:sz w:val="36"/>
          <w:szCs w:val="36"/>
        </w:rPr>
      </w:pPr>
      <w:r>
        <w:rPr>
          <w:rFonts w:hint="eastAsia" w:ascii="Times New Roman" w:hAnsi="方正小标宋_GBK" w:eastAsia="方正小标宋_GBK"/>
          <w:sz w:val="36"/>
          <w:szCs w:val="36"/>
        </w:rPr>
        <w:br w:type="page"/>
      </w:r>
    </w:p>
    <w:p w14:paraId="77D64A3E">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四、困难残疾人生活补贴和重度残疾人护理补贴资金</w:t>
      </w:r>
    </w:p>
    <w:p w14:paraId="522A31B0">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5A00D80A">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国务院《关于全面建立困难残疾人生活补贴和重度残疾人护理补贴制度的意见》（国发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52</w:t>
      </w:r>
      <w:r>
        <w:rPr>
          <w:rFonts w:hint="eastAsia" w:ascii="Times New Roman" w:hAnsi="Times New Roman" w:eastAsia="方正仿宋_GBK"/>
          <w:sz w:val="32"/>
          <w:szCs w:val="32"/>
        </w:rPr>
        <w:t>号）</w:t>
      </w:r>
    </w:p>
    <w:p w14:paraId="7497F649">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河北省人民政府《关于全面建立困难残疾人生活补贴和重度残疾人护理补贴制度的实施意见》（冀政字</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74</w:t>
      </w:r>
      <w:r>
        <w:rPr>
          <w:rFonts w:hint="eastAsia" w:ascii="Times New Roman" w:hAnsi="Times New Roman" w:eastAsia="方正仿宋_GBK"/>
          <w:sz w:val="32"/>
          <w:szCs w:val="32"/>
        </w:rPr>
        <w:t>号）</w:t>
      </w:r>
    </w:p>
    <w:p w14:paraId="021C38B9">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87</w:t>
      </w:r>
      <w:r>
        <w:rPr>
          <w:rFonts w:hint="eastAsia" w:ascii="Times New Roman" w:hAnsi="Times New Roman" w:eastAsia="方正仿宋_GBK"/>
          <w:sz w:val="32"/>
          <w:szCs w:val="32"/>
        </w:rPr>
        <w:t>号）</w:t>
      </w:r>
    </w:p>
    <w:p w14:paraId="070B3B3A">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河北省残疾人联合会《关于提高困难残疾人生活补贴和重度残疾人护理补贴标准的通知》（冀民〔</w:t>
      </w:r>
      <w:r>
        <w:rPr>
          <w:rFonts w:ascii="Times New Roman" w:hAnsi="Times New Roman" w:eastAsia="方正仿宋_GBK"/>
          <w:sz w:val="32"/>
          <w:szCs w:val="32"/>
        </w:rPr>
        <w:t>2024</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14:paraId="024FC5E5">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河北省残疾人联合会《转发民政部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中国残联</w:t>
      </w:r>
      <w:r>
        <w:rPr>
          <w:rFonts w:ascii="Times New Roman" w:hAnsi="Times New Roman" w:eastAsia="方正仿宋_GBK"/>
          <w:sz w:val="32"/>
          <w:szCs w:val="32"/>
          <w:lang w:val="en"/>
        </w:rPr>
        <w:t>&lt;</w:t>
      </w:r>
      <w:r>
        <w:rPr>
          <w:rFonts w:hint="eastAsia" w:ascii="Times New Roman" w:hAnsi="Times New Roman" w:eastAsia="方正仿宋_GBK"/>
          <w:sz w:val="32"/>
          <w:szCs w:val="32"/>
        </w:rPr>
        <w:t>关于加强残疾人两项补贴精准管理的意见</w:t>
      </w:r>
      <w:r>
        <w:rPr>
          <w:rFonts w:ascii="Times New Roman" w:hAnsi="Times New Roman" w:eastAsia="方正仿宋_GBK"/>
          <w:sz w:val="32"/>
          <w:szCs w:val="32"/>
          <w:lang w:val="en"/>
        </w:rPr>
        <w:t>&gt;</w:t>
      </w:r>
      <w:r>
        <w:rPr>
          <w:rFonts w:hint="eastAsia" w:ascii="Times New Roman" w:hAnsi="Times New Roman" w:eastAsia="方正仿宋_GBK"/>
          <w:sz w:val="32"/>
          <w:szCs w:val="32"/>
        </w:rPr>
        <w:t>的通知》（冀民〔</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88</w:t>
      </w:r>
      <w:r>
        <w:rPr>
          <w:rFonts w:hint="eastAsia" w:ascii="Times New Roman" w:hAnsi="Times New Roman" w:eastAsia="方正仿宋_GBK"/>
          <w:sz w:val="32"/>
          <w:szCs w:val="32"/>
        </w:rPr>
        <w:t>号）</w:t>
      </w:r>
    </w:p>
    <w:p w14:paraId="11609A9C">
      <w:pPr>
        <w:spacing w:line="580" w:lineRule="exact"/>
        <w:ind w:firstLine="640" w:firstLineChars="200"/>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6.承德市</w:t>
      </w:r>
      <w:r>
        <w:rPr>
          <w:rFonts w:hint="eastAsia" w:ascii="Times New Roman" w:hAnsi="Times New Roman" w:eastAsia="方正仿宋_GBK"/>
          <w:color w:val="auto"/>
          <w:sz w:val="32"/>
          <w:szCs w:val="32"/>
        </w:rPr>
        <w:t>民政</w:t>
      </w:r>
      <w:r>
        <w:rPr>
          <w:rFonts w:hint="eastAsia" w:ascii="Times New Roman" w:hAnsi="Times New Roman" w:eastAsia="方正仿宋_GBK"/>
          <w:color w:val="auto"/>
          <w:sz w:val="32"/>
          <w:szCs w:val="32"/>
          <w:lang w:eastAsia="zh-CN"/>
        </w:rPr>
        <w:t>局</w:t>
      </w: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承德市</w:t>
      </w:r>
      <w:r>
        <w:rPr>
          <w:rFonts w:hint="eastAsia" w:ascii="Times New Roman" w:hAnsi="Times New Roman" w:eastAsia="方正仿宋_GBK"/>
          <w:color w:val="auto"/>
          <w:sz w:val="32"/>
          <w:szCs w:val="32"/>
        </w:rPr>
        <w:t>财政</w:t>
      </w:r>
      <w:r>
        <w:rPr>
          <w:rFonts w:hint="eastAsia" w:ascii="Times New Roman" w:hAnsi="Times New Roman" w:eastAsia="方正仿宋_GBK"/>
          <w:color w:val="auto"/>
          <w:sz w:val="32"/>
          <w:szCs w:val="32"/>
          <w:lang w:eastAsia="zh-CN"/>
        </w:rPr>
        <w:t>局</w:t>
      </w: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承德市</w:t>
      </w:r>
      <w:r>
        <w:rPr>
          <w:rFonts w:hint="eastAsia" w:ascii="Times New Roman" w:hAnsi="Times New Roman" w:eastAsia="方正仿宋_GBK"/>
          <w:color w:val="auto"/>
          <w:sz w:val="32"/>
          <w:szCs w:val="32"/>
        </w:rPr>
        <w:t>残疾人联合会《关于进一步完善困难残疾人生活补贴和重度残疾人护理补贴制度的实施意见》（</w:t>
      </w:r>
      <w:r>
        <w:rPr>
          <w:rFonts w:hint="eastAsia" w:ascii="Times New Roman" w:hAnsi="Times New Roman" w:eastAsia="方正仿宋_GBK"/>
          <w:color w:val="auto"/>
          <w:sz w:val="32"/>
          <w:szCs w:val="32"/>
          <w:lang w:eastAsia="zh-CN"/>
        </w:rPr>
        <w:t>承市民字</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2021</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43</w:t>
      </w:r>
      <w:r>
        <w:rPr>
          <w:rFonts w:hint="eastAsia" w:ascii="Times New Roman" w:hAnsi="Times New Roman" w:eastAsia="方正仿宋_GBK"/>
          <w:color w:val="auto"/>
          <w:sz w:val="32"/>
          <w:szCs w:val="32"/>
        </w:rPr>
        <w:t>号）</w:t>
      </w:r>
    </w:p>
    <w:p w14:paraId="5EC30474">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14:paraId="08809622">
      <w:pPr>
        <w:spacing w:line="580" w:lineRule="exact"/>
        <w:ind w:firstLine="640" w:firstLineChars="200"/>
        <w:rPr>
          <w:rFonts w:hint="eastAsia" w:ascii="方正仿宋_GBK" w:hAnsi="Times New Roman" w:eastAsia="方正仿宋_GBK"/>
          <w:color w:val="auto"/>
          <w:sz w:val="32"/>
          <w:szCs w:val="32"/>
          <w:lang w:val="en-US" w:eastAsia="zh-CN"/>
        </w:rPr>
      </w:pPr>
      <w:r>
        <w:rPr>
          <w:rFonts w:hint="eastAsia" w:ascii="方正仿宋_GBK" w:hAnsi="Times New Roman" w:eastAsia="方正仿宋_GBK"/>
          <w:color w:val="auto"/>
          <w:sz w:val="32"/>
          <w:szCs w:val="32"/>
          <w:lang w:val="en-US" w:eastAsia="zh-CN"/>
        </w:rPr>
        <w:t>滦平县民政局</w:t>
      </w:r>
    </w:p>
    <w:p w14:paraId="5D6F058A">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3CC64F87">
      <w:pPr>
        <w:spacing w:line="580" w:lineRule="exact"/>
        <w:ind w:firstLine="643" w:firstLineChars="200"/>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具有河北省户籍，最低生活保障家庭中持有《中华人民共和国残疾人证》的残疾人。</w:t>
      </w:r>
    </w:p>
    <w:p w14:paraId="536C6E8E">
      <w:pPr>
        <w:spacing w:line="580" w:lineRule="exact"/>
        <w:ind w:firstLine="643" w:firstLineChars="200"/>
        <w:rPr>
          <w:rFonts w:ascii="Times New Roman"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具有河北省户籍，持有《中华人民共和国残疾人证》，残疾等级被评定为一级、二级且需要长期照护的残疾人。</w:t>
      </w:r>
      <w:r>
        <w:rPr>
          <w:rFonts w:hint="eastAsia" w:ascii="Times New Roman" w:hAnsi="Times New Roman" w:eastAsia="方正仿宋_GBK"/>
          <w:sz w:val="32"/>
          <w:szCs w:val="32"/>
        </w:rPr>
        <w:t>符合以上两个条件的残疾人可同时申领残疾人两项补贴。</w:t>
      </w:r>
    </w:p>
    <w:p w14:paraId="136ED593">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40B3928E">
      <w:pPr>
        <w:spacing w:line="580"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省定标准：</w:t>
      </w:r>
      <w:r>
        <w:rPr>
          <w:rFonts w:hint="eastAsia" w:ascii="Times New Roman" w:hAnsi="Times New Roman" w:eastAsia="方正仿宋_GBK"/>
          <w:sz w:val="32"/>
          <w:szCs w:val="32"/>
        </w:rPr>
        <w:t>困难残疾人生活补贴</w:t>
      </w:r>
      <w:r>
        <w:rPr>
          <w:rFonts w:hint="eastAsia" w:ascii="Times New Roman" w:hAnsi="Times New Roman" w:eastAsia="方正仿宋_GBK"/>
          <w:kern w:val="0"/>
          <w:sz w:val="32"/>
          <w:szCs w:val="32"/>
        </w:rPr>
        <w:t>每人每月</w:t>
      </w:r>
      <w:r>
        <w:rPr>
          <w:rFonts w:ascii="Times New Roman" w:hAnsi="Times New Roman" w:eastAsia="方正仿宋_GBK"/>
          <w:kern w:val="0"/>
          <w:sz w:val="32"/>
          <w:szCs w:val="32"/>
        </w:rPr>
        <w:t>106</w:t>
      </w:r>
      <w:r>
        <w:rPr>
          <w:rFonts w:hint="eastAsia" w:ascii="Times New Roman" w:hAnsi="Times New Roman" w:eastAsia="方正仿宋_GBK"/>
          <w:kern w:val="0"/>
          <w:sz w:val="32"/>
          <w:szCs w:val="32"/>
        </w:rPr>
        <w:t>元；重度残疾人护理补贴每人每月</w:t>
      </w:r>
      <w:r>
        <w:rPr>
          <w:rFonts w:ascii="Times New Roman" w:hAnsi="Times New Roman" w:eastAsia="方正仿宋_GBK"/>
          <w:kern w:val="0"/>
          <w:sz w:val="32"/>
          <w:szCs w:val="32"/>
        </w:rPr>
        <w:t>100</w:t>
      </w:r>
      <w:r>
        <w:rPr>
          <w:rFonts w:hint="eastAsia" w:ascii="Times New Roman" w:hAnsi="Times New Roman" w:eastAsia="方正仿宋_GBK"/>
          <w:kern w:val="0"/>
          <w:sz w:val="32"/>
          <w:szCs w:val="32"/>
        </w:rPr>
        <w:t>元。</w:t>
      </w:r>
    </w:p>
    <w:p w14:paraId="357504A8">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729542F0">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w:t>
      </w:r>
      <w:r>
        <w:rPr>
          <w:rFonts w:ascii="Times New Roman" w:hAnsi="Times New Roman" w:eastAsia="方正仿宋_GBK"/>
          <w:sz w:val="32"/>
          <w:szCs w:val="32"/>
        </w:rPr>
        <w:t>3</w:t>
      </w:r>
      <w:r>
        <w:rPr>
          <w:rFonts w:hint="eastAsia" w:ascii="Times New Roman" w:hAnsi="Times New Roman" w:eastAsia="方正仿宋_GBK"/>
          <w:sz w:val="32"/>
          <w:szCs w:val="32"/>
        </w:rPr>
        <w:t>张近期免冠</w:t>
      </w:r>
      <w:r>
        <w:rPr>
          <w:rFonts w:ascii="Times New Roman" w:hAnsi="Times New Roman" w:eastAsia="方正仿宋_GBK"/>
          <w:sz w:val="32"/>
          <w:szCs w:val="32"/>
        </w:rPr>
        <w:t>1</w:t>
      </w:r>
      <w:r>
        <w:rPr>
          <w:rFonts w:hint="eastAsia" w:ascii="Times New Roman" w:hAnsi="Times New Roman" w:eastAsia="方正仿宋_GBK"/>
          <w:sz w:val="32"/>
          <w:szCs w:val="32"/>
        </w:rPr>
        <w:t>寸彩色证件照，填写《河北省困难残疾人生活补贴申请审批表》或《河北省重度残疾人护理补贴申请审批表》（一式三份）。</w:t>
      </w:r>
    </w:p>
    <w:p w14:paraId="3147EDA0">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审核。村（居）委会应在接到申请后</w:t>
      </w:r>
      <w:r>
        <w:rPr>
          <w:rFonts w:ascii="Times New Roman" w:hAnsi="Times New Roman" w:eastAsia="方正仿宋_GBK"/>
          <w:sz w:val="32"/>
          <w:szCs w:val="32"/>
        </w:rPr>
        <w:t>3</w:t>
      </w:r>
      <w:r>
        <w:rPr>
          <w:rFonts w:hint="eastAsia" w:ascii="Times New Roman" w:hAnsi="Times New Roman" w:eastAsia="方正仿宋_GBK"/>
          <w:sz w:val="32"/>
          <w:szCs w:val="32"/>
        </w:rPr>
        <w:t>个工作日完成情况核实，符合条件的，在《审批表》上签署意见，连同申请人提供的相关材料复印件报乡（镇）政府、街道办事处审核。不符合条件的，书面通知申请人并告知原因。</w:t>
      </w:r>
    </w:p>
    <w:p w14:paraId="0855BF31">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审批。乡（镇）政府、街道办事处依托社会救助、社会服务</w:t>
      </w:r>
      <w:r>
        <w:rPr>
          <w:rFonts w:ascii="Times New Roman" w:hAnsi="Times New Roman" w:eastAsia="方正仿宋_GBK"/>
          <w:sz w:val="32"/>
          <w:szCs w:val="32"/>
        </w:rPr>
        <w:t>“</w:t>
      </w:r>
      <w:r>
        <w:rPr>
          <w:rFonts w:hint="eastAsia" w:ascii="Times New Roman" w:hAnsi="Times New Roman" w:eastAsia="方正仿宋_GBK"/>
          <w:sz w:val="32"/>
          <w:szCs w:val="32"/>
        </w:rPr>
        <w:t>一门受理，协同办理</w:t>
      </w:r>
      <w:r>
        <w:rPr>
          <w:rFonts w:ascii="Times New Roman" w:hAnsi="Times New Roman" w:eastAsia="方正仿宋_GBK"/>
          <w:sz w:val="32"/>
          <w:szCs w:val="32"/>
        </w:rPr>
        <w:t>”</w:t>
      </w:r>
      <w:r>
        <w:rPr>
          <w:rFonts w:hint="eastAsia" w:ascii="Times New Roman" w:hAnsi="Times New Roman" w:eastAsia="方正仿宋_GBK"/>
          <w:sz w:val="32"/>
          <w:szCs w:val="32"/>
        </w:rPr>
        <w:t>机制，受理残疾人两项补贴申请，并对有关材料进行初审。有疑问的要进行入户调查，调查审核工作应在收到申报材料</w:t>
      </w:r>
      <w:r>
        <w:rPr>
          <w:rFonts w:ascii="Times New Roman" w:hAnsi="Times New Roman" w:eastAsia="仿宋_GB2312"/>
          <w:sz w:val="32"/>
          <w:szCs w:val="32"/>
        </w:rPr>
        <w:t>3</w:t>
      </w:r>
      <w:r>
        <w:rPr>
          <w:rFonts w:hint="eastAsia" w:ascii="Times New Roman" w:hAnsi="Times New Roman" w:eastAsia="方正仿宋_GBK"/>
          <w:sz w:val="32"/>
          <w:szCs w:val="32"/>
        </w:rPr>
        <w:t>个工作日内完成。符合条件的在《审批表》上签署意见，连同相关材料一并报县（市、区）残联。</w:t>
      </w:r>
    </w:p>
    <w:p w14:paraId="07F0DB86">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县（市、区）残联在收到申报材料</w:t>
      </w:r>
      <w:r>
        <w:rPr>
          <w:rFonts w:ascii="Times New Roman" w:hAnsi="Times New Roman" w:eastAsia="方正仿宋_GBK"/>
          <w:sz w:val="32"/>
          <w:szCs w:val="32"/>
        </w:rPr>
        <w:t>2</w:t>
      </w:r>
      <w:r>
        <w:rPr>
          <w:rFonts w:hint="eastAsia" w:ascii="Times New Roman" w:hAnsi="Times New Roman" w:eastAsia="方正仿宋_GBK"/>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p>
    <w:p w14:paraId="1F19A611">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县（市、区）民政部门依托居民家庭经济状况核对机制对残疾人家庭经济状况</w:t>
      </w:r>
      <w:r>
        <w:rPr>
          <w:rFonts w:ascii="Times New Roman" w:hAnsi="Times New Roman" w:eastAsia="仿宋_GB2312"/>
          <w:sz w:val="32"/>
          <w:szCs w:val="32"/>
        </w:rPr>
        <w:t>5</w:t>
      </w:r>
      <w:r>
        <w:rPr>
          <w:rFonts w:hint="eastAsia" w:ascii="Times New Roman" w:hAnsi="Times New Roman" w:eastAsia="仿宋_GB2312"/>
          <w:sz w:val="32"/>
          <w:szCs w:val="32"/>
        </w:rPr>
        <w:t>个工作日内完成审定</w:t>
      </w:r>
      <w:r>
        <w:rPr>
          <w:rFonts w:hint="eastAsia" w:ascii="Times New Roman" w:hAnsi="Times New Roman" w:eastAsia="方正仿宋_GBK"/>
          <w:sz w:val="32"/>
          <w:szCs w:val="32"/>
        </w:rPr>
        <w:t>，符合条件的，签署审批意见，并在县（市、区）民政部门和残联登记备案。不符合条件的</w:t>
      </w:r>
      <w:r>
        <w:rPr>
          <w:rFonts w:ascii="Times New Roman" w:hAnsi="Times New Roman" w:eastAsia="方正仿宋_GBK"/>
          <w:sz w:val="32"/>
          <w:szCs w:val="32"/>
        </w:rPr>
        <w:t>,</w:t>
      </w:r>
      <w:r>
        <w:rPr>
          <w:rFonts w:hint="eastAsia" w:ascii="Times New Roman" w:hAnsi="Times New Roman" w:eastAsia="方正仿宋_GBK"/>
          <w:sz w:val="32"/>
          <w:szCs w:val="32"/>
        </w:rPr>
        <w:t>书面通知县（市、区）残联并告知原因。</w:t>
      </w:r>
    </w:p>
    <w:p w14:paraId="7D231CDD">
      <w:pPr>
        <w:numPr>
          <w:ilvl w:val="0"/>
          <w:numId w:val="3"/>
        </w:num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方正仿宋_GBK"/>
          <w:kern w:val="0"/>
          <w:sz w:val="32"/>
          <w:szCs w:val="32"/>
        </w:rPr>
        <w:t>发放。</w:t>
      </w:r>
      <w:r>
        <w:rPr>
          <w:rFonts w:hint="eastAsia" w:ascii="Times New Roman" w:hAnsi="Times New Roman" w:eastAsia="仿宋_GB2312"/>
          <w:sz w:val="32"/>
          <w:szCs w:val="32"/>
        </w:rPr>
        <w:t>县级民政部门负责汇总乡镇（街道）审核审定的补贴资金合格材料，</w:t>
      </w:r>
      <w:r>
        <w:rPr>
          <w:rFonts w:hint="eastAsia" w:ascii="Times New Roman" w:hAnsi="Times New Roman" w:eastAsia="仿宋_GB2312"/>
          <w:sz w:val="32"/>
          <w:szCs w:val="32"/>
          <w:lang w:eastAsia="zh-CN"/>
        </w:rPr>
        <w:t>报</w:t>
      </w:r>
      <w:r>
        <w:rPr>
          <w:rFonts w:hint="eastAsia" w:ascii="Times New Roman" w:hAnsi="Times New Roman" w:eastAsia="仿宋_GB2312"/>
          <w:sz w:val="32"/>
          <w:szCs w:val="32"/>
        </w:rPr>
        <w:t>同级财政部门申请拨付资金。对补贴资格审定合格的残疾人，自递交申请当月计发补贴。</w:t>
      </w:r>
    </w:p>
    <w:p w14:paraId="3B4B26D1">
      <w:pPr>
        <w:numPr>
          <w:ilvl w:val="0"/>
          <w:numId w:val="0"/>
        </w:numPr>
        <w:spacing w:line="58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备注：通过</w:t>
      </w:r>
      <w:r>
        <w:rPr>
          <w:rFonts w:ascii="Times New Roman" w:hAnsi="Times New Roman" w:eastAsia="方正仿宋_GBK"/>
          <w:bCs/>
          <w:sz w:val="32"/>
          <w:szCs w:val="32"/>
        </w:rPr>
        <w:t>“</w:t>
      </w:r>
      <w:r>
        <w:rPr>
          <w:rFonts w:hint="eastAsia" w:ascii="Times New Roman" w:hAnsi="Times New Roman" w:eastAsia="方正仿宋_GBK"/>
          <w:bCs/>
          <w:sz w:val="32"/>
          <w:szCs w:val="32"/>
        </w:rPr>
        <w:t>跨省通办</w:t>
      </w:r>
      <w:r>
        <w:rPr>
          <w:rFonts w:ascii="Times New Roman" w:hAnsi="Times New Roman" w:eastAsia="方正仿宋_GBK"/>
          <w:bCs/>
          <w:sz w:val="32"/>
          <w:szCs w:val="32"/>
        </w:rPr>
        <w:t>”</w:t>
      </w:r>
      <w:r>
        <w:rPr>
          <w:rFonts w:hint="eastAsia" w:ascii="Times New Roman" w:hAnsi="Times New Roman" w:eastAsia="方正仿宋_GBK"/>
          <w:bCs/>
          <w:sz w:val="32"/>
          <w:szCs w:val="32"/>
        </w:rPr>
        <w:t>“全程网办”申请残疾人两项补</w:t>
      </w:r>
      <w:r>
        <w:rPr>
          <w:rFonts w:hint="eastAsia" w:ascii="Times New Roman" w:hAnsi="Times New Roman" w:eastAsia="方正仿宋_GBK"/>
          <w:sz w:val="32"/>
          <w:szCs w:val="32"/>
        </w:rPr>
        <w:t>贴的办理流程</w:t>
      </w:r>
      <w:r>
        <w:rPr>
          <w:rFonts w:hint="eastAsia" w:ascii="Times New Roman" w:hAnsi="Times New Roman" w:eastAsia="方正仿宋_GBK"/>
          <w:bCs/>
          <w:sz w:val="32"/>
          <w:szCs w:val="32"/>
        </w:rPr>
        <w:t>按照《河北省民政厅</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河北省残疾人联合会关于做好残疾人两项补贴资格认定申请</w:t>
      </w:r>
      <w:r>
        <w:rPr>
          <w:rFonts w:ascii="Times New Roman" w:hAnsi="Times New Roman" w:eastAsia="方正仿宋_GBK"/>
          <w:bCs/>
          <w:sz w:val="32"/>
          <w:szCs w:val="32"/>
        </w:rPr>
        <w:t>“</w:t>
      </w:r>
      <w:r>
        <w:rPr>
          <w:rFonts w:hint="eastAsia" w:ascii="Times New Roman" w:hAnsi="Times New Roman" w:eastAsia="方正仿宋_GBK"/>
          <w:bCs/>
          <w:sz w:val="32"/>
          <w:szCs w:val="32"/>
        </w:rPr>
        <w:t>跨省通办</w:t>
      </w:r>
      <w:r>
        <w:rPr>
          <w:rFonts w:ascii="Times New Roman" w:hAnsi="Times New Roman" w:eastAsia="方正仿宋_GBK"/>
          <w:bCs/>
          <w:sz w:val="32"/>
          <w:szCs w:val="32"/>
        </w:rPr>
        <w:t>”</w:t>
      </w:r>
      <w:r>
        <w:rPr>
          <w:rFonts w:hint="eastAsia" w:ascii="Times New Roman" w:hAnsi="Times New Roman" w:eastAsia="方正仿宋_GBK"/>
          <w:bCs/>
          <w:sz w:val="32"/>
          <w:szCs w:val="32"/>
        </w:rPr>
        <w:t>工作的通知》（冀民</w:t>
      </w:r>
      <w:r>
        <w:rPr>
          <w:rFonts w:hint="eastAsia" w:ascii="Times New Roman" w:hAnsi="Times New Roman" w:eastAsia="仿宋_GB2312"/>
          <w:bCs/>
          <w:sz w:val="32"/>
          <w:szCs w:val="32"/>
        </w:rPr>
        <w:t>〔</w:t>
      </w:r>
      <w:r>
        <w:rPr>
          <w:rFonts w:ascii="Times New Roman" w:hAnsi="Times New Roman" w:eastAsia="方正仿宋_GBK"/>
          <w:bCs/>
          <w:sz w:val="32"/>
          <w:szCs w:val="32"/>
        </w:rPr>
        <w:t>2021</w:t>
      </w:r>
      <w:r>
        <w:rPr>
          <w:rFonts w:hint="eastAsia" w:ascii="Times New Roman" w:hAnsi="Times New Roman" w:eastAsia="仿宋_GB2312"/>
          <w:bCs/>
          <w:sz w:val="32"/>
          <w:szCs w:val="32"/>
        </w:rPr>
        <w:t>〕</w:t>
      </w:r>
      <w:r>
        <w:rPr>
          <w:rFonts w:ascii="Times New Roman" w:hAnsi="Times New Roman" w:eastAsia="方正仿宋_GBK"/>
          <w:bCs/>
          <w:sz w:val="32"/>
          <w:szCs w:val="32"/>
        </w:rPr>
        <w:t>36</w:t>
      </w:r>
      <w:r>
        <w:rPr>
          <w:rFonts w:hint="eastAsia" w:ascii="Times New Roman" w:hAnsi="Times New Roman" w:eastAsia="方正仿宋_GBK"/>
          <w:bCs/>
          <w:sz w:val="32"/>
          <w:szCs w:val="32"/>
        </w:rPr>
        <w:t>号）及《关于转发民政部办公厅</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中国残联办公厅</w:t>
      </w:r>
      <w:r>
        <w:rPr>
          <w:rFonts w:ascii="Times New Roman" w:hAnsi="Times New Roman" w:eastAsia="方正仿宋_GBK"/>
          <w:bCs/>
          <w:sz w:val="32"/>
          <w:szCs w:val="32"/>
        </w:rPr>
        <w:t>&lt;</w:t>
      </w:r>
      <w:r>
        <w:rPr>
          <w:rFonts w:hint="eastAsia" w:ascii="Times New Roman" w:hAnsi="Times New Roman" w:eastAsia="方正仿宋_GBK"/>
          <w:bCs/>
          <w:sz w:val="32"/>
          <w:szCs w:val="32"/>
        </w:rPr>
        <w:t>关于全面开展残疾人两项补贴申请“全程网办的通知”</w:t>
      </w:r>
      <w:r>
        <w:rPr>
          <w:rFonts w:ascii="Times New Roman" w:hAnsi="Times New Roman" w:eastAsia="方正仿宋_GBK"/>
          <w:bCs/>
          <w:sz w:val="32"/>
          <w:szCs w:val="32"/>
        </w:rPr>
        <w:t>&gt;</w:t>
      </w:r>
      <w:r>
        <w:rPr>
          <w:rFonts w:hint="eastAsia" w:ascii="Times New Roman" w:hAnsi="Times New Roman" w:eastAsia="方正仿宋_GBK"/>
          <w:bCs/>
          <w:sz w:val="32"/>
          <w:szCs w:val="32"/>
        </w:rPr>
        <w:t>的通知》规定执行。</w:t>
      </w:r>
    </w:p>
    <w:p w14:paraId="08415CFF">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440E16E0">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滦平县民政</w:t>
      </w:r>
      <w:r>
        <w:rPr>
          <w:rFonts w:hint="eastAsia" w:ascii="方正仿宋_GBK" w:hAnsi="Times New Roman" w:eastAsia="方正仿宋_GBK"/>
          <w:sz w:val="32"/>
          <w:szCs w:val="32"/>
          <w:lang w:val="en-US" w:eastAsia="zh-CN"/>
        </w:rPr>
        <w:t>局社会福利和社会事务股，联系电话：0314-8589322</w:t>
      </w:r>
    </w:p>
    <w:p w14:paraId="053E1E94">
      <w:pPr>
        <w:numPr>
          <w:ilvl w:val="0"/>
          <w:numId w:val="0"/>
        </w:numPr>
        <w:spacing w:line="580" w:lineRule="exact"/>
        <w:ind w:firstLine="640" w:firstLineChars="200"/>
        <w:rPr>
          <w:rFonts w:hint="eastAsia" w:ascii="Times New Roman" w:hAnsi="Times New Roman" w:eastAsia="方正仿宋_GBK"/>
          <w:bCs/>
          <w:sz w:val="32"/>
          <w:szCs w:val="32"/>
        </w:rPr>
      </w:pPr>
    </w:p>
    <w:p w14:paraId="04240292">
      <w:pPr>
        <w:spacing w:line="580" w:lineRule="exact"/>
        <w:jc w:val="center"/>
        <w:rPr>
          <w:rFonts w:ascii="Times New Roman" w:hAnsi="方正小标宋_GBK" w:eastAsia="方正小标宋_GBK"/>
          <w:sz w:val="36"/>
          <w:szCs w:val="36"/>
        </w:rPr>
      </w:pPr>
    </w:p>
    <w:p w14:paraId="12704355">
      <w:pPr>
        <w:spacing w:line="580" w:lineRule="exact"/>
        <w:jc w:val="center"/>
        <w:rPr>
          <w:rFonts w:ascii="Times New Roman" w:hAnsi="Times New Roman" w:eastAsia="仿宋_GB2312"/>
          <w:sz w:val="32"/>
          <w:szCs w:val="32"/>
        </w:rPr>
      </w:pPr>
    </w:p>
    <w:p w14:paraId="6B43F5C0">
      <w:pPr>
        <w:numPr>
          <w:ilvl w:val="0"/>
          <w:numId w:val="0"/>
        </w:numPr>
        <w:spacing w:line="580" w:lineRule="exact"/>
        <w:ind w:firstLine="640" w:firstLineChars="200"/>
        <w:rPr>
          <w:rFonts w:hint="eastAsia" w:ascii="Times New Roman" w:hAnsi="Times New Roman" w:eastAsia="方正仿宋_GBK"/>
          <w:bCs/>
          <w:sz w:val="32"/>
          <w:szCs w:val="32"/>
        </w:rPr>
      </w:pPr>
    </w:p>
    <w:p w14:paraId="7C2D4EFC">
      <w:pPr>
        <w:spacing w:line="580" w:lineRule="exact"/>
        <w:jc w:val="center"/>
        <w:rPr>
          <w:rFonts w:ascii="Times New Roman" w:hAnsi="方正小标宋_GBK" w:eastAsia="方正小标宋_GBK"/>
          <w:sz w:val="36"/>
          <w:szCs w:val="36"/>
        </w:rPr>
      </w:pPr>
    </w:p>
    <w:p w14:paraId="784022A6">
      <w:pPr>
        <w:spacing w:line="580" w:lineRule="exact"/>
        <w:jc w:val="center"/>
        <w:rPr>
          <w:rFonts w:ascii="Times New Roman" w:hAnsi="Times New Roman" w:eastAsia="仿宋_GB2312"/>
          <w:sz w:val="32"/>
          <w:szCs w:val="32"/>
        </w:rPr>
      </w:pPr>
    </w:p>
    <w:p w14:paraId="2CC1A70C">
      <w:pPr>
        <w:spacing w:line="580" w:lineRule="exact"/>
        <w:jc w:val="center"/>
        <w:rPr>
          <w:rFonts w:ascii="方正黑体_GBK" w:hAnsi="黑体" w:eastAsia="方正黑体_GBK"/>
          <w:sz w:val="32"/>
          <w:szCs w:val="32"/>
        </w:rPr>
      </w:pPr>
      <w:r>
        <w:rPr>
          <w:rFonts w:hint="eastAsia" w:ascii="Times New Roman" w:hAnsi="方正小标宋_GBK" w:eastAsia="方正小标宋_GBK"/>
          <w:sz w:val="36"/>
          <w:szCs w:val="36"/>
        </w:rPr>
        <w:t>五、农村部分计划生育家庭奖励扶助补助资金</w:t>
      </w:r>
    </w:p>
    <w:p w14:paraId="4E9A6CC5">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一、政策依据</w:t>
      </w:r>
    </w:p>
    <w:p w14:paraId="007167BE">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14:paraId="548BC787">
      <w:pPr>
        <w:snapToGrid w:val="0"/>
        <w:spacing w:line="54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14:paraId="112246AC">
      <w:pPr>
        <w:snapToGrid w:val="0"/>
        <w:spacing w:line="540" w:lineRule="exact"/>
        <w:ind w:firstLine="640" w:firstLineChars="200"/>
        <w:rPr>
          <w:rFonts w:hint="eastAsia" w:ascii="仿宋" w:hAnsi="仿宋" w:eastAsia="仿宋" w:cs="仿宋"/>
          <w:snapToGrid w:val="0"/>
          <w:color w:val="auto"/>
          <w:spacing w:val="13"/>
          <w:sz w:val="32"/>
          <w:szCs w:val="32"/>
          <w:lang w:val="en-US" w:eastAsia="zh-CN" w:bidi="ar-SA"/>
        </w:rPr>
      </w:pPr>
      <w:r>
        <w:rPr>
          <w:rFonts w:hint="eastAsia" w:ascii="Times New Roman" w:hAnsi="Times New Roman" w:eastAsia="方正仿宋_GBK"/>
          <w:sz w:val="32"/>
          <w:szCs w:val="32"/>
          <w:lang w:val="en-US" w:eastAsia="zh-CN"/>
        </w:rPr>
        <w:t>3.</w:t>
      </w:r>
      <w:r>
        <w:rPr>
          <w:rFonts w:hint="eastAsia" w:ascii="仿宋" w:hAnsi="仿宋" w:eastAsia="仿宋" w:cs="仿宋"/>
          <w:snapToGrid w:val="0"/>
          <w:color w:val="auto"/>
          <w:spacing w:val="13"/>
          <w:sz w:val="32"/>
          <w:szCs w:val="32"/>
          <w:lang w:val="en-US" w:eastAsia="zh-CN" w:bidi="ar-SA"/>
        </w:rPr>
        <w:t>《河北省农村部分计划生育家庭奖励扶助对象确认条件的具体规定（试行）》（冀人口发﹝2005﹞13号文件）</w:t>
      </w:r>
    </w:p>
    <w:p w14:paraId="583BE436">
      <w:pPr>
        <w:snapToGrid w:val="0"/>
        <w:spacing w:line="540" w:lineRule="exact"/>
        <w:ind w:firstLine="692" w:firstLineChars="200"/>
        <w:rPr>
          <w:rFonts w:hint="eastAsia" w:ascii="仿宋" w:hAnsi="仿宋" w:eastAsia="仿宋" w:cs="仿宋"/>
          <w:snapToGrid w:val="0"/>
          <w:color w:val="auto"/>
          <w:spacing w:val="13"/>
          <w:sz w:val="32"/>
          <w:szCs w:val="32"/>
          <w:lang w:val="en-US" w:eastAsia="zh-CN" w:bidi="ar-SA"/>
        </w:rPr>
      </w:pPr>
      <w:r>
        <w:rPr>
          <w:rFonts w:hint="eastAsia" w:ascii="仿宋" w:hAnsi="仿宋" w:eastAsia="仿宋" w:cs="仿宋"/>
          <w:snapToGrid w:val="0"/>
          <w:color w:val="auto"/>
          <w:spacing w:val="13"/>
          <w:sz w:val="32"/>
          <w:szCs w:val="32"/>
          <w:lang w:val="en-US" w:eastAsia="zh-CN" w:bidi="ar-SA"/>
        </w:rPr>
        <w:t>4.《关于河北省农村部分计划生育家庭奖励扶助对象确认条件有关具体问题的通知》（冀人口传﹝2008﹞1号文件）</w:t>
      </w:r>
    </w:p>
    <w:p w14:paraId="6DA3D285">
      <w:pPr>
        <w:snapToGrid w:val="0"/>
        <w:spacing w:line="540" w:lineRule="exact"/>
        <w:ind w:firstLine="692" w:firstLineChars="200"/>
        <w:rPr>
          <w:rFonts w:hint="eastAsia" w:ascii="仿宋" w:hAnsi="仿宋" w:eastAsia="仿宋" w:cs="仿宋"/>
          <w:snapToGrid w:val="0"/>
          <w:color w:val="auto"/>
          <w:spacing w:val="13"/>
          <w:sz w:val="32"/>
          <w:szCs w:val="32"/>
          <w:lang w:val="en-US" w:eastAsia="zh-CN" w:bidi="ar-SA"/>
        </w:rPr>
      </w:pPr>
      <w:r>
        <w:rPr>
          <w:rFonts w:hint="eastAsia" w:ascii="仿宋" w:hAnsi="仿宋" w:eastAsia="仿宋" w:cs="仿宋"/>
          <w:snapToGrid w:val="0"/>
          <w:color w:val="auto"/>
          <w:spacing w:val="13"/>
          <w:sz w:val="32"/>
          <w:szCs w:val="32"/>
          <w:lang w:val="en-US" w:eastAsia="zh-CN" w:bidi="ar-SA"/>
        </w:rPr>
        <w:t>5.河北省卫生健康委关于印发《河北省农村部分计划生育家庭奖励扶助对象确认条件有关具体问题的解释》的通知（</w:t>
      </w:r>
      <w:r>
        <w:rPr>
          <w:rFonts w:ascii="仿宋" w:hAnsi="仿宋" w:eastAsia="仿宋" w:cs="仿宋"/>
          <w:spacing w:val="7"/>
          <w:sz w:val="31"/>
          <w:szCs w:val="31"/>
        </w:rPr>
        <w:t>冀卫规〔2020〕8号</w:t>
      </w:r>
      <w:r>
        <w:rPr>
          <w:rFonts w:hint="eastAsia" w:ascii="仿宋" w:hAnsi="仿宋" w:eastAsia="仿宋" w:cs="仿宋"/>
          <w:snapToGrid w:val="0"/>
          <w:color w:val="auto"/>
          <w:spacing w:val="13"/>
          <w:sz w:val="32"/>
          <w:szCs w:val="32"/>
          <w:lang w:val="en-US" w:eastAsia="zh-CN" w:bidi="ar-SA"/>
        </w:rPr>
        <w:t>）</w:t>
      </w:r>
    </w:p>
    <w:p w14:paraId="5872DC18">
      <w:pPr>
        <w:numPr>
          <w:ilvl w:val="0"/>
          <w:numId w:val="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lang w:val="en-US" w:eastAsia="zh-CN"/>
        </w:rPr>
        <w:t>二、</w:t>
      </w:r>
      <w:r>
        <w:rPr>
          <w:rFonts w:hint="eastAsia" w:ascii="方正黑体_GBK" w:hAnsi="黑体" w:eastAsia="方正黑体_GBK"/>
          <w:sz w:val="32"/>
          <w:szCs w:val="32"/>
        </w:rPr>
        <w:t>主管部门</w:t>
      </w:r>
    </w:p>
    <w:p w14:paraId="212788FF">
      <w:pPr>
        <w:numPr>
          <w:ilvl w:val="0"/>
          <w:numId w:val="0"/>
        </w:num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滦平县卫生健康局</w:t>
      </w:r>
    </w:p>
    <w:p w14:paraId="50858806">
      <w:pPr>
        <w:numPr>
          <w:ilvl w:val="0"/>
          <w:numId w:val="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lang w:val="en-US" w:eastAsia="zh-CN"/>
        </w:rPr>
        <w:t>三、</w:t>
      </w:r>
      <w:r>
        <w:rPr>
          <w:rFonts w:hint="eastAsia" w:ascii="方正黑体_GBK" w:hAnsi="黑体" w:eastAsia="方正黑体_GBK"/>
          <w:sz w:val="32"/>
          <w:szCs w:val="32"/>
        </w:rPr>
        <w:t>补助对象</w:t>
      </w:r>
    </w:p>
    <w:p w14:paraId="5BB2C088">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)1933年1月1日以后出生的夫妻双方或一方；</w:t>
      </w:r>
    </w:p>
    <w:p w14:paraId="50B29D0E">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)农业户口或被界定为农村居民户口，即：户口登记地在村委会，有承包责任田，以从事农业生产为主要生活来源且不享受城镇职工养老保障和社会待遇。</w:t>
      </w:r>
    </w:p>
    <w:p w14:paraId="5154865C">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)2016年1月1日(不含)之前符合有关计划生育法律法规和政策规定生育或收养子女；且之后未再生育或收养子女；</w:t>
      </w:r>
    </w:p>
    <w:p w14:paraId="67CDF8A6">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)现存一个子女或两个女孩或子女死亡现无子女；</w:t>
      </w:r>
    </w:p>
    <w:p w14:paraId="7CB64255">
      <w:pPr>
        <w:numPr>
          <w:ilvl w:val="0"/>
          <w:numId w:val="0"/>
        </w:numPr>
        <w:spacing w:line="580" w:lineRule="exact"/>
        <w:ind w:firstLine="640" w:firstLineChars="200"/>
        <w:rPr>
          <w:rFonts w:hint="eastAsia" w:ascii="Times New Roman" w:hAnsi="Times New Roman" w:eastAsia="方正仿宋_GBK"/>
          <w:sz w:val="32"/>
          <w:szCs w:val="32"/>
        </w:rPr>
        <w:sectPr>
          <w:headerReference r:id="rId3" w:type="default"/>
          <w:footerReference r:id="rId4" w:type="default"/>
          <w:pgSz w:w="12070" w:h="16940"/>
          <w:pgMar w:top="1439" w:right="1793" w:bottom="1282" w:left="1551" w:header="0" w:footer="1024" w:gutter="0"/>
          <w:pgNumType w:fmt="decimal"/>
          <w:cols w:space="720" w:num="1"/>
        </w:sect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)年满60周岁。独生子女意外死亡现无子女家庭且符合国</w:t>
      </w:r>
    </w:p>
    <w:p w14:paraId="05AEEF4A">
      <w:pPr>
        <w:numPr>
          <w:ilvl w:val="0"/>
          <w:numId w:val="0"/>
        </w:numPr>
        <w:spacing w:line="58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家规定的其他条件的，年满50周岁提前纳入，所需资金由省内各级财政负担。</w:t>
      </w:r>
    </w:p>
    <w:p w14:paraId="42C83CED">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四、补助标准</w:t>
      </w:r>
    </w:p>
    <w:p w14:paraId="71196D6D">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每人</w:t>
      </w:r>
      <w:r>
        <w:rPr>
          <w:rFonts w:ascii="Times New Roman" w:hAnsi="Times New Roman" w:eastAsia="方正仿宋_GBK"/>
          <w:bCs/>
          <w:sz w:val="32"/>
          <w:szCs w:val="32"/>
        </w:rPr>
        <w:t>80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月，年人均</w:t>
      </w:r>
      <w:r>
        <w:rPr>
          <w:rFonts w:ascii="Times New Roman" w:hAnsi="Times New Roman" w:eastAsia="方正仿宋_GBK"/>
          <w:bCs/>
          <w:sz w:val="32"/>
          <w:szCs w:val="32"/>
        </w:rPr>
        <w:t>960</w:t>
      </w:r>
      <w:r>
        <w:rPr>
          <w:rFonts w:hint="eastAsia" w:ascii="Times New Roman" w:hAnsi="Times New Roman" w:eastAsia="方正仿宋_GBK"/>
          <w:bCs/>
          <w:sz w:val="32"/>
          <w:szCs w:val="32"/>
        </w:rPr>
        <w:t>元。</w:t>
      </w:r>
    </w:p>
    <w:p w14:paraId="4CF0E472">
      <w:pPr>
        <w:numPr>
          <w:ilvl w:val="0"/>
          <w:numId w:val="4"/>
        </w:numPr>
        <w:spacing w:line="580" w:lineRule="exact"/>
        <w:ind w:left="0" w:leftChars="0"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办理流程</w:t>
      </w:r>
    </w:p>
    <w:p w14:paraId="1DD06260">
      <w:pPr>
        <w:numPr>
          <w:ilvl w:val="0"/>
          <w:numId w:val="0"/>
        </w:numPr>
        <w:spacing w:line="580" w:lineRule="exact"/>
        <w:ind w:leftChars="200" w:firstLine="320" w:firstLineChars="100"/>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调查摸底</w:t>
      </w:r>
    </w:p>
    <w:p w14:paraId="24758791">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县级卫生健康行政部门组织乡（镇、街道）和村（居）负责人员开展政策宣传，对新增目标人群进行调查摸底。</w:t>
      </w:r>
    </w:p>
    <w:p w14:paraId="7AF27888">
      <w:pPr>
        <w:numPr>
          <w:ilvl w:val="0"/>
          <w:numId w:val="0"/>
        </w:numPr>
        <w:spacing w:line="580" w:lineRule="exact"/>
        <w:ind w:leftChars="200" w:firstLine="320" w:firstLineChars="100"/>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2.申请</w:t>
      </w:r>
    </w:p>
    <w:p w14:paraId="7E87F8D3">
      <w:pPr>
        <w:numPr>
          <w:ilvl w:val="0"/>
          <w:numId w:val="0"/>
        </w:numPr>
        <w:spacing w:line="580" w:lineRule="exact"/>
        <w:ind w:firstLine="640" w:firstLineChars="200"/>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由本人向户籍所在地村(居)民委员会提出申请，填写《农村部分计划生育家庭奖励扶助对象申请表》并提交本人身份证、户口簿、婚育等相关材料。</w:t>
      </w:r>
    </w:p>
    <w:p w14:paraId="02200DBF">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）户籍证明，身份证明，婚姻状况证明，村委会出具的子女状况调查报告，近期免冠一寸照片。属于下列情形的需提供相关证明材料：</w:t>
      </w:r>
    </w:p>
    <w:p w14:paraId="24819E8D">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日《收养法》实施前形成收养事实的，证明收养后户口在一起的户籍簿复印件、村委会调查报告。</w:t>
      </w:r>
    </w:p>
    <w:p w14:paraId="46E4613A">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14:paraId="06EAB43D">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14:paraId="4ABF9A81">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）子女死亡且曾办理过户籍登记的，公安部门出具的注销户籍的证明；未曾办理户籍登记的，公安部门或者医疗机构或者村民委员会出具的经乡级人民政府核实的死亡调查报告；</w:t>
      </w:r>
    </w:p>
    <w:p w14:paraId="2B269E56">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14:paraId="7AA01ED7">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审核</w:t>
      </w:r>
    </w:p>
    <w:p w14:paraId="6B04C4E2">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本人提出申请；村民委员会审议并张榜公示；乡镇人民政府初审并公示；县级卫生健康部门审核，确认并张榜公示；市级、省级卫生健康部门抽查、复核。</w:t>
      </w:r>
      <w:r>
        <w:rPr>
          <w:rFonts w:ascii="Times New Roman" w:hAnsi="Times New Roman" w:eastAsia="方正仿宋_GBK"/>
          <w:bCs/>
          <w:sz w:val="32"/>
          <w:szCs w:val="32"/>
        </w:rPr>
        <w:t xml:space="preserve"> </w:t>
      </w:r>
    </w:p>
    <w:p w14:paraId="64F62D4F">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审批</w:t>
      </w:r>
    </w:p>
    <w:p w14:paraId="01A9F724">
      <w:pPr>
        <w:numPr>
          <w:ilvl w:val="0"/>
          <w:numId w:val="0"/>
        </w:num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审核通过视同审批完成。</w:t>
      </w:r>
    </w:p>
    <w:p w14:paraId="25BCA19E">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发放</w:t>
      </w:r>
    </w:p>
    <w:p w14:paraId="34C3CE45">
      <w:pPr>
        <w:numPr>
          <w:ilvl w:val="0"/>
          <w:numId w:val="0"/>
        </w:num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14:paraId="5FE13F55">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057AE9ED">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滦平县卫生健康</w:t>
      </w:r>
      <w:r>
        <w:rPr>
          <w:rFonts w:hint="eastAsia" w:ascii="方正仿宋_GBK" w:hAnsi="Times New Roman" w:eastAsia="方正仿宋_GBK"/>
          <w:sz w:val="32"/>
          <w:szCs w:val="32"/>
          <w:lang w:val="en-US" w:eastAsia="zh-CN"/>
        </w:rPr>
        <w:t>局人口监测与家庭发展股，联系电话：0314-8582950</w:t>
      </w:r>
    </w:p>
    <w:p w14:paraId="0CB83D47">
      <w:pPr>
        <w:rPr>
          <w:rFonts w:hint="eastAsia" w:ascii="Times New Roman" w:hAnsi="方正小标宋_GBK" w:eastAsia="方正小标宋_GBK"/>
          <w:sz w:val="36"/>
          <w:szCs w:val="36"/>
        </w:rPr>
      </w:pPr>
      <w:r>
        <w:rPr>
          <w:rFonts w:hint="eastAsia" w:ascii="Times New Roman" w:hAnsi="方正小标宋_GBK" w:eastAsia="方正小标宋_GBK"/>
          <w:sz w:val="36"/>
          <w:szCs w:val="36"/>
        </w:rPr>
        <w:br w:type="page"/>
      </w:r>
    </w:p>
    <w:p w14:paraId="71592197">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六、计划生育家庭特别扶助补助资金</w:t>
      </w:r>
    </w:p>
    <w:p w14:paraId="6938C203">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34F940EA">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14:paraId="6130E2D9">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14:paraId="14E7A144">
      <w:pPr>
        <w:spacing w:line="580" w:lineRule="exact"/>
        <w:ind w:firstLine="640" w:firstLineChars="200"/>
        <w:rPr>
          <w:rFonts w:hint="eastAsia" w:ascii="仿宋" w:hAnsi="仿宋" w:eastAsia="仿宋" w:cs="仿宋"/>
          <w:snapToGrid w:val="0"/>
          <w:color w:val="auto"/>
          <w:spacing w:val="13"/>
          <w:sz w:val="32"/>
          <w:szCs w:val="32"/>
          <w:lang w:val="en-US" w:eastAsia="zh-CN" w:bidi="ar-SA"/>
        </w:rPr>
      </w:pPr>
      <w:r>
        <w:rPr>
          <w:rFonts w:hint="eastAsia" w:ascii="Times New Roman" w:hAnsi="Times New Roman" w:eastAsia="方正仿宋_GBK"/>
          <w:sz w:val="32"/>
          <w:szCs w:val="32"/>
          <w:lang w:val="en-US" w:eastAsia="zh-CN"/>
        </w:rPr>
        <w:t>3.</w:t>
      </w:r>
      <w:r>
        <w:rPr>
          <w:rFonts w:hint="eastAsia" w:ascii="仿宋" w:hAnsi="仿宋" w:eastAsia="仿宋" w:cs="仿宋"/>
          <w:snapToGrid w:val="0"/>
          <w:color w:val="auto"/>
          <w:spacing w:val="13"/>
          <w:sz w:val="32"/>
          <w:szCs w:val="32"/>
          <w:lang w:val="en-US" w:eastAsia="zh-CN" w:bidi="ar-SA"/>
        </w:rPr>
        <w:t>《河北省计划生育家庭特别扶助对象资格确认条件的具体规定（试行）》的通知（冀人口发﹝2008﹞16号）</w:t>
      </w:r>
    </w:p>
    <w:p w14:paraId="633EED7B">
      <w:pPr>
        <w:spacing w:line="580" w:lineRule="exact"/>
        <w:ind w:firstLine="692" w:firstLineChars="200"/>
        <w:rPr>
          <w:rFonts w:hint="eastAsia" w:ascii="Times New Roman" w:hAnsi="Times New Roman" w:eastAsia="方正仿宋_GBK"/>
          <w:sz w:val="32"/>
          <w:szCs w:val="32"/>
        </w:rPr>
      </w:pPr>
      <w:r>
        <w:rPr>
          <w:rFonts w:hint="eastAsia" w:ascii="仿宋" w:hAnsi="仿宋" w:eastAsia="仿宋" w:cs="仿宋"/>
          <w:snapToGrid w:val="0"/>
          <w:color w:val="auto"/>
          <w:spacing w:val="13"/>
          <w:sz w:val="32"/>
          <w:szCs w:val="32"/>
          <w:lang w:val="en-US" w:eastAsia="zh-CN" w:bidi="ar-SA"/>
        </w:rPr>
        <w:t>4.河北省人口计生委河北省财政厅印发《关于在全省计划生育家庭实施特别扶助制度的意见》的通知（冀人口联﹝2009﹞1号）</w:t>
      </w:r>
    </w:p>
    <w:p w14:paraId="3CB0420A">
      <w:pPr>
        <w:numPr>
          <w:ilvl w:val="0"/>
          <w:numId w:val="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lang w:val="en-US" w:eastAsia="zh-CN"/>
        </w:rPr>
        <w:t>二、</w:t>
      </w:r>
      <w:r>
        <w:rPr>
          <w:rFonts w:hint="eastAsia" w:ascii="方正黑体_GBK" w:hAnsi="黑体" w:eastAsia="方正黑体_GBK"/>
          <w:sz w:val="32"/>
          <w:szCs w:val="32"/>
        </w:rPr>
        <w:t>主管部门</w:t>
      </w:r>
    </w:p>
    <w:p w14:paraId="00E508D3">
      <w:pPr>
        <w:numPr>
          <w:ilvl w:val="0"/>
          <w:numId w:val="0"/>
        </w:num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滦平县卫生健康局</w:t>
      </w:r>
    </w:p>
    <w:p w14:paraId="14230FB8">
      <w:pPr>
        <w:numPr>
          <w:ilvl w:val="0"/>
          <w:numId w:val="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lang w:val="en-US" w:eastAsia="zh-CN"/>
        </w:rPr>
        <w:t>三、</w:t>
      </w:r>
      <w:r>
        <w:rPr>
          <w:rFonts w:hint="eastAsia" w:ascii="方正黑体_GBK" w:hAnsi="黑体" w:eastAsia="方正黑体_GBK"/>
          <w:sz w:val="32"/>
          <w:szCs w:val="32"/>
        </w:rPr>
        <w:t>补助对象</w:t>
      </w:r>
    </w:p>
    <w:p w14:paraId="788E48CD">
      <w:pPr>
        <w:numPr>
          <w:ilvl w:val="0"/>
          <w:numId w:val="0"/>
        </w:num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城镇和农村独生子女死亡或伤、病残后未再生育或收养子女家庭的夫妻。同时符合以下条件：</w:t>
      </w:r>
    </w:p>
    <w:p w14:paraId="41F48B8D">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)1933年1月1日以后出生的夫妻双方或一方</w:t>
      </w:r>
      <w:r>
        <w:rPr>
          <w:rFonts w:hint="eastAsia" w:ascii="Times New Roman" w:hAnsi="Times New Roman" w:eastAsia="方正仿宋_GBK"/>
          <w:sz w:val="32"/>
          <w:szCs w:val="32"/>
          <w:lang w:eastAsia="zh-CN"/>
        </w:rPr>
        <w:t>；</w:t>
      </w:r>
    </w:p>
    <w:p w14:paraId="2508C451">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)女方年满49周岁(因丧偶或离婚的单亲家庭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男方须年满49周岁);</w:t>
      </w:r>
    </w:p>
    <w:p w14:paraId="5D9C6BFB">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)2016年1月1日(不含)之前只生育一个子女或合法收养一个子女，且之后未再生育或者收养子女</w:t>
      </w:r>
      <w:r>
        <w:rPr>
          <w:rFonts w:hint="eastAsia" w:ascii="Times New Roman" w:hAnsi="Times New Roman" w:eastAsia="方正仿宋_GBK"/>
          <w:sz w:val="32"/>
          <w:szCs w:val="32"/>
          <w:lang w:eastAsia="zh-CN"/>
        </w:rPr>
        <w:t>；</w:t>
      </w:r>
    </w:p>
    <w:p w14:paraId="419FF3CF">
      <w:pPr>
        <w:numPr>
          <w:ilvl w:val="0"/>
          <w:numId w:val="5"/>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现无存活子女或独生子女被依法鉴定为残疾(伤、病残达到三级及以上)</w:t>
      </w:r>
      <w:r>
        <w:rPr>
          <w:rFonts w:hint="eastAsia" w:ascii="Times New Roman" w:hAnsi="Times New Roman" w:eastAsia="方正仿宋_GBK"/>
          <w:sz w:val="32"/>
          <w:szCs w:val="32"/>
          <w:lang w:eastAsia="zh-CN"/>
        </w:rPr>
        <w:t>。</w:t>
      </w:r>
    </w:p>
    <w:p w14:paraId="5186C9F8">
      <w:pPr>
        <w:numPr>
          <w:ilvl w:val="0"/>
          <w:numId w:val="5"/>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纳入特别扶助制度的计划生育手术并发症人员按照有关规定执行。</w:t>
      </w:r>
    </w:p>
    <w:p w14:paraId="69B0EC8F">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四、补助标准</w:t>
      </w:r>
    </w:p>
    <w:p w14:paraId="7584494E">
      <w:pPr>
        <w:spacing w:before="51" w:line="232" w:lineRule="auto"/>
        <w:ind w:firstLine="640" w:firstLineChars="200"/>
        <w:rPr>
          <w:rFonts w:ascii="楷体" w:hAnsi="楷体" w:eastAsia="楷体" w:cs="楷体"/>
          <w:sz w:val="32"/>
          <w:szCs w:val="32"/>
        </w:rPr>
      </w:pPr>
      <w:r>
        <w:rPr>
          <w:rFonts w:hint="eastAsia" w:ascii="Times New Roman" w:hAnsi="Times New Roman" w:eastAsia="方正仿宋_GBK"/>
          <w:bCs/>
          <w:sz w:val="32"/>
          <w:szCs w:val="32"/>
        </w:rPr>
        <w:t>独生子女伤残家庭夫妻每人</w:t>
      </w:r>
      <w:r>
        <w:rPr>
          <w:rFonts w:hint="eastAsia" w:ascii="Times New Roman" w:hAnsi="Times New Roman" w:eastAsia="方正仿宋_GBK"/>
          <w:bCs/>
          <w:sz w:val="32"/>
          <w:szCs w:val="32"/>
          <w:lang w:val="en-US" w:eastAsia="zh-CN"/>
        </w:rPr>
        <w:t>810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月、独生子女死亡家庭夫妻每人</w:t>
      </w:r>
      <w:r>
        <w:rPr>
          <w:rFonts w:hint="eastAsia" w:ascii="Times New Roman" w:hAnsi="Times New Roman" w:eastAsia="方正仿宋_GBK"/>
          <w:bCs/>
          <w:sz w:val="32"/>
          <w:szCs w:val="32"/>
          <w:lang w:val="en-US" w:eastAsia="zh-CN"/>
        </w:rPr>
        <w:t>1100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月、计划生育手术并发症人员一级</w:t>
      </w:r>
      <w:r>
        <w:rPr>
          <w:rFonts w:ascii="Times New Roman" w:hAnsi="Times New Roman" w:eastAsia="方正仿宋_GBK"/>
          <w:bCs/>
          <w:sz w:val="32"/>
          <w:szCs w:val="32"/>
        </w:rPr>
        <w:t>520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w:t>
      </w:r>
    </w:p>
    <w:p w14:paraId="2EF9D293">
      <w:pPr>
        <w:numPr>
          <w:ilvl w:val="0"/>
          <w:numId w:val="6"/>
        </w:numPr>
        <w:spacing w:line="580" w:lineRule="exact"/>
        <w:ind w:leftChars="200" w:firstLine="320" w:firstLineChars="100"/>
        <w:rPr>
          <w:rFonts w:hint="eastAsia" w:ascii="方正黑体_GBK" w:hAnsi="黑体" w:eastAsia="方正黑体_GBK"/>
          <w:sz w:val="32"/>
          <w:szCs w:val="32"/>
        </w:rPr>
      </w:pPr>
      <w:r>
        <w:rPr>
          <w:rFonts w:hint="eastAsia" w:ascii="方正黑体_GBK" w:hAnsi="黑体" w:eastAsia="方正黑体_GBK"/>
          <w:sz w:val="32"/>
          <w:szCs w:val="32"/>
        </w:rPr>
        <w:t>办理流程</w:t>
      </w:r>
    </w:p>
    <w:p w14:paraId="7718661A">
      <w:pPr>
        <w:numPr>
          <w:ilvl w:val="0"/>
          <w:numId w:val="0"/>
        </w:num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调查摸底</w:t>
      </w:r>
    </w:p>
    <w:p w14:paraId="4D91C474">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县级卫生健康行政部门组织乡（镇、街道）和村（居）负责人员开展政策宣传，对新增目标人群进行调查摸底。</w:t>
      </w:r>
    </w:p>
    <w:p w14:paraId="458ACC37">
      <w:pPr>
        <w:numPr>
          <w:ilvl w:val="0"/>
          <w:numId w:val="0"/>
        </w:numPr>
        <w:spacing w:line="580" w:lineRule="exact"/>
        <w:ind w:firstLine="640" w:firstLineChars="200"/>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2.申请</w:t>
      </w:r>
    </w:p>
    <w:p w14:paraId="783EE743">
      <w:pPr>
        <w:numPr>
          <w:ilvl w:val="0"/>
          <w:numId w:val="0"/>
        </w:numPr>
        <w:spacing w:line="580" w:lineRule="exact"/>
        <w:ind w:firstLine="640" w:firstLineChars="200"/>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由本人向户籍所在地村(居)民委员会提出申请，填写《计划生育家庭特别扶助对象申请表》并提交本人身份证、户口簿、婚育等相关材料。独生子女伤残的，需提供《中华人民共和国残疾人证》，等级为三级及以上。</w:t>
      </w:r>
    </w:p>
    <w:p w14:paraId="23E1600A">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）户籍证明，身份证明，婚姻状况证明，村委会出具的子女状况调查报告，近期免冠一寸照片。属于下列情形的需提供相关证明材料：</w:t>
      </w:r>
    </w:p>
    <w:p w14:paraId="6DA01BE9">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日《收养法》实施前形成收养事实的，证明收养后户口在一起的户籍簿复印件、村委会调查报告。</w:t>
      </w:r>
    </w:p>
    <w:p w14:paraId="3E4E8637">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14:paraId="498ED774">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14:paraId="69A11E3C">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）现无存活子女的，需提供公安部门、民政部门、人民法院、医疗机构出具的死亡证明，或者村（居）民委员会出具的经乡级核实的死亡调查报告。</w:t>
      </w:r>
    </w:p>
    <w:p w14:paraId="4322F082">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w:t>
      </w:r>
      <w:r>
        <w:rPr>
          <w:rFonts w:hint="eastAsia" w:ascii="Times New Roman" w:hAnsi="Times New Roman" w:eastAsia="方正仿宋_GBK"/>
          <w:sz w:val="32"/>
          <w:szCs w:val="32"/>
        </w:rPr>
        <w:t>离婚的，需提供</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14:paraId="64B8A97A">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审核</w:t>
      </w:r>
    </w:p>
    <w:p w14:paraId="34D15B4C">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本人提出申请；村民委员会审议并张榜公示；乡镇人民政府初审并公示；县级卫生健康部门审核，确认并张榜公示；市级、省级卫生健康部门抽查、复核。</w:t>
      </w:r>
      <w:r>
        <w:rPr>
          <w:rFonts w:ascii="Times New Roman" w:hAnsi="Times New Roman" w:eastAsia="方正仿宋_GBK"/>
          <w:bCs/>
          <w:sz w:val="32"/>
          <w:szCs w:val="32"/>
        </w:rPr>
        <w:t xml:space="preserve"> </w:t>
      </w:r>
    </w:p>
    <w:p w14:paraId="0361D8EE">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审批</w:t>
      </w:r>
    </w:p>
    <w:p w14:paraId="35925498">
      <w:pPr>
        <w:numPr>
          <w:ilvl w:val="0"/>
          <w:numId w:val="0"/>
        </w:num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审核通过视同审批完成。</w:t>
      </w:r>
    </w:p>
    <w:p w14:paraId="495F063A">
      <w:pPr>
        <w:numPr>
          <w:ilvl w:val="0"/>
          <w:numId w:val="0"/>
        </w:num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发放</w:t>
      </w:r>
    </w:p>
    <w:p w14:paraId="25721D4C">
      <w:pPr>
        <w:numPr>
          <w:ilvl w:val="0"/>
          <w:numId w:val="0"/>
        </w:num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14:paraId="16A5695E">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402539BF">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滦平县卫生健康</w:t>
      </w:r>
      <w:r>
        <w:rPr>
          <w:rFonts w:hint="eastAsia" w:ascii="方正仿宋_GBK" w:hAnsi="Times New Roman" w:eastAsia="方正仿宋_GBK"/>
          <w:sz w:val="32"/>
          <w:szCs w:val="32"/>
          <w:lang w:val="en-US" w:eastAsia="zh-CN"/>
        </w:rPr>
        <w:t>局人口监测与家庭发展股，联系电话：0314-8582950</w:t>
      </w:r>
    </w:p>
    <w:p w14:paraId="0EEBE906">
      <w:pPr>
        <w:spacing w:before="42" w:line="316" w:lineRule="auto"/>
        <w:ind w:right="89" w:firstLine="559"/>
        <w:rPr>
          <w:rFonts w:ascii="仿宋" w:hAnsi="仿宋" w:eastAsia="仿宋" w:cs="仿宋"/>
          <w:sz w:val="32"/>
          <w:szCs w:val="32"/>
        </w:rPr>
      </w:pPr>
    </w:p>
    <w:p w14:paraId="279C93C3">
      <w:pPr>
        <w:numPr>
          <w:ilvl w:val="0"/>
          <w:numId w:val="0"/>
        </w:numPr>
        <w:spacing w:line="580" w:lineRule="exact"/>
        <w:ind w:firstLine="640" w:firstLineChars="200"/>
        <w:rPr>
          <w:rFonts w:hint="eastAsia" w:ascii="Times New Roman" w:hAnsi="Times New Roman" w:eastAsia="方正仿宋_GBK"/>
          <w:sz w:val="32"/>
          <w:szCs w:val="32"/>
        </w:rPr>
        <w:sectPr>
          <w:footerReference r:id="rId5" w:type="default"/>
          <w:pgSz w:w="12070" w:h="16940"/>
          <w:pgMar w:top="1439" w:right="1793" w:bottom="1282" w:left="1551" w:header="0" w:footer="1024" w:gutter="0"/>
          <w:pgNumType w:fmt="decimal"/>
          <w:cols w:space="720" w:num="1"/>
        </w:sectPr>
      </w:pPr>
    </w:p>
    <w:p w14:paraId="434A638E"/>
    <w:p w14:paraId="310EA854">
      <w:pPr>
        <w:numPr>
          <w:ilvl w:val="0"/>
          <w:numId w:val="0"/>
        </w:numPr>
        <w:ind w:leftChars="3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七-九、公益性岗位补贴资金、求职补贴资金、创业补贴资金</w:t>
      </w:r>
    </w:p>
    <w:p w14:paraId="04981786">
      <w:pPr>
        <w:numPr>
          <w:ilvl w:val="0"/>
          <w:numId w:val="0"/>
        </w:numPr>
        <w:ind w:firstLine="640" w:firstLineChars="200"/>
        <w:rPr>
          <w:rFonts w:hint="eastAsia" w:ascii="仿宋" w:hAnsi="仿宋" w:eastAsia="仿宋" w:cs="仿宋"/>
          <w:sz w:val="32"/>
          <w:szCs w:val="32"/>
          <w:lang w:val="en-US" w:eastAsia="zh-CN"/>
        </w:rPr>
      </w:pPr>
    </w:p>
    <w:p w14:paraId="4C99307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补贴基本情况</w:t>
      </w:r>
    </w:p>
    <w:p w14:paraId="4910C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（1）补贴类别：目前滦平县人社局审核发放惠民惠农一卡通业务主要包括公益性岗位补贴、求职补贴、创业补贴；</w:t>
      </w:r>
    </w:p>
    <w:p w14:paraId="6A939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（2）申报补贴单位：公益岗用人单位，中等职业学校，申请创业补贴的经营地所在乡镇（街道）；</w:t>
      </w:r>
    </w:p>
    <w:p w14:paraId="3921A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（3）补贴对象：公益岗人员、毕业学年内的困难毕业生、创业人员。</w:t>
      </w:r>
    </w:p>
    <w:p w14:paraId="46C920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2、补贴审核发放流程</w:t>
      </w:r>
    </w:p>
    <w:p w14:paraId="24F478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（1）申请补贴单位在河北省人社公共服务平台单位网报系统（</w:t>
      </w:r>
      <w:r>
        <w:rPr>
          <w:rFonts w:hint="eastAsia"/>
          <w:sz w:val="32"/>
          <w:szCs w:val="32"/>
          <w:lang w:val="en-US" w:eastAsia="zh-CN"/>
        </w:rPr>
        <w:t>http://101.75.250.136/record/static/loginsyth.html</w:t>
      </w:r>
      <w:r>
        <w:rPr>
          <w:rFonts w:hint="eastAsia" w:ascii="仿宋" w:hAnsi="仿宋" w:eastAsia="仿宋" w:cs="仿宋"/>
          <w:sz w:val="32"/>
          <w:szCs w:val="32"/>
          <w:lang w:val="en-US" w:eastAsia="zh-CN"/>
        </w:rPr>
        <w:t>）或河北省人社一体化公共服务平台（http://188.2.24.20/auth-ui/#/）用户端自行提交申报材料；</w:t>
      </w:r>
    </w:p>
    <w:p w14:paraId="61A26A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eastAsia="仿宋" w:cs="Calibri"/>
          <w:sz w:val="32"/>
          <w:szCs w:val="32"/>
          <w:lang w:val="en-US" w:eastAsia="zh-CN"/>
        </w:rPr>
        <w:t>（2）县</w:t>
      </w:r>
      <w:r>
        <w:rPr>
          <w:rFonts w:hint="eastAsia" w:ascii="仿宋" w:hAnsi="仿宋" w:eastAsia="仿宋" w:cs="仿宋"/>
          <w:sz w:val="32"/>
          <w:szCs w:val="32"/>
          <w:lang w:val="en-US" w:eastAsia="zh-CN"/>
        </w:rPr>
        <w:t>人社局就业促进股在河北省人社一体化公共服务平台审核端受理业务，经过初审、复审后生成补贴支付计划，审核后报县财政局；</w:t>
      </w:r>
    </w:p>
    <w:p w14:paraId="3B1FEF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（3）经县财政局社保股审批后，财政局国库股拨付补贴资金到县人社局，县人社局再将补贴资金拨付到各申报补贴单位或个人。</w:t>
      </w:r>
    </w:p>
    <w:p w14:paraId="39EE8F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业务咨询电话：8582819；投诉举报电话：8582819</w:t>
      </w:r>
    </w:p>
    <w:p w14:paraId="48AF5BF6">
      <w:pPr>
        <w:spacing w:line="56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lang w:val="en-US" w:eastAsia="zh-CN"/>
        </w:rPr>
        <w:t>十、</w:t>
      </w:r>
      <w:r>
        <w:rPr>
          <w:rFonts w:ascii="Times New Roman" w:hAnsi="Times New Roman" w:eastAsia="方正小标宋_GBK"/>
          <w:sz w:val="36"/>
          <w:szCs w:val="36"/>
        </w:rPr>
        <w:t>耕地地力保护补贴</w:t>
      </w:r>
    </w:p>
    <w:p w14:paraId="4BA1FF93">
      <w:pPr>
        <w:spacing w:line="560" w:lineRule="exact"/>
        <w:rPr>
          <w:rFonts w:ascii="Times New Roman" w:hAnsi="Times New Roman" w:eastAsia="方正小标宋_GBK"/>
          <w:sz w:val="36"/>
          <w:szCs w:val="36"/>
        </w:rPr>
      </w:pPr>
    </w:p>
    <w:p w14:paraId="3EEFEECB">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一、政策依据</w:t>
      </w:r>
    </w:p>
    <w:p w14:paraId="31CBF0E8">
      <w:pPr>
        <w:spacing w:line="560" w:lineRule="exact"/>
        <w:ind w:firstLine="640"/>
        <w:rPr>
          <w:rFonts w:ascii="Times New Roman" w:hAnsi="Times New Roman" w:eastAsia="方正仿宋_GBK"/>
          <w:sz w:val="32"/>
          <w:szCs w:val="24"/>
        </w:rPr>
      </w:pPr>
      <w:r>
        <w:rPr>
          <w:rFonts w:ascii="Times New Roman" w:hAnsi="Times New Roman" w:eastAsia="方正仿宋_GBK"/>
          <w:sz w:val="32"/>
          <w:szCs w:val="24"/>
        </w:rPr>
        <w:t>1.《河北省财政厅 河北省农业农村厅关于印发〈河北省农业</w:t>
      </w:r>
      <w:r>
        <w:rPr>
          <w:rFonts w:hint="eastAsia" w:ascii="Times New Roman" w:hAnsi="Times New Roman" w:eastAsia="方正仿宋_GBK"/>
          <w:sz w:val="32"/>
          <w:szCs w:val="24"/>
        </w:rPr>
        <w:t>“</w:t>
      </w:r>
      <w:r>
        <w:rPr>
          <w:rFonts w:ascii="Times New Roman" w:hAnsi="Times New Roman" w:eastAsia="方正仿宋_GBK"/>
          <w:sz w:val="32"/>
          <w:szCs w:val="24"/>
        </w:rPr>
        <w:t>三项补贴</w:t>
      </w:r>
      <w:r>
        <w:rPr>
          <w:rFonts w:hint="eastAsia" w:ascii="Times New Roman" w:hAnsi="Times New Roman" w:eastAsia="方正仿宋_GBK"/>
          <w:sz w:val="32"/>
          <w:szCs w:val="24"/>
        </w:rPr>
        <w:t>”</w:t>
      </w:r>
      <w:r>
        <w:rPr>
          <w:rFonts w:ascii="Times New Roman" w:hAnsi="Times New Roman" w:eastAsia="方正仿宋_GBK"/>
          <w:sz w:val="32"/>
          <w:szCs w:val="24"/>
        </w:rPr>
        <w:t>改革工作实施方案〉的通知》（冀财农〔2016〕58号）</w:t>
      </w:r>
    </w:p>
    <w:p w14:paraId="2246F74E">
      <w:pPr>
        <w:spacing w:line="560" w:lineRule="exact"/>
        <w:ind w:firstLine="640"/>
        <w:rPr>
          <w:rFonts w:ascii="Times New Roman" w:hAnsi="Times New Roman" w:eastAsia="方正仿宋_GBK"/>
          <w:sz w:val="32"/>
          <w:szCs w:val="24"/>
        </w:rPr>
      </w:pPr>
      <w:r>
        <w:rPr>
          <w:rFonts w:ascii="Times New Roman" w:hAnsi="Times New Roman" w:eastAsia="方正仿宋_GBK"/>
          <w:sz w:val="32"/>
          <w:szCs w:val="24"/>
        </w:rPr>
        <w:t>2.《河北省财政厅等八部门关于进一步加强惠农财政补贴资金</w:t>
      </w:r>
      <w:r>
        <w:rPr>
          <w:rFonts w:hint="eastAsia" w:ascii="Times New Roman" w:hAnsi="Times New Roman" w:eastAsia="方正仿宋_GBK"/>
          <w:sz w:val="32"/>
          <w:szCs w:val="24"/>
        </w:rPr>
        <w:t>“</w:t>
      </w:r>
      <w:r>
        <w:rPr>
          <w:rFonts w:ascii="Times New Roman" w:hAnsi="Times New Roman" w:eastAsia="方正仿宋_GBK"/>
          <w:sz w:val="32"/>
          <w:szCs w:val="24"/>
        </w:rPr>
        <w:t>一卡通</w:t>
      </w:r>
      <w:r>
        <w:rPr>
          <w:rFonts w:hint="eastAsia" w:ascii="Times New Roman" w:hAnsi="Times New Roman" w:eastAsia="方正仿宋_GBK"/>
          <w:sz w:val="32"/>
          <w:szCs w:val="24"/>
        </w:rPr>
        <w:t>”</w:t>
      </w:r>
      <w:r>
        <w:rPr>
          <w:rFonts w:ascii="Times New Roman" w:hAnsi="Times New Roman" w:eastAsia="方正仿宋_GBK"/>
          <w:sz w:val="32"/>
          <w:szCs w:val="24"/>
        </w:rPr>
        <w:t>管理的实施意见》（冀财办〔2021〕21号）</w:t>
      </w:r>
    </w:p>
    <w:p w14:paraId="132B1694">
      <w:pPr>
        <w:spacing w:line="560" w:lineRule="exact"/>
        <w:ind w:firstLine="640"/>
        <w:rPr>
          <w:rFonts w:ascii="Times New Roman" w:hAnsi="Times New Roman" w:eastAsia="方正仿宋_GBK"/>
          <w:sz w:val="32"/>
          <w:szCs w:val="24"/>
        </w:rPr>
      </w:pPr>
      <w:r>
        <w:rPr>
          <w:rFonts w:ascii="Times New Roman" w:hAnsi="Times New Roman" w:eastAsia="方正仿宋_GBK"/>
          <w:sz w:val="32"/>
          <w:szCs w:val="24"/>
        </w:rPr>
        <w:t>3. 《农业农村部</w:t>
      </w:r>
      <w:r>
        <w:rPr>
          <w:rFonts w:hint="eastAsia" w:ascii="Times New Roman" w:hAnsi="Times New Roman" w:eastAsia="方正仿宋_GBK"/>
          <w:sz w:val="32"/>
          <w:szCs w:val="24"/>
        </w:rPr>
        <w:t xml:space="preserve">  财政部关于做好2023年粮油生产保障等项目实施工作的</w:t>
      </w:r>
      <w:r>
        <w:rPr>
          <w:rFonts w:ascii="Times New Roman" w:hAnsi="Times New Roman" w:eastAsia="方正仿宋_GBK"/>
          <w:sz w:val="32"/>
          <w:szCs w:val="24"/>
        </w:rPr>
        <w:t>通知》（</w:t>
      </w:r>
      <w:r>
        <w:rPr>
          <w:rFonts w:hint="eastAsia" w:ascii="Times New Roman" w:hAnsi="Times New Roman" w:eastAsia="方正仿宋_GBK"/>
          <w:sz w:val="32"/>
          <w:szCs w:val="24"/>
        </w:rPr>
        <w:t>农计</w:t>
      </w:r>
      <w:r>
        <w:rPr>
          <w:rFonts w:ascii="Times New Roman" w:hAnsi="Times New Roman" w:eastAsia="方正仿宋_GBK"/>
          <w:sz w:val="32"/>
          <w:szCs w:val="24"/>
        </w:rPr>
        <w:t>财</w:t>
      </w:r>
      <w:r>
        <w:rPr>
          <w:rFonts w:hint="eastAsia" w:ascii="Times New Roman" w:hAnsi="Times New Roman" w:eastAsia="方正仿宋_GBK"/>
          <w:sz w:val="32"/>
          <w:szCs w:val="24"/>
        </w:rPr>
        <w:t>发</w:t>
      </w:r>
      <w:r>
        <w:rPr>
          <w:rFonts w:ascii="Times New Roman" w:hAnsi="Times New Roman" w:eastAsia="方正仿宋_GBK"/>
          <w:sz w:val="32"/>
          <w:szCs w:val="24"/>
        </w:rPr>
        <w:t>〔202</w:t>
      </w:r>
      <w:r>
        <w:rPr>
          <w:rFonts w:hint="eastAsia" w:ascii="Times New Roman" w:hAnsi="Times New Roman" w:eastAsia="方正仿宋_GBK"/>
          <w:sz w:val="32"/>
          <w:szCs w:val="24"/>
        </w:rPr>
        <w:t>3</w:t>
      </w:r>
      <w:r>
        <w:rPr>
          <w:rFonts w:ascii="Times New Roman" w:hAnsi="Times New Roman" w:eastAsia="方正仿宋_GBK"/>
          <w:sz w:val="32"/>
          <w:szCs w:val="24"/>
        </w:rPr>
        <w:t>〕</w:t>
      </w:r>
      <w:r>
        <w:rPr>
          <w:rFonts w:hint="eastAsia" w:ascii="Times New Roman" w:hAnsi="Times New Roman" w:eastAsia="方正仿宋_GBK"/>
          <w:sz w:val="32"/>
          <w:szCs w:val="24"/>
        </w:rPr>
        <w:t>4</w:t>
      </w:r>
      <w:r>
        <w:rPr>
          <w:rFonts w:ascii="Times New Roman" w:hAnsi="Times New Roman" w:eastAsia="方正仿宋_GBK"/>
          <w:sz w:val="32"/>
          <w:szCs w:val="24"/>
        </w:rPr>
        <w:t>号）</w:t>
      </w:r>
    </w:p>
    <w:p w14:paraId="6950BC27">
      <w:pPr>
        <w:spacing w:line="560" w:lineRule="exact"/>
        <w:rPr>
          <w:rFonts w:ascii="Times New Roman" w:hAnsi="Times New Roman" w:eastAsia="方正仿宋_GBK"/>
          <w:sz w:val="32"/>
          <w:szCs w:val="24"/>
        </w:rPr>
      </w:pPr>
      <w:r>
        <w:rPr>
          <w:rFonts w:ascii="Times New Roman" w:hAnsi="Times New Roman" w:eastAsia="方正仿宋_GBK"/>
          <w:sz w:val="32"/>
          <w:szCs w:val="24"/>
        </w:rPr>
        <w:t>　　4.《财政部 农业农村部 国家发展改革委 中国人民银行 国家林草局关于进一步健全完善惠农补贴管理长效机制的指导意见》（财农〔2024〕21 号）</w:t>
      </w:r>
    </w:p>
    <w:p w14:paraId="76295A0C">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二、主管部门</w:t>
      </w:r>
    </w:p>
    <w:p w14:paraId="3824792F">
      <w:pPr>
        <w:spacing w:line="560" w:lineRule="exact"/>
        <w:ind w:firstLine="640"/>
        <w:rPr>
          <w:rFonts w:hint="eastAsia" w:ascii="Times New Roman" w:hAnsi="Times New Roman" w:eastAsia="方正仿宋_GBK"/>
          <w:sz w:val="32"/>
          <w:szCs w:val="24"/>
          <w:lang w:val="en-US" w:eastAsia="zh-CN"/>
        </w:rPr>
      </w:pPr>
      <w:r>
        <w:rPr>
          <w:rFonts w:hint="eastAsia" w:ascii="方正仿宋_GBK" w:hAnsi="Times New Roman" w:eastAsia="方正仿宋_GBK"/>
          <w:sz w:val="32"/>
          <w:szCs w:val="32"/>
          <w:lang w:val="en-US" w:eastAsia="zh-CN"/>
        </w:rPr>
        <w:t>滦平县</w:t>
      </w:r>
      <w:r>
        <w:rPr>
          <w:rFonts w:ascii="Times New Roman" w:hAnsi="Times New Roman" w:eastAsia="方正仿宋_GBK"/>
          <w:sz w:val="32"/>
          <w:szCs w:val="24"/>
        </w:rPr>
        <w:t>农业农村</w:t>
      </w:r>
      <w:r>
        <w:rPr>
          <w:rFonts w:hint="eastAsia" w:ascii="Times New Roman" w:hAnsi="Times New Roman" w:eastAsia="方正仿宋_GBK"/>
          <w:sz w:val="32"/>
          <w:szCs w:val="24"/>
          <w:lang w:val="en-US" w:eastAsia="zh-CN"/>
        </w:rPr>
        <w:t>局</w:t>
      </w:r>
    </w:p>
    <w:p w14:paraId="3B085017">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14:paraId="13D5A007">
      <w:pPr>
        <w:spacing w:line="560" w:lineRule="exact"/>
        <w:ind w:firstLine="640" w:firstLineChars="200"/>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原则上为拥有耕地承包权的种地农民。农户承包集体机动地和农户承包地转租的，原则上对承租（包）者进行补贴。原承租（包）合同有约定的，尊重农民意愿，按承租（包）合同的约定补贴。</w:t>
      </w:r>
    </w:p>
    <w:p w14:paraId="59281D57">
      <w:pPr>
        <w:spacing w:line="560" w:lineRule="exact"/>
        <w:ind w:firstLine="640" w:firstLineChars="200"/>
        <w:rPr>
          <w:rFonts w:hint="eastAsia"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除国有农场或村镇集体经济等特殊情况外，耕地地力保护补贴对象必须是农户个人，严禁由村集体领取补贴。</w:t>
      </w:r>
    </w:p>
    <w:p w14:paraId="03EC9B55">
      <w:pPr>
        <w:spacing w:line="560" w:lineRule="exact"/>
        <w:ind w:firstLine="640"/>
        <w:rPr>
          <w:rFonts w:ascii="Times New Roman" w:hAnsi="Times New Roman" w:eastAsia="黑体"/>
          <w:sz w:val="32"/>
          <w:szCs w:val="24"/>
        </w:rPr>
      </w:pPr>
      <w:r>
        <w:rPr>
          <w:rFonts w:ascii="Times New Roman" w:hAnsi="Times New Roman" w:eastAsia="黑体"/>
          <w:sz w:val="32"/>
          <w:szCs w:val="24"/>
        </w:rPr>
        <w:t>四、补贴标准</w:t>
      </w:r>
    </w:p>
    <w:p w14:paraId="44F6AA8E">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由</w:t>
      </w:r>
      <w:r>
        <w:rPr>
          <w:rFonts w:hint="eastAsia" w:ascii="Times New Roman" w:hAnsi="Times New Roman" w:eastAsia="方正仿宋_GBK"/>
          <w:sz w:val="32"/>
          <w:szCs w:val="24"/>
          <w:lang w:val="en-US" w:eastAsia="zh-CN"/>
        </w:rPr>
        <w:t>县</w:t>
      </w:r>
      <w:r>
        <w:rPr>
          <w:rFonts w:ascii="Times New Roman" w:hAnsi="Times New Roman" w:eastAsia="方正仿宋_GBK"/>
          <w:sz w:val="32"/>
          <w:szCs w:val="24"/>
          <w:lang w:val="zh-CN"/>
        </w:rPr>
        <w:t>农业农村</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根据补贴资金总量和确定的补贴依据综合测算确定。国有农场执行所在县统一的单位面积补贴标准。</w:t>
      </w:r>
      <w:r>
        <w:rPr>
          <w:rFonts w:ascii="方正仿宋_GBK" w:hAnsi="Times New Roman" w:eastAsia="方正仿宋_GBK"/>
          <w:sz w:val="32"/>
          <w:szCs w:val="32"/>
        </w:rPr>
        <w:t>对已作为畜牧养殖场使用的耕地、林地、成片粮田转为设施农业用地、非农业征（占）用耕地等已改变用途的耕地不再给予补贴，</w:t>
      </w:r>
      <w:r>
        <w:rPr>
          <w:rFonts w:hint="eastAsia" w:ascii="方正仿宋_GBK" w:hAnsi="Times New Roman" w:eastAsia="方正仿宋_GBK"/>
          <w:sz w:val="32"/>
          <w:szCs w:val="32"/>
        </w:rPr>
        <w:t>对</w:t>
      </w:r>
      <w:r>
        <w:rPr>
          <w:rFonts w:ascii="方正仿宋_GBK" w:hAnsi="Times New Roman" w:eastAsia="方正仿宋_GBK"/>
          <w:sz w:val="32"/>
          <w:szCs w:val="32"/>
        </w:rPr>
        <w:t>抛荒地</w:t>
      </w:r>
      <w:r>
        <w:rPr>
          <w:rFonts w:hint="eastAsia" w:ascii="方正仿宋_GBK" w:hAnsi="Times New Roman" w:eastAsia="方正仿宋_GBK"/>
          <w:sz w:val="32"/>
          <w:szCs w:val="32"/>
        </w:rPr>
        <w:t>不得发放补贴</w:t>
      </w:r>
      <w:r>
        <w:rPr>
          <w:rFonts w:ascii="方正仿宋_GBK" w:hAnsi="Times New Roman" w:eastAsia="方正仿宋_GBK"/>
          <w:sz w:val="32"/>
          <w:szCs w:val="32"/>
        </w:rPr>
        <w:t>。</w:t>
      </w:r>
    </w:p>
    <w:p w14:paraId="1B71BE50">
      <w:pPr>
        <w:numPr>
          <w:ilvl w:val="0"/>
          <w:numId w:val="8"/>
        </w:numPr>
        <w:spacing w:line="560" w:lineRule="exact"/>
        <w:ind w:firstLine="640"/>
        <w:rPr>
          <w:rFonts w:ascii="Times New Roman" w:hAnsi="Times New Roman" w:eastAsia="黑体"/>
          <w:sz w:val="32"/>
          <w:szCs w:val="24"/>
        </w:rPr>
      </w:pPr>
      <w:r>
        <w:rPr>
          <w:rFonts w:ascii="Times New Roman" w:hAnsi="Times New Roman" w:eastAsia="黑体"/>
          <w:sz w:val="32"/>
          <w:szCs w:val="24"/>
        </w:rPr>
        <w:t>办理流程</w:t>
      </w:r>
    </w:p>
    <w:p w14:paraId="4B758352">
      <w:pPr>
        <w:numPr>
          <w:ilvl w:val="0"/>
          <w:numId w:val="0"/>
        </w:numPr>
        <w:spacing w:line="560" w:lineRule="exact"/>
        <w:ind w:firstLine="640" w:firstLineChars="200"/>
        <w:rPr>
          <w:rFonts w:ascii="Times New Roman" w:hAnsi="Times New Roman" w:eastAsia="方正仿宋_GBK"/>
          <w:sz w:val="32"/>
          <w:szCs w:val="24"/>
          <w:lang w:val="zh-CN"/>
        </w:rPr>
      </w:pPr>
      <w:r>
        <w:rPr>
          <w:rFonts w:ascii="Times New Roman" w:hAnsi="Times New Roman" w:eastAsia="方正仿宋_GBK"/>
          <w:sz w:val="32"/>
          <w:szCs w:val="24"/>
          <w:lang w:val="zh-CN"/>
        </w:rPr>
        <w:t>（一）制定方案。县农业农村</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会同财政</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及时制定本县域年度耕地地力补贴发放实施方案，明确补贴对象、补贴依据、操作办法、公开公示要求等。</w:t>
      </w:r>
    </w:p>
    <w:p w14:paraId="0A4992EA">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（二）乡镇统计。县农业农村</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组织乡镇对本区域内符合补贴条件的补贴面积和农户基础信息进行统计、核实、汇总。</w:t>
      </w:r>
    </w:p>
    <w:p w14:paraId="5BAD0168">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（三）县级审核。县农业农村</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对乡镇政府报送的补贴面积情况进行比对审核，并根据汇总后的补贴面积以及补贴资金总额，确定</w:t>
      </w:r>
      <w:r>
        <w:rPr>
          <w:rFonts w:hint="eastAsia" w:ascii="Times New Roman" w:hAnsi="Times New Roman" w:eastAsia="方正仿宋_GBK"/>
          <w:sz w:val="32"/>
          <w:szCs w:val="24"/>
          <w:lang w:val="en-US" w:eastAsia="zh-CN"/>
        </w:rPr>
        <w:t>我</w:t>
      </w:r>
      <w:r>
        <w:rPr>
          <w:rFonts w:ascii="Times New Roman" w:hAnsi="Times New Roman" w:eastAsia="方正仿宋_GBK"/>
          <w:sz w:val="32"/>
          <w:szCs w:val="24"/>
          <w:lang w:val="zh-CN"/>
        </w:rPr>
        <w:t>县补贴标准及补贴金额。</w:t>
      </w:r>
    </w:p>
    <w:p w14:paraId="76C50346">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（四）张榜公示。由乡镇政府将相关人员名单、补贴面积、补贴金额在所在的行政村张榜公示。</w:t>
      </w:r>
    </w:p>
    <w:p w14:paraId="32C68958">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（五）兑付资金。对公示结果无异议的，县级农业农村</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向财政部</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提交资金拨付申请，</w:t>
      </w:r>
      <w:r>
        <w:rPr>
          <w:rFonts w:hint="eastAsia" w:ascii="Times New Roman" w:hAnsi="Times New Roman" w:eastAsia="方正仿宋_GBK"/>
          <w:sz w:val="32"/>
          <w:szCs w:val="24"/>
          <w:lang w:val="en-US" w:eastAsia="zh-CN"/>
        </w:rPr>
        <w:t>县</w:t>
      </w:r>
      <w:r>
        <w:rPr>
          <w:rFonts w:ascii="Times New Roman" w:hAnsi="Times New Roman" w:eastAsia="方正仿宋_GBK"/>
          <w:sz w:val="32"/>
          <w:szCs w:val="24"/>
          <w:lang w:val="zh-CN"/>
        </w:rPr>
        <w:t>财政</w:t>
      </w:r>
      <w:r>
        <w:rPr>
          <w:rFonts w:hint="eastAsia" w:ascii="Times New Roman" w:hAnsi="Times New Roman" w:eastAsia="方正仿宋_GBK"/>
          <w:sz w:val="32"/>
          <w:szCs w:val="24"/>
          <w:lang w:val="en-US" w:eastAsia="zh-CN"/>
        </w:rPr>
        <w:t>局</w:t>
      </w:r>
      <w:r>
        <w:rPr>
          <w:rFonts w:ascii="Times New Roman" w:hAnsi="Times New Roman" w:eastAsia="方正仿宋_GBK"/>
          <w:sz w:val="32"/>
          <w:szCs w:val="24"/>
          <w:lang w:val="zh-CN"/>
        </w:rPr>
        <w:t>按照国库集中支付制度规定，采用</w:t>
      </w:r>
      <w:r>
        <w:rPr>
          <w:rFonts w:hint="eastAsia" w:ascii="Times New Roman" w:hAnsi="Times New Roman" w:eastAsia="方正仿宋_GBK"/>
          <w:sz w:val="32"/>
          <w:szCs w:val="24"/>
          <w:lang w:val="zh-CN"/>
        </w:rPr>
        <w:t>“</w:t>
      </w:r>
      <w:r>
        <w:rPr>
          <w:rFonts w:ascii="Times New Roman" w:hAnsi="Times New Roman" w:eastAsia="方正仿宋_GBK"/>
          <w:sz w:val="32"/>
          <w:szCs w:val="24"/>
          <w:lang w:val="zh-CN"/>
        </w:rPr>
        <w:t>一卡（折）通</w:t>
      </w:r>
      <w:r>
        <w:rPr>
          <w:rFonts w:hint="eastAsia" w:ascii="Times New Roman" w:hAnsi="Times New Roman" w:eastAsia="方正仿宋_GBK"/>
          <w:sz w:val="32"/>
          <w:szCs w:val="24"/>
          <w:lang w:val="zh-CN"/>
        </w:rPr>
        <w:t>”</w:t>
      </w:r>
      <w:r>
        <w:rPr>
          <w:rFonts w:ascii="Times New Roman" w:hAnsi="Times New Roman" w:eastAsia="方正仿宋_GBK"/>
          <w:sz w:val="32"/>
          <w:szCs w:val="24"/>
          <w:lang w:val="zh-CN"/>
        </w:rPr>
        <w:t>方式兑付补贴资金。</w:t>
      </w:r>
    </w:p>
    <w:p w14:paraId="69F814E3">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54DBC0BB">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滦平县农业农村</w:t>
      </w:r>
      <w:r>
        <w:rPr>
          <w:rFonts w:hint="eastAsia" w:ascii="方正仿宋_GBK" w:hAnsi="Times New Roman" w:eastAsia="方正仿宋_GBK"/>
          <w:sz w:val="32"/>
          <w:szCs w:val="32"/>
          <w:lang w:val="en-US" w:eastAsia="zh-CN"/>
        </w:rPr>
        <w:t>局种植业股，联系电话：0314-8581747</w:t>
      </w:r>
    </w:p>
    <w:p w14:paraId="595F0782"/>
    <w:p w14:paraId="0ABE6D97">
      <w:pPr>
        <w:pageBreakBefore/>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十一、农机购置与应用补贴资金</w:t>
      </w:r>
    </w:p>
    <w:p w14:paraId="08840FE0">
      <w:pPr>
        <w:spacing w:line="560" w:lineRule="exact"/>
        <w:ind w:firstLine="640" w:firstLineChars="200"/>
        <w:rPr>
          <w:rFonts w:hint="eastAsia" w:ascii="仿宋" w:hAnsi="仿宋" w:eastAsia="仿宋" w:cs="仿宋"/>
          <w:color w:val="000000"/>
          <w:sz w:val="32"/>
          <w:szCs w:val="32"/>
        </w:rPr>
      </w:pPr>
    </w:p>
    <w:p w14:paraId="22C394B5">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14:paraId="1AAE404B">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bCs/>
          <w:sz w:val="32"/>
          <w:szCs w:val="32"/>
        </w:rPr>
        <w:t>《</w:t>
      </w:r>
      <w:r>
        <w:rPr>
          <w:rFonts w:hint="eastAsia" w:ascii="仿宋" w:hAnsi="仿宋" w:eastAsia="仿宋" w:cs="仿宋"/>
          <w:sz w:val="32"/>
          <w:szCs w:val="32"/>
          <w:lang w:val="zh-CN"/>
        </w:rPr>
        <w:t>农业农村部办公厅 财政部办公厅关于印发</w:t>
      </w:r>
      <w:r>
        <w:rPr>
          <w:rFonts w:hint="eastAsia" w:ascii="仿宋" w:hAnsi="仿宋" w:eastAsia="仿宋" w:cs="仿宋"/>
          <w:bCs/>
          <w:sz w:val="32"/>
          <w:szCs w:val="32"/>
        </w:rPr>
        <w:t>&lt;</w:t>
      </w:r>
      <w:r>
        <w:rPr>
          <w:rFonts w:hint="eastAsia" w:ascii="仿宋" w:hAnsi="仿宋" w:eastAsia="仿宋" w:cs="仿宋"/>
          <w:sz w:val="32"/>
          <w:szCs w:val="32"/>
          <w:lang w:val="zh-CN"/>
        </w:rPr>
        <w:t>2024—2026年农机购置与应用补贴实施意见</w:t>
      </w:r>
      <w:r>
        <w:rPr>
          <w:rFonts w:hint="eastAsia" w:ascii="仿宋" w:hAnsi="仿宋" w:eastAsia="仿宋" w:cs="仿宋"/>
          <w:bCs/>
          <w:sz w:val="32"/>
          <w:szCs w:val="32"/>
        </w:rPr>
        <w:t>&gt;</w:t>
      </w:r>
      <w:r>
        <w:rPr>
          <w:rFonts w:hint="eastAsia" w:ascii="仿宋" w:hAnsi="仿宋" w:eastAsia="仿宋" w:cs="仿宋"/>
          <w:sz w:val="32"/>
          <w:szCs w:val="32"/>
          <w:lang w:val="zh-CN"/>
        </w:rPr>
        <w:t>的通知》（农办机〔2024〕3号）</w:t>
      </w:r>
    </w:p>
    <w:p w14:paraId="27223906">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2.《河北省农业农村厅 河北省财政厅关于印发</w:t>
      </w:r>
      <w:r>
        <w:rPr>
          <w:rFonts w:hint="eastAsia" w:ascii="仿宋" w:hAnsi="仿宋" w:eastAsia="仿宋" w:cs="仿宋"/>
          <w:bCs/>
          <w:sz w:val="32"/>
          <w:szCs w:val="32"/>
        </w:rPr>
        <w:t>&lt;</w:t>
      </w:r>
      <w:r>
        <w:rPr>
          <w:rFonts w:hint="eastAsia" w:ascii="仿宋" w:hAnsi="仿宋" w:eastAsia="仿宋" w:cs="仿宋"/>
          <w:sz w:val="32"/>
          <w:szCs w:val="32"/>
          <w:lang w:val="zh-CN"/>
        </w:rPr>
        <w:t>河北省2024-2026年农机购置与应用补贴实施方案</w:t>
      </w:r>
      <w:r>
        <w:rPr>
          <w:rFonts w:hint="eastAsia" w:ascii="仿宋" w:hAnsi="仿宋" w:eastAsia="仿宋" w:cs="仿宋"/>
          <w:bCs/>
          <w:sz w:val="32"/>
          <w:szCs w:val="32"/>
        </w:rPr>
        <w:t>&gt;</w:t>
      </w:r>
      <w:r>
        <w:rPr>
          <w:rFonts w:hint="eastAsia" w:ascii="仿宋" w:hAnsi="仿宋" w:eastAsia="仿宋" w:cs="仿宋"/>
          <w:sz w:val="32"/>
          <w:szCs w:val="32"/>
          <w:lang w:val="zh-CN"/>
        </w:rPr>
        <w:t>的通知》（冀农财发〔2024〕10号）</w:t>
      </w:r>
    </w:p>
    <w:p w14:paraId="618607D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3.《河北省农业农村厅 河北省财政厅关于印发</w:t>
      </w:r>
      <w:r>
        <w:rPr>
          <w:rFonts w:hint="eastAsia" w:ascii="仿宋" w:hAnsi="仿宋" w:eastAsia="仿宋" w:cs="仿宋"/>
          <w:bCs/>
          <w:sz w:val="32"/>
          <w:szCs w:val="32"/>
        </w:rPr>
        <w:t>&lt;</w:t>
      </w:r>
      <w:r>
        <w:rPr>
          <w:rFonts w:hint="eastAsia" w:ascii="仿宋" w:hAnsi="仿宋" w:eastAsia="仿宋" w:cs="仿宋"/>
          <w:sz w:val="32"/>
          <w:szCs w:val="32"/>
          <w:lang w:val="zh-CN"/>
        </w:rPr>
        <w:t>河北省2024—2026年农机购置与应用补贴机具补贴额一览表（第一批）</w:t>
      </w:r>
      <w:r>
        <w:rPr>
          <w:rFonts w:hint="eastAsia" w:ascii="仿宋" w:hAnsi="仿宋" w:eastAsia="仿宋" w:cs="仿宋"/>
          <w:bCs/>
          <w:sz w:val="32"/>
          <w:szCs w:val="32"/>
        </w:rPr>
        <w:t>&gt;</w:t>
      </w:r>
      <w:r>
        <w:rPr>
          <w:rFonts w:hint="eastAsia" w:ascii="仿宋" w:hAnsi="仿宋" w:eastAsia="仿宋" w:cs="仿宋"/>
          <w:sz w:val="32"/>
          <w:szCs w:val="32"/>
          <w:lang w:val="zh-CN"/>
        </w:rPr>
        <w:t>的通知》（冀农财字〔2024〕21号）</w:t>
      </w:r>
    </w:p>
    <w:p w14:paraId="4778C383">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《河北省农业农村厅 河北省财政厅关于印发</w:t>
      </w:r>
      <w:r>
        <w:rPr>
          <w:rFonts w:hint="eastAsia" w:ascii="仿宋" w:hAnsi="仿宋" w:eastAsia="仿宋" w:cs="仿宋"/>
          <w:bCs/>
          <w:sz w:val="32"/>
          <w:szCs w:val="32"/>
        </w:rPr>
        <w:t>&lt;</w:t>
      </w:r>
      <w:r>
        <w:rPr>
          <w:rFonts w:hint="eastAsia" w:ascii="仿宋" w:hAnsi="仿宋" w:eastAsia="仿宋" w:cs="仿宋"/>
          <w:sz w:val="32"/>
          <w:szCs w:val="32"/>
          <w:lang w:val="zh-CN"/>
        </w:rPr>
        <w:t>河北省2024—2026年农机购置与应用补贴机具补贴额一览表（第</w:t>
      </w:r>
      <w:r>
        <w:rPr>
          <w:rFonts w:hint="eastAsia" w:ascii="仿宋" w:hAnsi="仿宋" w:eastAsia="仿宋" w:cs="仿宋"/>
          <w:sz w:val="32"/>
          <w:szCs w:val="32"/>
          <w:lang w:val="en-US" w:eastAsia="zh-CN"/>
        </w:rPr>
        <w:t>二</w:t>
      </w:r>
      <w:r>
        <w:rPr>
          <w:rFonts w:hint="eastAsia" w:ascii="仿宋" w:hAnsi="仿宋" w:eastAsia="仿宋" w:cs="仿宋"/>
          <w:sz w:val="32"/>
          <w:szCs w:val="32"/>
          <w:lang w:val="zh-CN"/>
        </w:rPr>
        <w:t>批）</w:t>
      </w:r>
      <w:r>
        <w:rPr>
          <w:rFonts w:hint="eastAsia" w:ascii="仿宋" w:hAnsi="仿宋" w:eastAsia="仿宋" w:cs="仿宋"/>
          <w:bCs/>
          <w:sz w:val="32"/>
          <w:szCs w:val="32"/>
        </w:rPr>
        <w:t>&gt;</w:t>
      </w:r>
      <w:r>
        <w:rPr>
          <w:rFonts w:hint="eastAsia" w:ascii="仿宋" w:hAnsi="仿宋" w:eastAsia="仿宋" w:cs="仿宋"/>
          <w:sz w:val="32"/>
          <w:szCs w:val="32"/>
          <w:lang w:val="zh-CN"/>
        </w:rPr>
        <w:t>的通知》（冀农财字〔202</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号）</w:t>
      </w:r>
    </w:p>
    <w:p w14:paraId="6B40E01C">
      <w:pPr>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w:t>
      </w:r>
      <w:r>
        <w:rPr>
          <w:rFonts w:hint="eastAsia" w:ascii="仿宋" w:hAnsi="仿宋" w:eastAsia="仿宋" w:cs="仿宋"/>
          <w:bCs/>
          <w:sz w:val="32"/>
          <w:szCs w:val="32"/>
        </w:rPr>
        <w:t>《农业农村部办公厅 财政部办公厅关于加大工作力度持续实施好农业机械报废更新补贴政策的通知》（农办机〔</w:t>
      </w:r>
      <w:r>
        <w:rPr>
          <w:rFonts w:hint="eastAsia" w:ascii="仿宋" w:hAnsi="仿宋" w:eastAsia="仿宋" w:cs="仿宋"/>
          <w:sz w:val="32"/>
          <w:szCs w:val="32"/>
          <w:lang w:val="zh-CN"/>
        </w:rPr>
        <w:t>2024</w:t>
      </w:r>
      <w:r>
        <w:rPr>
          <w:rFonts w:hint="eastAsia" w:ascii="仿宋" w:hAnsi="仿宋" w:eastAsia="仿宋" w:cs="仿宋"/>
          <w:bCs/>
          <w:sz w:val="32"/>
          <w:szCs w:val="32"/>
        </w:rPr>
        <w:t>〕</w:t>
      </w:r>
      <w:r>
        <w:rPr>
          <w:rFonts w:hint="eastAsia" w:ascii="仿宋" w:hAnsi="仿宋" w:eastAsia="仿宋" w:cs="仿宋"/>
          <w:sz w:val="32"/>
          <w:szCs w:val="32"/>
          <w:lang w:val="zh-CN"/>
        </w:rPr>
        <w:t>4</w:t>
      </w:r>
      <w:r>
        <w:rPr>
          <w:rFonts w:hint="eastAsia" w:ascii="仿宋" w:hAnsi="仿宋" w:eastAsia="仿宋" w:cs="仿宋"/>
          <w:bCs/>
          <w:sz w:val="32"/>
          <w:szCs w:val="32"/>
        </w:rPr>
        <w:t>号）</w:t>
      </w:r>
    </w:p>
    <w:p w14:paraId="5C4EC9E8">
      <w:pPr>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6.</w:t>
      </w:r>
      <w:r>
        <w:rPr>
          <w:rFonts w:hint="eastAsia" w:ascii="仿宋" w:hAnsi="仿宋" w:eastAsia="仿宋" w:cs="仿宋"/>
          <w:bCs/>
          <w:sz w:val="32"/>
          <w:szCs w:val="32"/>
        </w:rPr>
        <w:t>《农业农村部办公厅 国家发展改革委办公厅 财政部办公厅关于加大工作力度持续实施好农业机械报废更新补贴政策的补充通知》（农办机〔</w:t>
      </w:r>
      <w:r>
        <w:rPr>
          <w:rFonts w:hint="eastAsia" w:ascii="仿宋" w:hAnsi="仿宋" w:eastAsia="仿宋" w:cs="仿宋"/>
          <w:sz w:val="32"/>
          <w:szCs w:val="32"/>
          <w:lang w:val="zh-CN"/>
        </w:rPr>
        <w:t>2024</w:t>
      </w:r>
      <w:r>
        <w:rPr>
          <w:rFonts w:hint="eastAsia" w:ascii="仿宋" w:hAnsi="仿宋" w:eastAsia="仿宋" w:cs="仿宋"/>
          <w:bCs/>
          <w:sz w:val="32"/>
          <w:szCs w:val="32"/>
        </w:rPr>
        <w:t>〕</w:t>
      </w:r>
      <w:r>
        <w:rPr>
          <w:rFonts w:hint="eastAsia" w:ascii="仿宋" w:hAnsi="仿宋" w:eastAsia="仿宋" w:cs="仿宋"/>
          <w:sz w:val="32"/>
          <w:szCs w:val="32"/>
          <w:lang w:val="zh-CN"/>
        </w:rPr>
        <w:t>5</w:t>
      </w:r>
      <w:r>
        <w:rPr>
          <w:rFonts w:hint="eastAsia" w:ascii="仿宋" w:hAnsi="仿宋" w:eastAsia="仿宋" w:cs="仿宋"/>
          <w:bCs/>
          <w:sz w:val="32"/>
          <w:szCs w:val="32"/>
        </w:rPr>
        <w:t>号）</w:t>
      </w:r>
    </w:p>
    <w:p w14:paraId="29B36570">
      <w:pPr>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7.</w:t>
      </w:r>
      <w:r>
        <w:rPr>
          <w:rFonts w:hint="eastAsia" w:ascii="仿宋" w:hAnsi="仿宋" w:eastAsia="仿宋" w:cs="仿宋"/>
          <w:bCs/>
          <w:sz w:val="32"/>
          <w:szCs w:val="32"/>
        </w:rPr>
        <w:t>《河北省农业农村厅 河北财政厅 关于印发&lt;河北省农业机械报废更新补贴实施方案&gt;的通知》（冀农财发〔</w:t>
      </w:r>
      <w:r>
        <w:rPr>
          <w:rFonts w:hint="eastAsia" w:ascii="仿宋" w:hAnsi="仿宋" w:eastAsia="仿宋" w:cs="仿宋"/>
          <w:sz w:val="32"/>
          <w:szCs w:val="32"/>
          <w:lang w:val="zh-CN"/>
        </w:rPr>
        <w:t>2024</w:t>
      </w:r>
      <w:r>
        <w:rPr>
          <w:rFonts w:hint="eastAsia" w:ascii="仿宋" w:hAnsi="仿宋" w:eastAsia="仿宋" w:cs="仿宋"/>
          <w:bCs/>
          <w:sz w:val="32"/>
          <w:szCs w:val="32"/>
        </w:rPr>
        <w:t>〕</w:t>
      </w:r>
      <w:r>
        <w:rPr>
          <w:rFonts w:hint="eastAsia" w:ascii="仿宋" w:hAnsi="仿宋" w:eastAsia="仿宋" w:cs="仿宋"/>
          <w:sz w:val="32"/>
          <w:szCs w:val="32"/>
          <w:lang w:val="zh-CN"/>
        </w:rPr>
        <w:t>11</w:t>
      </w:r>
      <w:r>
        <w:rPr>
          <w:rFonts w:hint="eastAsia" w:ascii="仿宋" w:hAnsi="仿宋" w:eastAsia="仿宋" w:cs="仿宋"/>
          <w:bCs/>
          <w:sz w:val="32"/>
          <w:szCs w:val="32"/>
        </w:rPr>
        <w:t>号）</w:t>
      </w:r>
    </w:p>
    <w:p w14:paraId="5CF951C3">
      <w:pPr>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8.</w:t>
      </w:r>
      <w:r>
        <w:rPr>
          <w:rFonts w:hint="eastAsia" w:ascii="仿宋" w:hAnsi="仿宋" w:eastAsia="仿宋" w:cs="仿宋"/>
          <w:bCs/>
          <w:sz w:val="32"/>
          <w:szCs w:val="32"/>
        </w:rPr>
        <w:t>《河北省农业农村厅 河北省发展和改革委员会 河北财政厅 关于加大工作力度持续实施好农业机械报废更新补贴政策的补充通知》（冀农财发〔</w:t>
      </w:r>
      <w:r>
        <w:rPr>
          <w:rFonts w:hint="eastAsia" w:ascii="仿宋" w:hAnsi="仿宋" w:eastAsia="仿宋" w:cs="仿宋"/>
          <w:sz w:val="32"/>
          <w:szCs w:val="32"/>
          <w:lang w:val="zh-CN"/>
        </w:rPr>
        <w:t>2024</w:t>
      </w:r>
      <w:r>
        <w:rPr>
          <w:rFonts w:hint="eastAsia" w:ascii="仿宋" w:hAnsi="仿宋" w:eastAsia="仿宋" w:cs="仿宋"/>
          <w:bCs/>
          <w:sz w:val="32"/>
          <w:szCs w:val="32"/>
        </w:rPr>
        <w:t>〕</w:t>
      </w:r>
      <w:r>
        <w:rPr>
          <w:rFonts w:hint="eastAsia" w:ascii="仿宋" w:hAnsi="仿宋" w:eastAsia="仿宋" w:cs="仿宋"/>
          <w:sz w:val="32"/>
          <w:szCs w:val="32"/>
          <w:lang w:val="zh-CN"/>
        </w:rPr>
        <w:t>12</w:t>
      </w:r>
      <w:r>
        <w:rPr>
          <w:rFonts w:hint="eastAsia" w:ascii="仿宋" w:hAnsi="仿宋" w:eastAsia="仿宋" w:cs="仿宋"/>
          <w:bCs/>
          <w:sz w:val="32"/>
          <w:szCs w:val="32"/>
        </w:rPr>
        <w:t xml:space="preserve">号）  </w:t>
      </w:r>
    </w:p>
    <w:p w14:paraId="3E65838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bCs/>
          <w:sz w:val="32"/>
          <w:szCs w:val="32"/>
          <w:lang w:val="en-US" w:eastAsia="zh-CN"/>
        </w:rPr>
        <w:t>《滦平县农业农村局 滦平县财政局关于印发</w:t>
      </w:r>
      <w:r>
        <w:rPr>
          <w:rFonts w:hint="eastAsia" w:ascii="仿宋" w:hAnsi="仿宋" w:eastAsia="仿宋" w:cs="仿宋"/>
          <w:bCs/>
          <w:sz w:val="32"/>
          <w:szCs w:val="32"/>
        </w:rPr>
        <w:t>&lt;</w:t>
      </w:r>
      <w:r>
        <w:rPr>
          <w:rFonts w:hint="eastAsia" w:ascii="仿宋" w:hAnsi="仿宋" w:eastAsia="仿宋" w:cs="仿宋"/>
          <w:bCs/>
          <w:sz w:val="32"/>
          <w:szCs w:val="32"/>
          <w:lang w:val="en-US" w:eastAsia="zh-CN"/>
        </w:rPr>
        <w:t>滦平县县2024-2026年农机购置与应用补贴实施方案</w:t>
      </w:r>
      <w:r>
        <w:rPr>
          <w:rFonts w:hint="eastAsia" w:ascii="仿宋" w:hAnsi="仿宋" w:eastAsia="仿宋" w:cs="仿宋"/>
          <w:bCs/>
          <w:sz w:val="32"/>
          <w:szCs w:val="32"/>
        </w:rPr>
        <w:t>&gt;</w:t>
      </w:r>
      <w:r>
        <w:rPr>
          <w:rFonts w:hint="eastAsia" w:ascii="仿宋" w:hAnsi="仿宋" w:eastAsia="仿宋" w:cs="仿宋"/>
          <w:bCs/>
          <w:sz w:val="32"/>
          <w:szCs w:val="32"/>
          <w:lang w:val="en-US" w:eastAsia="zh-CN"/>
        </w:rPr>
        <w:t>的通知》(滦农字〔</w:t>
      </w:r>
      <w:r>
        <w:rPr>
          <w:rFonts w:hint="eastAsia" w:ascii="仿宋" w:hAnsi="仿宋" w:eastAsia="仿宋" w:cs="仿宋"/>
          <w:sz w:val="32"/>
          <w:szCs w:val="32"/>
          <w:lang w:val="en-US" w:eastAsia="zh-CN"/>
        </w:rPr>
        <w:t>2024</w:t>
      </w:r>
      <w:r>
        <w:rPr>
          <w:rFonts w:hint="eastAsia" w:ascii="仿宋" w:hAnsi="仿宋" w:eastAsia="仿宋" w:cs="仿宋"/>
          <w:bCs/>
          <w:sz w:val="32"/>
          <w:szCs w:val="32"/>
          <w:lang w:val="en-US" w:eastAsia="zh-CN"/>
        </w:rPr>
        <w:t>〕</w:t>
      </w:r>
      <w:r>
        <w:rPr>
          <w:rFonts w:hint="eastAsia" w:ascii="仿宋" w:hAnsi="仿宋" w:eastAsia="仿宋" w:cs="仿宋"/>
          <w:sz w:val="32"/>
          <w:szCs w:val="32"/>
          <w:lang w:val="en-US" w:eastAsia="zh-CN"/>
        </w:rPr>
        <w:t>55号</w:t>
      </w:r>
      <w:r>
        <w:rPr>
          <w:rFonts w:hint="eastAsia" w:ascii="仿宋" w:hAnsi="仿宋" w:eastAsia="仿宋" w:cs="仿宋"/>
          <w:bCs/>
          <w:sz w:val="32"/>
          <w:szCs w:val="32"/>
          <w:lang w:val="en-US" w:eastAsia="zh-CN"/>
        </w:rPr>
        <w:t>)</w:t>
      </w:r>
    </w:p>
    <w:p w14:paraId="3E5BB2A7">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14:paraId="0B665B97">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滦平县</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w:t>
      </w:r>
    </w:p>
    <w:p w14:paraId="7CDF38A9">
      <w:pPr>
        <w:numPr>
          <w:ilvl w:val="0"/>
          <w:numId w:val="0"/>
        </w:num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补贴对象</w:t>
      </w:r>
    </w:p>
    <w:p w14:paraId="42B3F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从事农业生产的农民和农业生产经营组织（以下简称“购机者”），其中农业生产经营组织包括农村集体经济组织、农民专业合作经济组织、农业企业和其他从事农业生产经营的组织。</w:t>
      </w:r>
    </w:p>
    <w:p w14:paraId="3E6DF6FF">
      <w:pPr>
        <w:numPr>
          <w:ilvl w:val="0"/>
          <w:numId w:val="0"/>
        </w:numPr>
        <w:spacing w:line="560" w:lineRule="exact"/>
        <w:ind w:leftChars="200"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补贴标准</w:t>
      </w:r>
    </w:p>
    <w:p w14:paraId="089205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农机购置与应用补贴实行定额补贴，即同一种类、同一档次农业机械在全省实行统一的补贴标准。补贴品目各档次补贴标准按照《河北省2024－2026年农机购置与应用补贴机具补贴额一览表》执行；农机报废更新补贴额按照《河北省提高标准后的农业机械报废补贴额一览表》执行。各市、县（市、区）均不得实施累加补贴。</w:t>
      </w:r>
    </w:p>
    <w:p w14:paraId="48402856">
      <w:pPr>
        <w:numPr>
          <w:ilvl w:val="0"/>
          <w:numId w:val="0"/>
        </w:numPr>
        <w:spacing w:line="560" w:lineRule="exact"/>
        <w:ind w:leftChars="200"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办理流程</w:t>
      </w:r>
    </w:p>
    <w:p w14:paraId="28514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农机购置与应用补贴政策按照“自主购机、定额补贴、先购后补，县级结算、直补到卡（户）”方式实施。</w:t>
      </w:r>
    </w:p>
    <w:p w14:paraId="6BD23834">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一）自主购机。购机者应在省域内自主选机购机或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14:paraId="65E04C97">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二）受理补贴申请。购机者应及时通过“河北农机补贴”手机APP或携带所购机具、个人身份证件或农业生产经营组织工商营业执照、购机税控发票、“一卡通”或银行卡原件和县级农业农村部门要求的其他材料，自主向当地农业农村部门提出补贴资金申领事项，签署告知承诺书，承诺购买行为、发票购机价格等信息真实有效。实行牌证管理的机具，要先行办理牌证照。严禁补贴机具产销企业代替购机者到主管部门办理补贴申请手续。</w:t>
      </w:r>
    </w:p>
    <w:p w14:paraId="5A0265D9">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（三）机具核验。各县（市、区）农业农村部门按照高风险机具、安装类、设施类或安全风险较高类补贴机具逐类逐方式进行核验。对丘陵山区所用的量大面广的小型机具，实施便利化可监测的核验方法。</w:t>
      </w:r>
    </w:p>
    <w:p w14:paraId="46ACC4F6">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（四）审验公示信息。县级农业农村部门完成核验工作后，在农机购置与应用补贴信息公开专栏实时公布补贴申请信息，公示时间为5个工作日。</w:t>
      </w:r>
    </w:p>
    <w:p w14:paraId="6B413F7D">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（五）兑付补贴资金。县级农业农村部门在公示完成后向县级财政部门提交</w:t>
      </w:r>
      <w:r>
        <w:rPr>
          <w:rFonts w:hint="eastAsia" w:ascii="仿宋" w:hAnsi="仿宋" w:eastAsia="仿宋" w:cs="仿宋"/>
          <w:sz w:val="32"/>
          <w:szCs w:val="32"/>
          <w:lang w:val="en-US" w:eastAsia="zh-CN"/>
        </w:rPr>
        <w:t>拨款额度申请</w:t>
      </w:r>
      <w:r>
        <w:rPr>
          <w:rFonts w:hint="eastAsia" w:ascii="仿宋" w:hAnsi="仿宋" w:eastAsia="仿宋" w:cs="仿宋"/>
          <w:sz w:val="32"/>
          <w:szCs w:val="32"/>
          <w:lang w:val="zh-CN"/>
        </w:rPr>
        <w:t>与有关材料</w:t>
      </w:r>
      <w:r>
        <w:rPr>
          <w:rFonts w:hint="eastAsia" w:ascii="仿宋" w:hAnsi="仿宋" w:eastAsia="仿宋" w:cs="仿宋"/>
          <w:sz w:val="32"/>
          <w:szCs w:val="32"/>
          <w:lang w:val="en-US" w:eastAsia="zh-CN"/>
        </w:rPr>
        <w:t>。经财政局审核后，财政局拨付补贴资金到农业农村局，再由农业农村局通过银行代发户拨付到补贴对象“一卡通”账户。</w:t>
      </w:r>
    </w:p>
    <w:p w14:paraId="250B8FA1">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2.农机报废更新补贴政策实施。</w:t>
      </w:r>
    </w:p>
    <w:p w14:paraId="5100E060">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一）报废旧机。机主自愿将拟报废的农机交售给回收企业。回收企业应当核对机主身份证明原件和拟报废的农机信息，其中，对牌证齐全的，要核对农机监理机构核发的牌证；对无牌证或未纳入牌证管理的，要核对铭牌或出厂编号、车架号等机具身份信息；对未达到报废年限的，要核对农机维修企业开具的证明。</w:t>
      </w:r>
    </w:p>
    <w:p w14:paraId="61D8FE33">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（二）注销登记。纳入牌证管理的拖拉机和联合收割机机主持《报废农业机械回收确认表》和相关证照，到当地负责农机牌证管理的机构依法办理牌证注销手续。</w:t>
      </w:r>
    </w:p>
    <w:p w14:paraId="06DFDD13">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三）兑付补贴。机主凭有效的《报废农业机械回收确认表》《申请报废农机承诺书》到当地农业农村部门按照相关规定申请补贴。县级农业农村部门在“农机购置与应用补贴信息公开专栏”实时公示补贴申请信息，公示时间不少于5个工作日。县级农业农村部门在公示完成后向县级财政部门提交</w:t>
      </w:r>
      <w:r>
        <w:rPr>
          <w:rFonts w:hint="eastAsia" w:ascii="仿宋" w:hAnsi="仿宋" w:eastAsia="仿宋" w:cs="仿宋"/>
          <w:sz w:val="32"/>
          <w:szCs w:val="32"/>
          <w:lang w:val="en-US" w:eastAsia="zh-CN"/>
        </w:rPr>
        <w:t>拨款额度申请</w:t>
      </w:r>
      <w:r>
        <w:rPr>
          <w:rFonts w:hint="eastAsia" w:ascii="仿宋" w:hAnsi="仿宋" w:eastAsia="仿宋" w:cs="仿宋"/>
          <w:sz w:val="32"/>
          <w:szCs w:val="32"/>
          <w:lang w:val="zh-CN"/>
        </w:rPr>
        <w:t>与有关材料</w:t>
      </w:r>
      <w:r>
        <w:rPr>
          <w:rFonts w:hint="eastAsia" w:ascii="仿宋" w:hAnsi="仿宋" w:eastAsia="仿宋" w:cs="仿宋"/>
          <w:sz w:val="32"/>
          <w:szCs w:val="32"/>
          <w:lang w:val="en-US" w:eastAsia="zh-CN"/>
        </w:rPr>
        <w:t>。经财政局审核后，财政局拨付补贴资金到农业农村局，再由农业农村局通过银行代发户拨付到补贴对象“一卡通”账户</w:t>
      </w:r>
      <w:r>
        <w:rPr>
          <w:rFonts w:hint="eastAsia" w:ascii="仿宋" w:hAnsi="仿宋" w:eastAsia="仿宋" w:cs="仿宋"/>
          <w:sz w:val="32"/>
          <w:szCs w:val="32"/>
          <w:lang w:val="zh-CN"/>
        </w:rPr>
        <w:t>。</w:t>
      </w:r>
    </w:p>
    <w:p w14:paraId="1E1D7684">
      <w:pPr>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六、业务咨询及投诉举报电话</w:t>
      </w:r>
    </w:p>
    <w:p w14:paraId="1E40886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滦平县农业农村局农业机械管理股，联系电话：0314-8581535。</w:t>
      </w:r>
    </w:p>
    <w:p w14:paraId="24868995">
      <w:pPr>
        <w:pageBreakBefore/>
        <w:spacing w:line="58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十二</w:t>
      </w:r>
      <w:r>
        <w:rPr>
          <w:rFonts w:ascii="Times New Roman" w:hAnsi="Times New Roman" w:eastAsia="方正小标宋_GBK"/>
          <w:sz w:val="36"/>
          <w:szCs w:val="36"/>
        </w:rPr>
        <w:t>、原农村农机员、农技员、兽医养老补助资金</w:t>
      </w:r>
    </w:p>
    <w:p w14:paraId="624A0CB0">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7F43A518">
      <w:pPr>
        <w:spacing w:line="560" w:lineRule="exact"/>
        <w:ind w:firstLine="640" w:firstLineChars="200"/>
        <w:rPr>
          <w:rFonts w:hint="eastAsia" w:ascii="仿宋" w:hAnsi="仿宋" w:eastAsia="仿宋" w:cs="仿宋"/>
          <w:b w:val="0"/>
          <w:bCs w:val="0"/>
          <w:color w:val="auto"/>
          <w:sz w:val="32"/>
          <w:szCs w:val="24"/>
          <w:lang w:val="zh-CN"/>
        </w:rPr>
      </w:pPr>
      <w:r>
        <w:rPr>
          <w:rFonts w:hint="eastAsia" w:ascii="仿宋" w:hAnsi="仿宋" w:eastAsia="仿宋" w:cs="仿宋"/>
          <w:b w:val="0"/>
          <w:bCs w:val="0"/>
          <w:color w:val="auto"/>
          <w:sz w:val="32"/>
          <w:szCs w:val="24"/>
          <w:lang w:val="zh-CN"/>
        </w:rPr>
        <w:t>1. 2017年1月10日省政府办公厅会议精神</w:t>
      </w:r>
    </w:p>
    <w:p w14:paraId="3B5ED037">
      <w:pPr>
        <w:spacing w:line="560" w:lineRule="exact"/>
        <w:ind w:firstLine="640" w:firstLineChars="200"/>
        <w:rPr>
          <w:rFonts w:hint="eastAsia" w:ascii="仿宋" w:hAnsi="仿宋" w:eastAsia="仿宋" w:cs="仿宋"/>
          <w:b w:val="0"/>
          <w:bCs w:val="0"/>
          <w:color w:val="auto"/>
          <w:sz w:val="32"/>
          <w:szCs w:val="24"/>
          <w:lang w:val="zh-CN"/>
        </w:rPr>
      </w:pPr>
      <w:r>
        <w:rPr>
          <w:rFonts w:hint="eastAsia" w:ascii="仿宋" w:hAnsi="仿宋" w:eastAsia="仿宋" w:cs="仿宋"/>
          <w:b w:val="0"/>
          <w:bCs w:val="0"/>
          <w:color w:val="auto"/>
          <w:sz w:val="32"/>
          <w:szCs w:val="24"/>
          <w:lang w:val="zh-CN"/>
        </w:rPr>
        <w:t>2. 62个贫困县（市、区）人民政府印发的《关于为原乡镇（公社）农机员农技员基层兽医发放生活补贴的实施方案》</w:t>
      </w:r>
    </w:p>
    <w:p w14:paraId="65A212F5">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3、《省农业厅、财政厅、人社厅关于尽快研究部署为原乡镇（公社）农机员农技员基层兽医发放生活补贴的报告》冀农业机呈【2016】2号文件</w:t>
      </w:r>
    </w:p>
    <w:p w14:paraId="55CBC80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544" w:firstLineChars="170"/>
        <w:jc w:val="both"/>
        <w:textAlignment w:val="auto"/>
        <w:rPr>
          <w:rFonts w:hint="eastAsia" w:ascii="Times New Roman" w:hAnsi="Times New Roman" w:eastAsia="方正仿宋_GBK"/>
          <w:sz w:val="32"/>
          <w:szCs w:val="24"/>
          <w:lang w:val="zh-CN"/>
        </w:rPr>
      </w:pPr>
      <w:r>
        <w:rPr>
          <w:rFonts w:hint="eastAsia" w:ascii="仿宋" w:hAnsi="仿宋" w:eastAsia="仿宋" w:cs="仿宋"/>
          <w:sz w:val="32"/>
          <w:szCs w:val="32"/>
          <w:lang w:val="en-US" w:eastAsia="zh-CN"/>
        </w:rPr>
        <w:t>4、省政府《关于原乡镇（公社）农机员农技员基层兽医发放生活补贴的实施方案》及市政府2017年1月18日召开的“为原乡镇（公社）农机员农技员基层兽医发放生活补贴工作调度会议”部署。</w:t>
      </w:r>
    </w:p>
    <w:p w14:paraId="28EF31F7">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14:paraId="4CF9EAF8">
      <w:pPr>
        <w:spacing w:line="560" w:lineRule="exact"/>
        <w:ind w:firstLine="640" w:firstLineChars="200"/>
        <w:rPr>
          <w:rFonts w:hint="eastAsia" w:ascii="仿宋" w:hAnsi="仿宋" w:eastAsia="仿宋" w:cs="仿宋"/>
          <w:sz w:val="32"/>
          <w:szCs w:val="24"/>
          <w:lang w:val="zh-CN"/>
        </w:rPr>
      </w:pPr>
      <w:r>
        <w:rPr>
          <w:rFonts w:hint="eastAsia" w:ascii="仿宋" w:hAnsi="仿宋" w:eastAsia="仿宋" w:cs="仿宋"/>
          <w:sz w:val="32"/>
          <w:szCs w:val="32"/>
          <w:lang w:val="en-US" w:eastAsia="zh-CN"/>
        </w:rPr>
        <w:t>滦平县农业农村局</w:t>
      </w:r>
      <w:r>
        <w:rPr>
          <w:rFonts w:hint="eastAsia" w:ascii="仿宋" w:hAnsi="仿宋" w:eastAsia="仿宋" w:cs="仿宋"/>
          <w:sz w:val="32"/>
          <w:szCs w:val="24"/>
          <w:lang w:val="zh-CN"/>
        </w:rPr>
        <w:t xml:space="preserve"> </w:t>
      </w:r>
    </w:p>
    <w:p w14:paraId="733F833E">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4B439181">
      <w:pPr>
        <w:spacing w:line="560" w:lineRule="exact"/>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农机员、农技员、基层兽医是指户籍在我省，曾经受聘在原乡镇（公社）农机站（农机管理站、拖拉机站）、农业技术推广站、基层兽医站从事农机、农业技术、畜牧兽医服务并在岗连续服务满3年以上（含3年），离开岗位后未享受企业职工基本养老保险或机关事业单位养老保险待遇，符合认定条件且完成认定的人员。</w:t>
      </w:r>
    </w:p>
    <w:p w14:paraId="34CF5E23">
      <w:pPr>
        <w:spacing w:line="560" w:lineRule="exact"/>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满足上述条件，截至2016年底满60周岁的农机员、农技员、基层兽医，按统一要求规定享受生活补贴；截至2016年底不满60周岁的，从达到60周岁次月起享受生活补贴。</w:t>
      </w:r>
    </w:p>
    <w:p w14:paraId="018706DE">
      <w:pPr>
        <w:spacing w:line="580" w:lineRule="exact"/>
        <w:ind w:firstLine="640" w:firstLineChars="200"/>
        <w:rPr>
          <w:rFonts w:ascii="Times New Roman" w:hAnsi="Times New Roman" w:eastAsia="方正黑体_GBK"/>
          <w:sz w:val="32"/>
          <w:szCs w:val="32"/>
          <w:highlight w:val="yellow"/>
        </w:rPr>
      </w:pPr>
      <w:r>
        <w:rPr>
          <w:rFonts w:ascii="Times New Roman" w:hAnsi="Times New Roman" w:eastAsia="方正黑体_GBK"/>
          <w:sz w:val="32"/>
          <w:szCs w:val="32"/>
        </w:rPr>
        <w:t>四、补助标准</w:t>
      </w:r>
    </w:p>
    <w:p w14:paraId="797F7AD7">
      <w:pPr>
        <w:spacing w:line="560" w:lineRule="exact"/>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原乡镇（公社）农机员、农技员、基层兽医生活补贴采取按工龄补助的形式，标准为每个工龄每月20元，不满一年的按一年计算，最高不超过每月400元。各县（市、区）已妥善解决且高于此标准的，按所在县（市、区）原有标准执行。</w:t>
      </w:r>
    </w:p>
    <w:p w14:paraId="46FDBA58">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14:paraId="3996ABE3">
      <w:pPr>
        <w:spacing w:line="560" w:lineRule="exact"/>
        <w:ind w:firstLine="640" w:firstLineChars="200"/>
        <w:rPr>
          <w:rFonts w:hint="eastAsia" w:ascii="仿宋" w:hAnsi="仿宋" w:eastAsia="仿宋" w:cs="仿宋"/>
          <w:color w:val="auto"/>
          <w:sz w:val="32"/>
          <w:szCs w:val="24"/>
          <w:lang w:val="zh-CN"/>
        </w:rPr>
      </w:pPr>
      <w:r>
        <w:rPr>
          <w:rFonts w:hint="eastAsia" w:ascii="仿宋" w:hAnsi="仿宋" w:eastAsia="仿宋" w:cs="仿宋"/>
          <w:color w:val="auto"/>
          <w:sz w:val="32"/>
          <w:szCs w:val="24"/>
          <w:lang w:val="zh-CN"/>
        </w:rPr>
        <w:t>已完成原乡镇（公社）农机员、农技员、基层兽医身份认定，符合条件人员的生活补贴由所在县（市、区）财政部门按月直接发放。</w:t>
      </w:r>
    </w:p>
    <w:p w14:paraId="0F39AD96">
      <w:pPr>
        <w:spacing w:line="560" w:lineRule="exact"/>
        <w:ind w:firstLine="640" w:firstLineChars="200"/>
        <w:rPr>
          <w:rFonts w:hint="eastAsia" w:ascii="仿宋" w:hAnsi="仿宋" w:eastAsia="仿宋" w:cs="仿宋"/>
          <w:color w:val="auto"/>
          <w:sz w:val="32"/>
          <w:szCs w:val="24"/>
          <w:lang w:val="zh-CN"/>
        </w:rPr>
      </w:pPr>
      <w:r>
        <w:rPr>
          <w:rFonts w:hint="eastAsia" w:ascii="仿宋" w:hAnsi="仿宋" w:eastAsia="仿宋" w:cs="仿宋"/>
          <w:color w:val="auto"/>
          <w:sz w:val="32"/>
          <w:szCs w:val="24"/>
          <w:lang w:val="zh-CN"/>
        </w:rPr>
        <w:t>新申请人员身份认定具体流程，请查阅当地县（市、区）人民政府印发的《关于为原乡镇（公社）农机员农技员基层兽医发放生活补贴的实施方案》。</w:t>
      </w:r>
    </w:p>
    <w:p w14:paraId="5D6081D2">
      <w:pPr>
        <w:spacing w:line="560" w:lineRule="exact"/>
        <w:ind w:firstLine="640" w:firstLineChars="200"/>
        <w:rPr>
          <w:rFonts w:hint="eastAsia" w:ascii="Times New Roman" w:hAnsi="Times New Roman" w:eastAsia="方正仿宋_GBK"/>
          <w:sz w:val="32"/>
          <w:szCs w:val="24"/>
          <w:lang w:val="zh-CN"/>
        </w:rPr>
      </w:pPr>
      <w:r>
        <w:rPr>
          <w:rFonts w:hint="eastAsia" w:ascii="仿宋" w:hAnsi="仿宋" w:eastAsia="仿宋" w:cs="仿宋"/>
          <w:b w:val="0"/>
          <w:bCs/>
          <w:sz w:val="32"/>
          <w:szCs w:val="32"/>
        </w:rPr>
        <w:t>由乡镇核实</w:t>
      </w:r>
      <w:r>
        <w:rPr>
          <w:rFonts w:hint="eastAsia" w:ascii="仿宋" w:hAnsi="仿宋" w:eastAsia="仿宋" w:cs="仿宋"/>
          <w:b w:val="0"/>
          <w:bCs/>
          <w:sz w:val="32"/>
          <w:szCs w:val="32"/>
          <w:lang w:eastAsia="zh-CN"/>
        </w:rPr>
        <w:t>本乡镇“老三员”情况，并上报发放情况核实表，核实无误后由农业农村局发放生活补贴。</w:t>
      </w:r>
    </w:p>
    <w:p w14:paraId="25367F3A">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07203379">
      <w:pPr>
        <w:spacing w:line="56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滦平县农业农村局科教信息股</w:t>
      </w:r>
      <w:r>
        <w:rPr>
          <w:rFonts w:hint="eastAsia" w:ascii="仿宋" w:hAnsi="仿宋" w:eastAsia="仿宋" w:cs="仿宋"/>
          <w:b w:val="0"/>
          <w:bCs/>
          <w:sz w:val="32"/>
          <w:szCs w:val="32"/>
          <w:lang w:val="en-US" w:eastAsia="zh-CN"/>
        </w:rPr>
        <w:t xml:space="preserve"> 0314-8583949</w:t>
      </w:r>
    </w:p>
    <w:p w14:paraId="107BA4DE">
      <w:pPr>
        <w:spacing w:line="560" w:lineRule="exact"/>
        <w:jc w:val="center"/>
        <w:rPr>
          <w:rFonts w:ascii="Times New Roman" w:hAnsi="Times New Roman" w:eastAsia="方正小标宋_GBK"/>
          <w:sz w:val="32"/>
          <w:szCs w:val="24"/>
        </w:rPr>
      </w:pPr>
      <w:r>
        <w:rPr>
          <w:rFonts w:hint="eastAsia" w:ascii="Times New Roman" w:hAnsi="Times New Roman" w:eastAsia="方正小标宋_GBK"/>
          <w:sz w:val="36"/>
          <w:szCs w:val="28"/>
        </w:rPr>
        <w:t>十</w:t>
      </w:r>
      <w:r>
        <w:rPr>
          <w:rFonts w:hint="eastAsia" w:ascii="Times New Roman" w:hAnsi="Times New Roman" w:eastAsia="方正小标宋_GBK"/>
          <w:sz w:val="36"/>
          <w:szCs w:val="28"/>
          <w:lang w:val="en-US" w:eastAsia="zh-CN"/>
        </w:rPr>
        <w:t>三、</w:t>
      </w:r>
      <w:r>
        <w:rPr>
          <w:rFonts w:ascii="Times New Roman" w:hAnsi="Times New Roman" w:eastAsia="方正小标宋_GBK"/>
          <w:sz w:val="36"/>
          <w:szCs w:val="28"/>
        </w:rPr>
        <w:t>大豆玉米带状复合种植项目</w:t>
      </w:r>
    </w:p>
    <w:p w14:paraId="04E554B9">
      <w:pPr>
        <w:spacing w:line="560" w:lineRule="exact"/>
        <w:rPr>
          <w:rFonts w:ascii="Times New Roman" w:hAnsi="Times New Roman" w:eastAsia="仿宋_GB2312"/>
          <w:sz w:val="32"/>
          <w:szCs w:val="24"/>
        </w:rPr>
      </w:pPr>
    </w:p>
    <w:p w14:paraId="780FCA50">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一、政策依据</w:t>
      </w:r>
    </w:p>
    <w:p w14:paraId="4FFBF686">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1.《农业农村部办公厅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财政部办公厅关于做好2022年粮食生产重点工作及政策落实的通知》（农办计财〔2022〕5号）</w:t>
      </w:r>
    </w:p>
    <w:p w14:paraId="5E75C1F6">
      <w:pPr>
        <w:spacing w:line="560" w:lineRule="exact"/>
        <w:rPr>
          <w:rFonts w:ascii="Times New Roman" w:hAnsi="Times New Roman" w:eastAsia="方正仿宋_GBK"/>
          <w:sz w:val="32"/>
          <w:szCs w:val="32"/>
        </w:rPr>
      </w:pPr>
      <w:r>
        <w:rPr>
          <w:rFonts w:ascii="Times New Roman" w:hAnsi="Times New Roman" w:eastAsia="方正仿宋_GBK"/>
          <w:sz w:val="32"/>
          <w:szCs w:val="32"/>
        </w:rPr>
        <w:t>　　2.《河北省财政厅等八部门关于进一步加强惠农财政补贴资金</w:t>
      </w:r>
      <w:r>
        <w:rPr>
          <w:rFonts w:hint="eastAsia" w:ascii="Times New Roman" w:hAnsi="Times New Roman" w:eastAsia="方正仿宋_GBK"/>
          <w:sz w:val="32"/>
          <w:szCs w:val="32"/>
        </w:rPr>
        <w:t>“</w:t>
      </w:r>
      <w:r>
        <w:rPr>
          <w:rFonts w:ascii="Times New Roman" w:hAnsi="Times New Roman" w:eastAsia="方正仿宋_GBK"/>
          <w:sz w:val="32"/>
          <w:szCs w:val="32"/>
        </w:rPr>
        <w:t>一卡通</w:t>
      </w:r>
      <w:r>
        <w:rPr>
          <w:rFonts w:hint="eastAsia" w:ascii="Times New Roman" w:hAnsi="Times New Roman" w:eastAsia="方正仿宋_GBK"/>
          <w:sz w:val="32"/>
          <w:szCs w:val="32"/>
        </w:rPr>
        <w:t>”</w:t>
      </w:r>
      <w:r>
        <w:rPr>
          <w:rFonts w:ascii="Times New Roman" w:hAnsi="Times New Roman" w:eastAsia="方正仿宋_GBK"/>
          <w:sz w:val="32"/>
          <w:szCs w:val="32"/>
        </w:rPr>
        <w:t>管理的实施意见》（冀财办〔2021〕21号）</w:t>
      </w:r>
    </w:p>
    <w:p w14:paraId="325DC9B4">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二、主管部门</w:t>
      </w:r>
    </w:p>
    <w:p w14:paraId="12768A76">
      <w:pPr>
        <w:spacing w:line="560" w:lineRule="exact"/>
        <w:ind w:firstLine="640"/>
        <w:rPr>
          <w:rFonts w:ascii="Times New Roman" w:hAnsi="Times New Roman" w:eastAsia="方正仿宋_GBK"/>
          <w:sz w:val="32"/>
          <w:szCs w:val="32"/>
        </w:rPr>
      </w:pPr>
      <w:r>
        <w:rPr>
          <w:rFonts w:hint="eastAsia" w:ascii="方正仿宋_GBK" w:hAnsi="Times New Roman" w:eastAsia="方正仿宋_GBK"/>
          <w:sz w:val="32"/>
          <w:szCs w:val="32"/>
          <w:lang w:val="en-US" w:eastAsia="zh-CN"/>
        </w:rPr>
        <w:t>滦平县</w:t>
      </w:r>
      <w:r>
        <w:rPr>
          <w:rFonts w:ascii="Times New Roman" w:hAnsi="Times New Roman" w:eastAsia="方正仿宋_GBK"/>
          <w:sz w:val="32"/>
          <w:szCs w:val="24"/>
        </w:rPr>
        <w:t>农业农村</w:t>
      </w:r>
      <w:r>
        <w:rPr>
          <w:rFonts w:hint="eastAsia" w:ascii="Times New Roman" w:hAnsi="Times New Roman" w:eastAsia="方正仿宋_GBK"/>
          <w:sz w:val="32"/>
          <w:szCs w:val="24"/>
          <w:lang w:val="en-US" w:eastAsia="zh-CN"/>
        </w:rPr>
        <w:t>局</w:t>
      </w:r>
    </w:p>
    <w:p w14:paraId="7E0C73C0">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14:paraId="04FCB17D">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承担示范推广带状复合种植任务的家庭农场、农民专业合作社、农业企业等规模经营主体和农户。</w:t>
      </w:r>
    </w:p>
    <w:p w14:paraId="0B51E5BD">
      <w:pPr>
        <w:spacing w:line="560" w:lineRule="exact"/>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四、补贴标准</w:t>
      </w:r>
    </w:p>
    <w:p w14:paraId="576B5BAA">
      <w:pPr>
        <w:spacing w:line="560" w:lineRule="exact"/>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亩均补贴200元（其中中央资金150元/亩，省级资金50元/亩）。</w:t>
      </w:r>
    </w:p>
    <w:p w14:paraId="1FAC81AC">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五、办理流程</w:t>
      </w:r>
    </w:p>
    <w:p w14:paraId="1E1F840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（一）制定方案。县农业农村局结合本地实际，制定项目实施方案，明确实施内容、任务区域、技术路径、操作方式、保障措施等内容。</w:t>
      </w:r>
    </w:p>
    <w:p w14:paraId="2564027F">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（二）分解任务。市级农业农村部门根据省级下达各市大豆玉米带状复合种植任务目标分解到</w:t>
      </w:r>
      <w:r>
        <w:rPr>
          <w:rFonts w:hint="eastAsia" w:ascii="Times New Roman" w:hAnsi="Times New Roman" w:eastAsia="方正仿宋_GBK"/>
          <w:sz w:val="32"/>
          <w:szCs w:val="32"/>
          <w:lang w:val="en-US" w:eastAsia="zh-CN"/>
        </w:rPr>
        <w:t>我</w:t>
      </w:r>
      <w:r>
        <w:rPr>
          <w:rFonts w:ascii="Times New Roman" w:hAnsi="Times New Roman" w:eastAsia="方正仿宋_GBK"/>
          <w:sz w:val="32"/>
          <w:szCs w:val="32"/>
        </w:rPr>
        <w:t>县，</w:t>
      </w:r>
      <w:r>
        <w:rPr>
          <w:rFonts w:hint="eastAsia" w:ascii="Times New Roman" w:hAnsi="Times New Roman" w:eastAsia="方正仿宋_GBK"/>
          <w:sz w:val="32"/>
          <w:szCs w:val="32"/>
          <w:lang w:val="en-US" w:eastAsia="zh-CN"/>
        </w:rPr>
        <w:t>我</w:t>
      </w:r>
      <w:r>
        <w:rPr>
          <w:rFonts w:ascii="Times New Roman" w:hAnsi="Times New Roman" w:eastAsia="方正仿宋_GBK"/>
          <w:sz w:val="32"/>
          <w:szCs w:val="32"/>
        </w:rPr>
        <w:t>县农业农村</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根据任务清单分解到乡（镇），</w:t>
      </w:r>
      <w:r>
        <w:rPr>
          <w:rFonts w:hint="eastAsia" w:ascii="Times New Roman" w:hAnsi="Times New Roman" w:eastAsia="方正仿宋_GBK"/>
          <w:sz w:val="32"/>
          <w:szCs w:val="32"/>
          <w:lang w:val="en-US" w:eastAsia="zh-CN"/>
        </w:rPr>
        <w:t>乡镇将分解下达的任务</w:t>
      </w:r>
      <w:r>
        <w:rPr>
          <w:rFonts w:ascii="Times New Roman" w:hAnsi="Times New Roman" w:eastAsia="方正仿宋_GBK"/>
          <w:sz w:val="32"/>
          <w:szCs w:val="32"/>
        </w:rPr>
        <w:t>落实到主体、地块。</w:t>
      </w:r>
    </w:p>
    <w:p w14:paraId="7E9C511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（三）组织实施。县农业农村局结合</w:t>
      </w:r>
      <w:r>
        <w:rPr>
          <w:rFonts w:hint="eastAsia" w:ascii="Times New Roman" w:hAnsi="Times New Roman" w:eastAsia="方正仿宋_GBK"/>
          <w:sz w:val="32"/>
          <w:szCs w:val="32"/>
          <w:lang w:val="en-US" w:eastAsia="zh-CN"/>
        </w:rPr>
        <w:t>我县</w:t>
      </w:r>
      <w:r>
        <w:rPr>
          <w:rFonts w:ascii="Times New Roman" w:hAnsi="Times New Roman" w:eastAsia="方正仿宋_GBK"/>
          <w:sz w:val="32"/>
          <w:szCs w:val="32"/>
        </w:rPr>
        <w:t>春耕</w:t>
      </w:r>
      <w:r>
        <w:rPr>
          <w:rFonts w:hint="eastAsia" w:ascii="Times New Roman" w:hAnsi="Times New Roman" w:eastAsia="方正仿宋_GBK"/>
          <w:sz w:val="32"/>
          <w:szCs w:val="32"/>
          <w:lang w:val="en-US" w:eastAsia="zh-CN"/>
        </w:rPr>
        <w:t>情况</w:t>
      </w:r>
      <w:r>
        <w:rPr>
          <w:rFonts w:ascii="Times New Roman" w:hAnsi="Times New Roman" w:eastAsia="方正仿宋_GBK"/>
          <w:sz w:val="32"/>
          <w:szCs w:val="32"/>
        </w:rPr>
        <w:t>，将复合种植任务落实到主体、地块，确保任务落实。</w:t>
      </w:r>
    </w:p>
    <w:p w14:paraId="0032D470">
      <w:pPr>
        <w:spacing w:line="56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（四）县级验收。</w:t>
      </w:r>
      <w:r>
        <w:rPr>
          <w:rFonts w:hint="eastAsia" w:ascii="Times New Roman" w:hAnsi="Times New Roman" w:eastAsia="方正仿宋_GBK"/>
          <w:sz w:val="32"/>
          <w:szCs w:val="32"/>
        </w:rPr>
        <w:t>采取“乡镇自验，县级复验”的方法。乡镇负责100%验收，填写乡镇验收表。由乡镇主管领导签字加盖乡镇政府公章后进行公示，公示7天无异议后，将验收材料、公示照片送至县农业农村局备案。县</w:t>
      </w:r>
      <w:r>
        <w:rPr>
          <w:rFonts w:hint="eastAsia" w:ascii="Times New Roman" w:hAnsi="Times New Roman" w:eastAsia="方正仿宋_GBK"/>
          <w:sz w:val="32"/>
          <w:szCs w:val="32"/>
          <w:lang w:val="en-US" w:eastAsia="zh-CN"/>
        </w:rPr>
        <w:t>农</w:t>
      </w:r>
      <w:bookmarkStart w:id="0" w:name="_GoBack"/>
      <w:bookmarkEnd w:id="0"/>
      <w:r>
        <w:rPr>
          <w:rFonts w:hint="eastAsia" w:ascii="Times New Roman" w:hAnsi="Times New Roman" w:eastAsia="方正仿宋_GBK"/>
          <w:sz w:val="32"/>
          <w:szCs w:val="32"/>
        </w:rPr>
        <w:t>业农村局以抽查的方式进行复验（复验面积比例不低于全县面积的30%）。</w:t>
      </w:r>
      <w:r>
        <w:rPr>
          <w:rFonts w:hint="eastAsia" w:ascii="Times New Roman" w:hAnsi="Times New Roman" w:eastAsia="方正仿宋_GBK"/>
          <w:sz w:val="32"/>
          <w:szCs w:val="32"/>
          <w:lang w:val="en-US" w:eastAsia="zh-CN"/>
        </w:rPr>
        <w:t xml:space="preserve"> 县级</w:t>
      </w:r>
      <w:r>
        <w:rPr>
          <w:rFonts w:hint="eastAsia" w:ascii="Times New Roman" w:hAnsi="Times New Roman" w:eastAsia="方正仿宋_GBK"/>
          <w:sz w:val="32"/>
          <w:szCs w:val="32"/>
        </w:rPr>
        <w:t>复验</w:t>
      </w:r>
      <w:r>
        <w:rPr>
          <w:rFonts w:hint="eastAsia" w:ascii="Times New Roman" w:hAnsi="Times New Roman" w:eastAsia="方正仿宋_GBK"/>
          <w:sz w:val="32"/>
          <w:szCs w:val="32"/>
          <w:lang w:val="en-US" w:eastAsia="zh-CN"/>
        </w:rPr>
        <w:t xml:space="preserve">合格后，由农业农村局将资金拨付乡镇，乡镇一律按正规财务制度发放补贴资金。 </w:t>
      </w:r>
    </w:p>
    <w:p w14:paraId="26BC31FD">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（五）兑付资金。对公示结果无异议的，县级农业农村</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向</w:t>
      </w:r>
      <w:r>
        <w:rPr>
          <w:rFonts w:hint="eastAsia" w:ascii="Times New Roman" w:hAnsi="Times New Roman" w:eastAsia="方正仿宋_GBK"/>
          <w:sz w:val="32"/>
          <w:szCs w:val="32"/>
          <w:lang w:val="en-US" w:eastAsia="zh-CN"/>
        </w:rPr>
        <w:t>县</w:t>
      </w:r>
      <w:r>
        <w:rPr>
          <w:rFonts w:ascii="Times New Roman" w:hAnsi="Times New Roman" w:eastAsia="方正仿宋_GBK"/>
          <w:sz w:val="32"/>
          <w:szCs w:val="32"/>
        </w:rPr>
        <w:t>财政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提交资金拨付申请，</w:t>
      </w:r>
      <w:r>
        <w:rPr>
          <w:rFonts w:hint="eastAsia" w:ascii="Times New Roman" w:hAnsi="Times New Roman" w:eastAsia="方正仿宋_GBK"/>
          <w:sz w:val="32"/>
          <w:szCs w:val="32"/>
          <w:lang w:val="en-US" w:eastAsia="zh-CN"/>
        </w:rPr>
        <w:t>县</w:t>
      </w:r>
      <w:r>
        <w:rPr>
          <w:rFonts w:ascii="Times New Roman" w:hAnsi="Times New Roman" w:eastAsia="方正仿宋_GBK"/>
          <w:sz w:val="32"/>
          <w:szCs w:val="32"/>
        </w:rPr>
        <w:t>财政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按照国库集中支付制度规定，采用</w:t>
      </w:r>
      <w:r>
        <w:rPr>
          <w:rFonts w:hint="eastAsia" w:ascii="Times New Roman" w:hAnsi="Times New Roman" w:eastAsia="方正仿宋_GBK"/>
          <w:sz w:val="32"/>
          <w:szCs w:val="32"/>
        </w:rPr>
        <w:t>“</w:t>
      </w:r>
      <w:r>
        <w:rPr>
          <w:rFonts w:ascii="Times New Roman" w:hAnsi="Times New Roman" w:eastAsia="方正仿宋_GBK"/>
          <w:sz w:val="32"/>
          <w:szCs w:val="32"/>
        </w:rPr>
        <w:t>一卡（折）通</w:t>
      </w:r>
      <w:r>
        <w:rPr>
          <w:rFonts w:hint="eastAsia" w:ascii="Times New Roman" w:hAnsi="Times New Roman" w:eastAsia="方正仿宋_GBK"/>
          <w:sz w:val="32"/>
          <w:szCs w:val="32"/>
        </w:rPr>
        <w:t>”</w:t>
      </w:r>
      <w:r>
        <w:rPr>
          <w:rFonts w:ascii="Times New Roman" w:hAnsi="Times New Roman" w:eastAsia="方正仿宋_GBK"/>
          <w:sz w:val="32"/>
          <w:szCs w:val="32"/>
        </w:rPr>
        <w:t>方式兑付补贴资金。</w:t>
      </w:r>
    </w:p>
    <w:p w14:paraId="7367973E">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45093848">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滦平县农业农村</w:t>
      </w:r>
      <w:r>
        <w:rPr>
          <w:rFonts w:hint="eastAsia" w:ascii="方正仿宋_GBK" w:hAnsi="Times New Roman" w:eastAsia="方正仿宋_GBK"/>
          <w:sz w:val="32"/>
          <w:szCs w:val="32"/>
          <w:lang w:val="en-US" w:eastAsia="zh-CN"/>
        </w:rPr>
        <w:t>局种植业股，联系电话：0314-8581747</w:t>
      </w:r>
    </w:p>
    <w:p w14:paraId="2595AB35"/>
    <w:p w14:paraId="676909F6">
      <w:pPr>
        <w:rPr>
          <w:rFonts w:hint="eastAsia" w:ascii="Times New Roman" w:hAnsi="方正小标宋_GBK" w:eastAsia="方正小标宋_GBK"/>
          <w:sz w:val="36"/>
          <w:szCs w:val="36"/>
        </w:rPr>
      </w:pPr>
      <w:r>
        <w:rPr>
          <w:rFonts w:hint="eastAsia" w:ascii="Times New Roman" w:hAnsi="方正小标宋_GBK" w:eastAsia="方正小标宋_GBK"/>
          <w:sz w:val="36"/>
          <w:szCs w:val="36"/>
        </w:rPr>
        <w:br w:type="page"/>
      </w:r>
    </w:p>
    <w:p w14:paraId="4A17870D">
      <w:pPr>
        <w:spacing w:line="600" w:lineRule="exact"/>
        <w:jc w:val="center"/>
        <w:rPr>
          <w:rFonts w:ascii="方正小标宋_GBK" w:eastAsia="方正小标宋_GBK" w:cs="Arial"/>
          <w:kern w:val="0"/>
          <w:sz w:val="36"/>
          <w:szCs w:val="36"/>
        </w:rPr>
      </w:pPr>
      <w:r>
        <w:rPr>
          <w:rFonts w:hint="eastAsia" w:ascii="方正小标宋_GBK" w:eastAsia="方正小标宋_GBK" w:cs="Arial"/>
          <w:kern w:val="0"/>
          <w:sz w:val="36"/>
          <w:szCs w:val="36"/>
        </w:rPr>
        <w:t>十</w:t>
      </w:r>
      <w:r>
        <w:rPr>
          <w:rFonts w:hint="eastAsia" w:ascii="方正小标宋_GBK" w:eastAsia="方正小标宋_GBK" w:cs="Arial"/>
          <w:kern w:val="0"/>
          <w:sz w:val="36"/>
          <w:szCs w:val="36"/>
          <w:lang w:val="en-US" w:eastAsia="zh-CN"/>
        </w:rPr>
        <w:t>四</w:t>
      </w:r>
      <w:r>
        <w:rPr>
          <w:rFonts w:hint="eastAsia" w:ascii="方正小标宋_GBK" w:eastAsia="方正小标宋_GBK" w:cs="Arial"/>
          <w:kern w:val="0"/>
          <w:sz w:val="36"/>
          <w:szCs w:val="36"/>
        </w:rPr>
        <w:t>、森林资源管护补助（个人补助部分）</w:t>
      </w:r>
    </w:p>
    <w:p w14:paraId="3445943D">
      <w:pPr>
        <w:spacing w:line="600" w:lineRule="exact"/>
        <w:jc w:val="center"/>
        <w:rPr>
          <w:b/>
          <w:sz w:val="36"/>
          <w:szCs w:val="36"/>
        </w:rPr>
      </w:pPr>
    </w:p>
    <w:p w14:paraId="6F6569DE">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70F3DE57">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《林业草原生态保护恢复资金管理办法》（财资环〔2024〕159号）</w:t>
      </w:r>
    </w:p>
    <w:p w14:paraId="069CA62E">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7DD6F2A0">
      <w:pPr>
        <w:spacing w:line="560" w:lineRule="exact"/>
        <w:ind w:firstLine="585"/>
        <w:jc w:val="left"/>
        <w:rPr>
          <w:rFonts w:ascii="Times New Roman" w:hAnsi="Times New Roman" w:eastAsia="方正仿宋_GBK"/>
          <w:sz w:val="32"/>
          <w:szCs w:val="32"/>
        </w:rPr>
      </w:pPr>
      <w:r>
        <w:rPr>
          <w:rFonts w:hint="eastAsia" w:ascii="方正仿宋_GBK" w:hAnsi="Times New Roman" w:eastAsia="方正仿宋_GBK"/>
          <w:sz w:val="32"/>
          <w:szCs w:val="32"/>
          <w:lang w:val="en-US" w:eastAsia="zh-CN"/>
        </w:rPr>
        <w:t>滦平县</w:t>
      </w:r>
      <w:r>
        <w:rPr>
          <w:rFonts w:hint="eastAsia" w:ascii="Times New Roman" w:hAnsi="Times New Roman" w:eastAsia="方正仿宋_GBK"/>
          <w:sz w:val="32"/>
          <w:szCs w:val="32"/>
        </w:rPr>
        <w:t>林业和草原局</w:t>
      </w:r>
    </w:p>
    <w:p w14:paraId="3F2102C5">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74EEB8E2">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国家级公益林和天然商品林权利人（个人部分）</w:t>
      </w:r>
    </w:p>
    <w:p w14:paraId="43CE54BF">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14:paraId="15675835">
      <w:pPr>
        <w:spacing w:line="60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10元/亩.年（按照国家补助标准适时调整）</w:t>
      </w:r>
    </w:p>
    <w:p w14:paraId="4256A81A">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2BD2FFC8">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国家级公益林和天然商品林权利人为个人的，按照相关规定将补助资金通过“一卡通”全额兑现到个人。</w:t>
      </w:r>
    </w:p>
    <w:p w14:paraId="6714B7DC">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1.核实。县级林草主管部门会同乡级人民政府根据森林资源档案等资料核实县域内符合补助条件的国家级公益林和天然商品林面积。</w:t>
      </w:r>
    </w:p>
    <w:p w14:paraId="439808E0">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2.验收。县级林草主管部门</w:t>
      </w:r>
      <w:r>
        <w:rPr>
          <w:rFonts w:hint="eastAsia" w:ascii="Times New Roman" w:hAnsi="Times New Roman" w:eastAsia="方正仿宋_GBK"/>
          <w:color w:val="0000FF"/>
          <w:sz w:val="32"/>
          <w:szCs w:val="32"/>
          <w:lang w:eastAsia="zh-CN"/>
        </w:rPr>
        <w:t>或</w:t>
      </w:r>
      <w:r>
        <w:rPr>
          <w:rFonts w:hint="eastAsia" w:ascii="Times New Roman" w:hAnsi="Times New Roman" w:eastAsia="方正仿宋_GBK"/>
          <w:sz w:val="32"/>
          <w:szCs w:val="32"/>
        </w:rPr>
        <w:t>组织</w:t>
      </w:r>
      <w:r>
        <w:rPr>
          <w:rFonts w:hint="eastAsia" w:ascii="Times New Roman" w:hAnsi="Times New Roman" w:eastAsia="方正仿宋_GBK"/>
          <w:color w:val="0000FF"/>
          <w:sz w:val="32"/>
          <w:szCs w:val="32"/>
          <w:lang w:eastAsia="zh-CN"/>
        </w:rPr>
        <w:t>乡级人民政府</w:t>
      </w:r>
      <w:r>
        <w:rPr>
          <w:rFonts w:hint="eastAsia" w:ascii="Times New Roman" w:hAnsi="Times New Roman" w:eastAsia="方正仿宋_GBK"/>
          <w:sz w:val="32"/>
          <w:szCs w:val="32"/>
        </w:rPr>
        <w:t>对国家级公益林和天然商品林面积、权属、地类、树种、林种等现状因子和保护管理情况进行检查验收。</w:t>
      </w:r>
    </w:p>
    <w:p w14:paraId="3E93E865">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3.公示。由乡镇政府将相关人员名单、面积、补助金额在所在的行政村张榜公示。</w:t>
      </w:r>
    </w:p>
    <w:p w14:paraId="73470D22">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4.申请。对公示结果无异议的，由乡镇政府向县级林草主管部门提出拨款申请。县级林草主管部门根据验收情况和公示结果向同级财政部门提交拨款申请材料。</w:t>
      </w:r>
    </w:p>
    <w:p w14:paraId="197B0C2F">
      <w:pPr>
        <w:spacing w:line="560" w:lineRule="exact"/>
        <w:ind w:firstLine="585"/>
        <w:jc w:val="left"/>
        <w:rPr>
          <w:rFonts w:ascii="Times New Roman" w:hAnsi="Times New Roman" w:eastAsia="方正仿宋_GBK"/>
          <w:sz w:val="32"/>
          <w:szCs w:val="32"/>
        </w:rPr>
      </w:pPr>
      <w:r>
        <w:rPr>
          <w:rFonts w:hint="eastAsia" w:ascii="Times New Roman" w:hAnsi="Times New Roman" w:eastAsia="方正仿宋_GBK"/>
          <w:sz w:val="32"/>
          <w:szCs w:val="32"/>
        </w:rPr>
        <w:t>5.发放。县级财政部门依据提交的拨款申请材料，根据同级林草主管部门核实后的面积和农户身份信息，</w:t>
      </w:r>
      <w:r>
        <w:rPr>
          <w:rFonts w:hint="eastAsia" w:ascii="Times New Roman" w:hAnsi="Times New Roman" w:eastAsia="方正仿宋_GBK"/>
          <w:color w:val="0000FF"/>
          <w:sz w:val="32"/>
          <w:szCs w:val="32"/>
          <w:lang w:eastAsia="zh-CN"/>
        </w:rPr>
        <w:t>补助资金拨付乡级政府，委托银行</w:t>
      </w:r>
      <w:r>
        <w:rPr>
          <w:rFonts w:hint="eastAsia" w:ascii="Times New Roman" w:hAnsi="Times New Roman" w:eastAsia="方正仿宋_GBK"/>
          <w:sz w:val="32"/>
          <w:szCs w:val="32"/>
        </w:rPr>
        <w:t>采用“一卡通”方式兑付补助资金。</w:t>
      </w:r>
    </w:p>
    <w:p w14:paraId="786FCBA8">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2DD75830">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滦平县林业和草原</w:t>
      </w:r>
      <w:r>
        <w:rPr>
          <w:rFonts w:hint="eastAsia" w:ascii="方正仿宋_GBK" w:hAnsi="Times New Roman" w:eastAsia="方正仿宋_GBK"/>
          <w:sz w:val="32"/>
          <w:szCs w:val="32"/>
          <w:lang w:val="en-US" w:eastAsia="zh-CN"/>
        </w:rPr>
        <w:t>局，联系电话：0314-8582379</w:t>
      </w:r>
    </w:p>
    <w:p w14:paraId="57077C51">
      <w:pPr>
        <w:rPr>
          <w:rFonts w:ascii="Times New Roman" w:hAnsi="Times New Roman" w:eastAsia="仿宋_GB2312"/>
          <w:sz w:val="32"/>
          <w:szCs w:val="32"/>
        </w:rPr>
      </w:pPr>
    </w:p>
    <w:p w14:paraId="6DDB862C">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w:t>
      </w:r>
      <w:r>
        <w:rPr>
          <w:rFonts w:hint="eastAsia" w:ascii="Times New Roman" w:hAnsi="方正小标宋_GBK" w:eastAsia="方正小标宋_GBK"/>
          <w:sz w:val="36"/>
          <w:szCs w:val="36"/>
          <w:lang w:val="en-US" w:eastAsia="zh-CN"/>
        </w:rPr>
        <w:t>五</w:t>
      </w:r>
      <w:r>
        <w:rPr>
          <w:rFonts w:hint="eastAsia" w:ascii="Times New Roman" w:hAnsi="方正小标宋_GBK" w:eastAsia="方正小标宋_GBK"/>
          <w:sz w:val="36"/>
          <w:szCs w:val="36"/>
        </w:rPr>
        <w:t>、大中型水库移民后期扶持直补资金</w:t>
      </w:r>
    </w:p>
    <w:p w14:paraId="18657832">
      <w:pPr>
        <w:spacing w:line="580" w:lineRule="exact"/>
        <w:ind w:firstLine="640" w:firstLineChars="200"/>
        <w:rPr>
          <w:rFonts w:ascii="Times New Roman" w:hAnsi="Times New Roman" w:eastAsia="方正黑体_GBK"/>
          <w:sz w:val="32"/>
          <w:szCs w:val="32"/>
        </w:rPr>
      </w:pPr>
    </w:p>
    <w:p w14:paraId="69BA14F7">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007B68C5">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国务院《关于完善大中型水库移民后期扶持政策的意见》（国发</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17</w:t>
      </w:r>
      <w:r>
        <w:rPr>
          <w:rFonts w:hint="eastAsia" w:ascii="Times New Roman" w:hAnsi="Times New Roman" w:eastAsia="方正仿宋_GBK"/>
          <w:sz w:val="32"/>
          <w:szCs w:val="32"/>
        </w:rPr>
        <w:t>号）</w:t>
      </w:r>
    </w:p>
    <w:p w14:paraId="5A7CD5D8">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《关于印发河北省大中型水库移民后期扶持政策实施方案的通知》（冀政</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76</w:t>
      </w:r>
      <w:r>
        <w:rPr>
          <w:rFonts w:hint="eastAsia" w:ascii="Times New Roman" w:hAnsi="Times New Roman" w:eastAsia="方正仿宋_GBK"/>
          <w:sz w:val="32"/>
          <w:szCs w:val="32"/>
        </w:rPr>
        <w:t>号）</w:t>
      </w:r>
    </w:p>
    <w:p w14:paraId="475269F5">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《河北省大中型水库农村移民后期扶持人口核定登记办法》（冀移</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号）</w:t>
      </w:r>
    </w:p>
    <w:p w14:paraId="02DC1554">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承德市</w:t>
      </w:r>
      <w:r>
        <w:rPr>
          <w:rFonts w:hint="eastAsia" w:ascii="Times New Roman" w:hAnsi="Times New Roman" w:eastAsia="方正仿宋_GBK"/>
          <w:sz w:val="32"/>
          <w:szCs w:val="32"/>
        </w:rPr>
        <w:t>大中型水库农村移民后期扶持人口核定登记办法》（</w:t>
      </w:r>
      <w:r>
        <w:rPr>
          <w:rFonts w:hint="eastAsia" w:ascii="Times New Roman" w:hAnsi="Times New Roman" w:eastAsia="方正仿宋_GBK"/>
          <w:sz w:val="32"/>
          <w:szCs w:val="32"/>
          <w:lang w:eastAsia="zh-CN"/>
        </w:rPr>
        <w:t>承</w:t>
      </w:r>
      <w:r>
        <w:rPr>
          <w:rFonts w:hint="eastAsia" w:ascii="Times New Roman" w:hAnsi="Times New Roman" w:eastAsia="方正仿宋_GBK"/>
          <w:sz w:val="32"/>
          <w:szCs w:val="32"/>
        </w:rPr>
        <w:t>移</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号）</w:t>
      </w:r>
    </w:p>
    <w:p w14:paraId="5B021CE0">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滦平县</w:t>
      </w:r>
      <w:r>
        <w:rPr>
          <w:rFonts w:hint="eastAsia" w:ascii="Times New Roman" w:hAnsi="Times New Roman" w:eastAsia="方正仿宋_GBK"/>
          <w:sz w:val="32"/>
          <w:szCs w:val="32"/>
        </w:rPr>
        <w:t>大中型水库农村移民后期扶持人口核定登记办法》（</w:t>
      </w:r>
      <w:r>
        <w:rPr>
          <w:rFonts w:hint="eastAsia" w:ascii="Times New Roman" w:hAnsi="Times New Roman" w:eastAsia="方正仿宋_GBK"/>
          <w:sz w:val="32"/>
          <w:szCs w:val="32"/>
          <w:lang w:eastAsia="zh-CN"/>
        </w:rPr>
        <w:t>滦政办</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hint="eastAsia" w:ascii="Times New Roman" w:hAnsi="Times New Roman" w:eastAsia="方正仿宋_GBK"/>
          <w:sz w:val="32"/>
          <w:szCs w:val="32"/>
          <w:lang w:val="en-US" w:eastAsia="zh-CN"/>
        </w:rPr>
        <w:t>101</w:t>
      </w:r>
      <w:r>
        <w:rPr>
          <w:rFonts w:hint="eastAsia" w:ascii="Times New Roman" w:hAnsi="Times New Roman" w:eastAsia="方正仿宋_GBK"/>
          <w:sz w:val="32"/>
          <w:szCs w:val="32"/>
        </w:rPr>
        <w:t>号）</w:t>
      </w:r>
    </w:p>
    <w:p w14:paraId="6E80BE84">
      <w:pPr>
        <w:spacing w:line="58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二、主管部门</w:t>
      </w:r>
    </w:p>
    <w:p w14:paraId="08F4852C">
      <w:pPr>
        <w:spacing w:line="580" w:lineRule="exact"/>
        <w:ind w:firstLine="640" w:firstLineChars="200"/>
        <w:rPr>
          <w:rFonts w:hint="eastAsia" w:ascii="方正仿宋_GBK" w:hAnsi="Times New Roman" w:eastAsia="方正仿宋_GBK"/>
          <w:sz w:val="32"/>
          <w:szCs w:val="32"/>
          <w:lang w:val="en-US" w:eastAsia="zh-CN"/>
        </w:rPr>
      </w:pPr>
      <w:r>
        <w:rPr>
          <w:rFonts w:hint="eastAsia" w:ascii="Times New Roman" w:hAnsi="Times New Roman" w:eastAsia="方正仿宋_GBK"/>
          <w:sz w:val="32"/>
          <w:szCs w:val="32"/>
          <w:lang w:val="en-US" w:eastAsia="zh-CN"/>
        </w:rPr>
        <w:t>承德市滦平县</w:t>
      </w:r>
      <w:r>
        <w:rPr>
          <w:rFonts w:hint="eastAsia" w:ascii="方正仿宋_GBK" w:hAnsi="Times New Roman" w:eastAsia="方正仿宋_GBK"/>
          <w:sz w:val="32"/>
          <w:szCs w:val="32"/>
          <w:lang w:val="en-US" w:eastAsia="zh-CN"/>
        </w:rPr>
        <w:t>水务局水库移民服务中心</w:t>
      </w:r>
    </w:p>
    <w:p w14:paraId="60551453">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0A5362C4">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大中型水库的农村移民。其中，</w:t>
      </w:r>
      <w:r>
        <w:rPr>
          <w:rFonts w:ascii="Times New Roman" w:hAnsi="Times New Roman" w:eastAsia="方正仿宋_GBK"/>
          <w:sz w:val="32"/>
          <w:szCs w:val="32"/>
        </w:rPr>
        <w:t>2006</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30</w:t>
      </w:r>
      <w:r>
        <w:rPr>
          <w:rFonts w:hint="eastAsia" w:ascii="Times New Roman" w:hAnsi="Times New Roman" w:eastAsia="方正仿宋_GBK"/>
          <w:sz w:val="32"/>
          <w:szCs w:val="32"/>
        </w:rPr>
        <w:t>日前为核定的现状移民人口；</w:t>
      </w:r>
      <w:r>
        <w:rPr>
          <w:rFonts w:ascii="Times New Roman" w:hAnsi="Times New Roman" w:eastAsia="方正仿宋_GBK"/>
          <w:sz w:val="32"/>
          <w:szCs w:val="32"/>
        </w:rPr>
        <w:t>2006</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日以后为搬迁的原迁人口。</w:t>
      </w:r>
    </w:p>
    <w:p w14:paraId="68B33552">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14:paraId="6D298707">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w:t>
      </w:r>
    </w:p>
    <w:p w14:paraId="06B41652">
      <w:pPr>
        <w:numPr>
          <w:ilvl w:val="0"/>
          <w:numId w:val="9"/>
        </w:numPr>
        <w:spacing w:line="58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办理流程</w:t>
      </w:r>
    </w:p>
    <w:p w14:paraId="3AAF9331">
      <w:pPr>
        <w:numPr>
          <w:ilvl w:val="0"/>
          <w:numId w:val="0"/>
        </w:num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按照县级移民管理机构每年</w:t>
      </w:r>
      <w:r>
        <w:rPr>
          <w:rFonts w:hint="eastAsia" w:ascii="Times New Roman" w:hAnsi="Times New Roman" w:eastAsia="方正仿宋_GBK"/>
          <w:sz w:val="32"/>
          <w:szCs w:val="32"/>
          <w:lang w:val="en-US" w:eastAsia="zh-CN"/>
        </w:rPr>
        <w:t>1月</w:t>
      </w:r>
      <w:r>
        <w:rPr>
          <w:rFonts w:hint="eastAsia" w:ascii="Times New Roman" w:hAnsi="Times New Roman" w:eastAsia="方正仿宋_GBK"/>
          <w:sz w:val="32"/>
          <w:szCs w:val="32"/>
        </w:rPr>
        <w:t>底对移民扶持人口的核定结果，于每年</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月底前一次性发放。</w:t>
      </w:r>
    </w:p>
    <w:p w14:paraId="7C81F3A5">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6DB08610">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承德市滦平县</w:t>
      </w:r>
      <w:r>
        <w:rPr>
          <w:rFonts w:hint="eastAsia" w:ascii="方正仿宋_GBK" w:hAnsi="Times New Roman" w:eastAsia="方正仿宋_GBK"/>
          <w:sz w:val="32"/>
          <w:szCs w:val="32"/>
          <w:lang w:val="en-US" w:eastAsia="zh-CN"/>
        </w:rPr>
        <w:t>水务局水库移民服务中心，联系电话：0314-8589023</w:t>
      </w:r>
    </w:p>
    <w:p w14:paraId="6FB0CC01"/>
    <w:p w14:paraId="67980B24">
      <w:pPr>
        <w:pStyle w:val="2"/>
        <w:spacing w:line="620" w:lineRule="exact"/>
        <w:jc w:val="center"/>
        <w:rPr>
          <w:rFonts w:ascii="Times New Roman" w:hAnsi="Times New Roman" w:eastAsia="方正小标宋_GBK"/>
          <w:sz w:val="36"/>
          <w:szCs w:val="36"/>
        </w:rPr>
      </w:pPr>
      <w:r>
        <w:rPr>
          <w:rFonts w:hint="eastAsia" w:hAnsi="方正小标宋_GBK" w:eastAsia="方正小标宋_GBK"/>
          <w:sz w:val="36"/>
          <w:szCs w:val="36"/>
          <w:lang w:val="en-US" w:eastAsia="zh-CN"/>
        </w:rPr>
        <w:t>十六</w:t>
      </w:r>
      <w:r>
        <w:rPr>
          <w:rFonts w:hint="eastAsia" w:ascii="Times New Roman" w:hAnsi="方正小标宋_GBK" w:eastAsia="方正小标宋_GBK"/>
          <w:sz w:val="36"/>
          <w:szCs w:val="36"/>
        </w:rPr>
        <w:t>、原“赤脚医生”养老补助资金</w:t>
      </w:r>
    </w:p>
    <w:p w14:paraId="3001EA22">
      <w:pPr>
        <w:spacing w:line="580" w:lineRule="exact"/>
        <w:ind w:firstLine="640" w:firstLineChars="200"/>
        <w:rPr>
          <w:rFonts w:ascii="方正黑体_GBK" w:hAnsi="黑体" w:eastAsia="方正黑体_GBK"/>
          <w:sz w:val="32"/>
          <w:szCs w:val="32"/>
        </w:rPr>
      </w:pPr>
    </w:p>
    <w:p w14:paraId="27CCC14F">
      <w:pPr>
        <w:numPr>
          <w:ilvl w:val="0"/>
          <w:numId w:val="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lang w:eastAsia="zh-CN"/>
        </w:rPr>
        <w:t>一、</w:t>
      </w:r>
      <w:r>
        <w:rPr>
          <w:rFonts w:hint="eastAsia" w:ascii="方正黑体_GBK" w:hAnsi="黑体" w:eastAsia="方正黑体_GBK"/>
          <w:sz w:val="32"/>
          <w:szCs w:val="32"/>
        </w:rPr>
        <w:t>政策依据</w:t>
      </w:r>
    </w:p>
    <w:p w14:paraId="5D47C308">
      <w:pPr>
        <w:numPr>
          <w:ilvl w:val="0"/>
          <w:numId w:val="0"/>
        </w:num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国务院办公厅《关于进一步加强乡村医生队伍建设的实施意见》（国办发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13</w:t>
      </w:r>
      <w:r>
        <w:rPr>
          <w:rFonts w:hint="eastAsia" w:ascii="Times New Roman" w:hAnsi="Times New Roman" w:eastAsia="方正仿宋_GBK"/>
          <w:sz w:val="32"/>
          <w:szCs w:val="32"/>
        </w:rPr>
        <w:t>号）</w:t>
      </w:r>
    </w:p>
    <w:p w14:paraId="19BABFB3">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河北省卫生和计划生育委员会（现为河北省卫生健康委员会）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河北省人力资源和社会保障厅关于印发《原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ascii="Times New Roman" w:hAnsi="Times New Roman" w:eastAsia="方正仿宋_GBK"/>
          <w:sz w:val="32"/>
          <w:szCs w:val="32"/>
        </w:rPr>
        <w:t>14</w:t>
      </w:r>
      <w:r>
        <w:rPr>
          <w:rFonts w:hint="eastAsia" w:ascii="Times New Roman" w:hAnsi="Times New Roman" w:eastAsia="方正仿宋_GBK"/>
          <w:sz w:val="32"/>
          <w:szCs w:val="32"/>
        </w:rPr>
        <w:t>号）</w:t>
      </w:r>
    </w:p>
    <w:p w14:paraId="5097EA9D">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3.滦平县卫生和计划生育局 滦平县财政局 滦平县人力资源和社会保障局关于印发《滦平县原“赤脚医生”养老补助办法》的通知（滦卫字</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hint="eastAsia" w:ascii="Times New Roman" w:hAnsi="Times New Roman" w:eastAsia="方正仿宋_GBK"/>
          <w:sz w:val="32"/>
          <w:szCs w:val="32"/>
          <w:lang w:val="en-US" w:eastAsia="zh-CN"/>
        </w:rPr>
        <w:t>128</w:t>
      </w:r>
      <w:r>
        <w:rPr>
          <w:rFonts w:hint="eastAsia" w:ascii="Times New Roman" w:hAnsi="Times New Roman" w:eastAsia="方正仿宋_GBK"/>
          <w:sz w:val="32"/>
          <w:szCs w:val="32"/>
        </w:rPr>
        <w:t>号</w:t>
      </w:r>
      <w:r>
        <w:rPr>
          <w:rFonts w:hint="eastAsia" w:ascii="Times New Roman" w:hAnsi="Times New Roman" w:eastAsia="方正仿宋_GBK"/>
          <w:sz w:val="32"/>
          <w:szCs w:val="32"/>
          <w:lang w:val="en-US" w:eastAsia="zh-CN"/>
        </w:rPr>
        <w:t>）</w:t>
      </w:r>
    </w:p>
    <w:p w14:paraId="748A937A">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14:paraId="7F2B756A">
      <w:pPr>
        <w:spacing w:line="580" w:lineRule="exact"/>
        <w:ind w:firstLine="640" w:firstLineChars="200"/>
        <w:rPr>
          <w:rFonts w:hint="eastAsia" w:ascii="方正仿宋_GBK" w:hAnsi="黑体" w:eastAsia="方正仿宋_GBK"/>
          <w:sz w:val="32"/>
          <w:szCs w:val="32"/>
          <w:lang w:eastAsia="zh-CN"/>
        </w:rPr>
      </w:pPr>
      <w:r>
        <w:rPr>
          <w:rFonts w:hint="eastAsia" w:ascii="方正仿宋_GBK" w:hAnsi="黑体" w:eastAsia="方正仿宋_GBK"/>
          <w:sz w:val="32"/>
          <w:szCs w:val="32"/>
          <w:lang w:eastAsia="zh-CN"/>
        </w:rPr>
        <w:t>滦平县</w:t>
      </w:r>
      <w:r>
        <w:rPr>
          <w:rFonts w:hint="eastAsia" w:ascii="方正仿宋_GBK" w:hAnsi="黑体" w:eastAsia="方正仿宋_GBK"/>
          <w:sz w:val="32"/>
          <w:szCs w:val="32"/>
        </w:rPr>
        <w:t>卫生健康</w:t>
      </w:r>
      <w:r>
        <w:rPr>
          <w:rFonts w:hint="eastAsia" w:ascii="方正仿宋_GBK" w:hAnsi="黑体" w:eastAsia="方正仿宋_GBK"/>
          <w:sz w:val="32"/>
          <w:szCs w:val="32"/>
          <w:lang w:eastAsia="zh-CN"/>
        </w:rPr>
        <w:t>局</w:t>
      </w:r>
    </w:p>
    <w:p w14:paraId="71F1866A">
      <w:pPr>
        <w:numPr>
          <w:ilvl w:val="0"/>
          <w:numId w:val="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lang w:eastAsia="zh-CN"/>
        </w:rPr>
        <w:t>三、</w:t>
      </w:r>
      <w:r>
        <w:rPr>
          <w:rFonts w:hint="eastAsia" w:ascii="方正黑体_GBK" w:hAnsi="黑体" w:eastAsia="方正黑体_GBK"/>
          <w:sz w:val="32"/>
          <w:szCs w:val="32"/>
        </w:rPr>
        <w:t>补助对象</w:t>
      </w:r>
    </w:p>
    <w:p w14:paraId="4AFBD7B0">
      <w:pPr>
        <w:numPr>
          <w:ilvl w:val="0"/>
          <w:numId w:val="0"/>
        </w:num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户籍仍在我省的、</w:t>
      </w:r>
      <w:r>
        <w:rPr>
          <w:rFonts w:ascii="Times New Roman" w:hAnsi="Times New Roman" w:eastAsia="方正仿宋_GBK"/>
          <w:sz w:val="32"/>
          <w:szCs w:val="32"/>
        </w:rPr>
        <w:t>1987</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日前进入村医疗卫生机构从事预防、保健和一般医疗服务并在岗连续服务满</w:t>
      </w:r>
      <w:r>
        <w:rPr>
          <w:rFonts w:ascii="Times New Roman" w:hAnsi="Times New Roman" w:eastAsia="方正仿宋_GBK"/>
          <w:sz w:val="32"/>
          <w:szCs w:val="32"/>
        </w:rPr>
        <w:t>5</w:t>
      </w:r>
      <w:r>
        <w:rPr>
          <w:rFonts w:hint="eastAsia" w:ascii="Times New Roman" w:hAnsi="Times New Roman" w:eastAsia="方正仿宋_GBK"/>
          <w:sz w:val="32"/>
          <w:szCs w:val="32"/>
        </w:rPr>
        <w:t>年以上（含）</w:t>
      </w:r>
      <w:r>
        <w:rPr>
          <w:rFonts w:ascii="Times New Roman" w:hAnsi="Times New Roman" w:eastAsia="方正仿宋_GBK"/>
          <w:sz w:val="32"/>
          <w:szCs w:val="32"/>
        </w:rPr>
        <w:t>5</w:t>
      </w:r>
      <w:r>
        <w:rPr>
          <w:rFonts w:hint="eastAsia" w:ascii="Times New Roman" w:hAnsi="Times New Roman" w:eastAsia="方正仿宋_GBK"/>
          <w:sz w:val="32"/>
          <w:szCs w:val="32"/>
        </w:rPr>
        <w:t>年的乡村医生。</w:t>
      </w:r>
    </w:p>
    <w:p w14:paraId="4F026C49">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满足上述条件，截止到</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日年满</w:t>
      </w:r>
      <w:r>
        <w:rPr>
          <w:rFonts w:ascii="Times New Roman" w:hAnsi="Times New Roman" w:eastAsia="方正仿宋_GBK"/>
          <w:sz w:val="32"/>
          <w:szCs w:val="32"/>
        </w:rPr>
        <w:t>60</w:t>
      </w:r>
      <w:r>
        <w:rPr>
          <w:rFonts w:hint="eastAsia" w:ascii="Times New Roman" w:hAnsi="Times New Roman" w:eastAsia="方正仿宋_GBK"/>
          <w:sz w:val="32"/>
          <w:szCs w:val="32"/>
        </w:rPr>
        <w:t>周岁，按规定领取养老补助。</w:t>
      </w:r>
    </w:p>
    <w:p w14:paraId="0DE60E5E">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37875131">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养老补助采取按工龄补助的形式，原则上服务年限每满一年每月补助</w:t>
      </w:r>
      <w:r>
        <w:rPr>
          <w:rFonts w:ascii="Times New Roman" w:hAnsi="Times New Roman" w:eastAsia="方正仿宋_GBK"/>
          <w:sz w:val="32"/>
          <w:szCs w:val="32"/>
        </w:rPr>
        <w:t>20</w:t>
      </w:r>
      <w:r>
        <w:rPr>
          <w:rFonts w:hint="eastAsia" w:ascii="Times New Roman" w:hAnsi="Times New Roman" w:eastAsia="方正仿宋_GBK"/>
          <w:sz w:val="32"/>
          <w:szCs w:val="32"/>
        </w:rPr>
        <w:t>元，最高不超过每月</w:t>
      </w:r>
      <w:r>
        <w:rPr>
          <w:rFonts w:ascii="Times New Roman" w:hAnsi="Times New Roman" w:eastAsia="方正仿宋_GBK"/>
          <w:sz w:val="32"/>
          <w:szCs w:val="32"/>
        </w:rPr>
        <w:t>400</w:t>
      </w:r>
      <w:r>
        <w:rPr>
          <w:rFonts w:hint="eastAsia" w:ascii="Times New Roman" w:hAnsi="Times New Roman" w:eastAsia="方正仿宋_GBK"/>
          <w:sz w:val="32"/>
          <w:szCs w:val="32"/>
        </w:rPr>
        <w:t>元</w:t>
      </w:r>
      <w:r>
        <w:rPr>
          <w:rFonts w:hint="eastAsia" w:ascii="Times New Roman" w:hAnsi="Times New Roman" w:eastAsia="方正仿宋_GBK"/>
          <w:sz w:val="32"/>
          <w:szCs w:val="32"/>
          <w:lang w:eastAsia="zh-CN"/>
        </w:rPr>
        <w:t>，并根据经济社会发展情况，适时做出调整</w:t>
      </w:r>
      <w:r>
        <w:rPr>
          <w:rFonts w:hint="eastAsia" w:ascii="Times New Roman" w:hAnsi="Times New Roman" w:eastAsia="方正仿宋_GBK"/>
          <w:sz w:val="32"/>
          <w:szCs w:val="32"/>
        </w:rPr>
        <w:t>。</w:t>
      </w:r>
    </w:p>
    <w:p w14:paraId="56722BB9">
      <w:pPr>
        <w:numPr>
          <w:ilvl w:val="0"/>
          <w:numId w:val="1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办理流程</w:t>
      </w:r>
    </w:p>
    <w:p w14:paraId="4F43D53B">
      <w:pPr>
        <w:numPr>
          <w:ilvl w:val="0"/>
          <w:numId w:val="0"/>
        </w:num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w:t>
      </w:r>
    </w:p>
    <w:p w14:paraId="0B085185">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）个人申请</w:t>
      </w:r>
      <w:r>
        <w:rPr>
          <w:rFonts w:hint="eastAsia" w:ascii="Times New Roman" w:hAnsi="Times New Roman" w:eastAsia="方正仿宋_GBK"/>
          <w:sz w:val="32"/>
          <w:szCs w:val="32"/>
          <w:lang w:eastAsia="zh-CN"/>
        </w:rPr>
        <w:t>表</w:t>
      </w:r>
      <w:r>
        <w:rPr>
          <w:rFonts w:hint="eastAsia" w:ascii="Times New Roman" w:hAnsi="Times New Roman" w:eastAsia="方正仿宋_GBK"/>
          <w:sz w:val="32"/>
          <w:szCs w:val="32"/>
        </w:rPr>
        <w:t>一式两份；</w:t>
      </w:r>
    </w:p>
    <w:p w14:paraId="5532276E">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）户口本原件及复印件两份；</w:t>
      </w:r>
    </w:p>
    <w:p w14:paraId="048C1A5A">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）身份证原件及复印件两份；</w:t>
      </w:r>
    </w:p>
    <w:p w14:paraId="697FE997">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5个</w:t>
      </w:r>
      <w:r>
        <w:rPr>
          <w:rFonts w:hint="eastAsia" w:ascii="Times New Roman" w:hAnsi="Times New Roman" w:eastAsia="方正仿宋_GBK"/>
          <w:sz w:val="32"/>
          <w:szCs w:val="32"/>
          <w:lang w:eastAsia="zh-CN"/>
        </w:rPr>
        <w:t>证明人对原“赤脚医生”身份及工龄证明材料两份；</w:t>
      </w:r>
    </w:p>
    <w:p w14:paraId="68FBFBAB">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lang w:eastAsia="zh-CN"/>
        </w:rPr>
        <w:t>）个人承诺书两份。</w:t>
      </w:r>
    </w:p>
    <w:p w14:paraId="1B2F3D28">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w:t>
      </w:r>
    </w:p>
    <w:p w14:paraId="5F5F3930">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）申请登记。符合相关条件的原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，需携带下列证件资料到所在乡镇卫生院进行登记审核。各乡镇卫生院完成登记审核工作后，通过审核的名单连同本办法一并在各村镇张榜公示</w:t>
      </w:r>
      <w:r>
        <w:rPr>
          <w:rFonts w:ascii="Times New Roman" w:hAnsi="Times New Roman" w:eastAsia="方正仿宋_GBK"/>
          <w:sz w:val="32"/>
          <w:szCs w:val="32"/>
        </w:rPr>
        <w:t>7</w:t>
      </w:r>
      <w:r>
        <w:rPr>
          <w:rFonts w:hint="eastAsia" w:ascii="Times New Roman" w:hAnsi="Times New Roman" w:eastAsia="方正仿宋_GBK"/>
          <w:sz w:val="32"/>
          <w:szCs w:val="32"/>
        </w:rPr>
        <w:t>天。公示结束后将汇总表及上述证件资料复印件一份留存乡镇卫生院，一份上报县卫生计生行政主管部门，证件原件退还本人。</w:t>
      </w:r>
    </w:p>
    <w:p w14:paraId="212324DA">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）审核认定。</w:t>
      </w:r>
      <w:r>
        <w:rPr>
          <w:rFonts w:hint="eastAsia" w:ascii="宋体" w:hAnsi="宋体" w:cs="宋体"/>
          <w:sz w:val="32"/>
          <w:szCs w:val="32"/>
        </w:rPr>
        <w:t>①</w:t>
      </w:r>
      <w:r>
        <w:rPr>
          <w:rFonts w:hint="eastAsia" w:ascii="Times New Roman" w:hAnsi="Times New Roman" w:eastAsia="方正仿宋_GBK"/>
          <w:sz w:val="32"/>
          <w:szCs w:val="32"/>
          <w:lang w:eastAsia="zh-CN"/>
        </w:rPr>
        <w:t>县卫健局、财政局、人社局共同</w:t>
      </w:r>
      <w:r>
        <w:rPr>
          <w:rFonts w:hint="eastAsia" w:ascii="Times New Roman" w:hAnsi="Times New Roman" w:eastAsia="方正仿宋_GBK"/>
          <w:sz w:val="32"/>
          <w:szCs w:val="32"/>
        </w:rPr>
        <w:t>对所辖乡镇卫生院上报的证件资料逐一认定。认定时邀请同乡镇</w:t>
      </w:r>
      <w:r>
        <w:rPr>
          <w:rFonts w:ascii="Times New Roman" w:hAnsi="Times New Roman" w:eastAsia="方正仿宋_GBK"/>
          <w:sz w:val="32"/>
          <w:szCs w:val="32"/>
        </w:rPr>
        <w:t>5</w:t>
      </w:r>
      <w:r>
        <w:rPr>
          <w:rFonts w:hint="eastAsia" w:ascii="Times New Roman" w:hAnsi="Times New Roman" w:eastAsia="方正仿宋_GBK"/>
          <w:sz w:val="32"/>
          <w:szCs w:val="32"/>
        </w:rPr>
        <w:t>至</w:t>
      </w:r>
      <w:r>
        <w:rPr>
          <w:rFonts w:ascii="Times New Roman" w:hAnsi="Times New Roman" w:eastAsia="方正仿宋_GBK"/>
          <w:sz w:val="32"/>
          <w:szCs w:val="32"/>
        </w:rPr>
        <w:t>9</w:t>
      </w:r>
      <w:r>
        <w:rPr>
          <w:rFonts w:hint="eastAsia" w:ascii="Times New Roman" w:hAnsi="Times New Roman" w:eastAsia="方正仿宋_GBK"/>
          <w:sz w:val="32"/>
          <w:szCs w:val="32"/>
        </w:rPr>
        <w:t>名原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同时参加。</w:t>
      </w:r>
      <w:r>
        <w:rPr>
          <w:rFonts w:hint="eastAsia" w:ascii="宋体" w:hAnsi="宋体" w:cs="宋体"/>
          <w:sz w:val="32"/>
          <w:szCs w:val="32"/>
        </w:rPr>
        <w:t>②</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w:t>
      </w:r>
      <w:r>
        <w:rPr>
          <w:rFonts w:hint="eastAsia" w:ascii="宋体" w:hAnsi="宋体" w:cs="宋体"/>
          <w:sz w:val="32"/>
          <w:szCs w:val="32"/>
        </w:rPr>
        <w:t>③</w:t>
      </w:r>
      <w:r>
        <w:rPr>
          <w:rFonts w:hint="eastAsia" w:ascii="Times New Roman" w:hAnsi="Times New Roman" w:eastAsia="方正仿宋_GBK"/>
          <w:sz w:val="32"/>
          <w:szCs w:val="32"/>
        </w:rPr>
        <w:t>原服务地与现生活地不同的，通过原服务所在地认定。</w:t>
      </w:r>
      <w:r>
        <w:rPr>
          <w:rFonts w:hint="eastAsia" w:ascii="宋体" w:hAnsi="宋体" w:cs="宋体"/>
          <w:sz w:val="32"/>
          <w:szCs w:val="32"/>
        </w:rPr>
        <w:t>④</w:t>
      </w:r>
      <w:r>
        <w:rPr>
          <w:rFonts w:hint="eastAsia" w:ascii="Times New Roman" w:hAnsi="Times New Roman" w:eastAsia="方正仿宋_GBK"/>
          <w:sz w:val="32"/>
          <w:szCs w:val="32"/>
        </w:rPr>
        <w:t>对被认定人员，要按照有关规定，采取多种形式，在其原服务地和现生活地进行</w:t>
      </w:r>
      <w:r>
        <w:rPr>
          <w:rFonts w:ascii="Times New Roman" w:hAnsi="Times New Roman" w:eastAsia="方正仿宋_GBK"/>
          <w:sz w:val="32"/>
          <w:szCs w:val="32"/>
        </w:rPr>
        <w:t>7</w:t>
      </w:r>
      <w:r>
        <w:rPr>
          <w:rFonts w:hint="eastAsia" w:ascii="Times New Roman" w:hAnsi="Times New Roman" w:eastAsia="方正仿宋_GBK"/>
          <w:sz w:val="32"/>
          <w:szCs w:val="32"/>
        </w:rPr>
        <w:t>天以上公示，公示无异议的予以确认。</w:t>
      </w:r>
      <w:r>
        <w:rPr>
          <w:rFonts w:hint="eastAsia" w:ascii="宋体" w:hAnsi="宋体" w:cs="宋体"/>
          <w:sz w:val="32"/>
          <w:szCs w:val="32"/>
        </w:rPr>
        <w:t>⑤</w:t>
      </w:r>
      <w:r>
        <w:rPr>
          <w:rFonts w:hint="eastAsia" w:ascii="Times New Roman" w:hAnsi="Times New Roman" w:eastAsia="方正仿宋_GBK"/>
          <w:sz w:val="32"/>
          <w:szCs w:val="32"/>
        </w:rPr>
        <w:t>认定工作结束后，证件资料复印件留存建档。</w:t>
      </w:r>
    </w:p>
    <w:p w14:paraId="56F83705">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审批。审核认定工作要按照客观公正、实事求是、积极稳妥和物证为主、组织调查为辅、人证为参考的原则进行认定。</w:t>
      </w:r>
    </w:p>
    <w:p w14:paraId="1216E5B8">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乡级认定小组初审的步骤及方法</w:t>
      </w:r>
      <w:r>
        <w:rPr>
          <w:rFonts w:ascii="Times New Roman" w:hAnsi="Times New Roman" w:eastAsia="方正仿宋_GBK"/>
          <w:sz w:val="32"/>
          <w:szCs w:val="32"/>
        </w:rPr>
        <w:t>:</w:t>
      </w:r>
    </w:p>
    <w:p w14:paraId="5D7FCE16">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）认真审核申请人提交的材料是否真实、完整。</w:t>
      </w:r>
    </w:p>
    <w:p w14:paraId="208A430D">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）组织专人核查人证。乡级认定小组委派专人（</w:t>
      </w:r>
      <w:r>
        <w:rPr>
          <w:rFonts w:ascii="Times New Roman" w:hAnsi="Times New Roman" w:eastAsia="方正仿宋_GBK"/>
          <w:sz w:val="32"/>
          <w:szCs w:val="32"/>
        </w:rPr>
        <w:t>2</w:t>
      </w:r>
      <w:r>
        <w:rPr>
          <w:rFonts w:hint="eastAsia" w:ascii="Times New Roman" w:hAnsi="Times New Roman" w:eastAsia="方正仿宋_GBK"/>
          <w:sz w:val="32"/>
          <w:szCs w:val="32"/>
        </w:rPr>
        <w:t>人以上）对证明人的证言进行核实，并做好</w:t>
      </w:r>
      <w:r>
        <w:rPr>
          <w:rFonts w:ascii="Times New Roman" w:hAnsi="Times New Roman" w:eastAsia="方正仿宋_GBK"/>
          <w:sz w:val="32"/>
          <w:szCs w:val="32"/>
        </w:rPr>
        <w:t>“</w:t>
      </w:r>
      <w:r>
        <w:rPr>
          <w:rFonts w:hint="eastAsia" w:ascii="Times New Roman" w:hAnsi="Times New Roman" w:eastAsia="方正仿宋_GBK"/>
          <w:sz w:val="32"/>
          <w:szCs w:val="32"/>
        </w:rPr>
        <w:t>调查笔录</w:t>
      </w:r>
      <w:r>
        <w:rPr>
          <w:rFonts w:ascii="Times New Roman" w:hAnsi="Times New Roman" w:eastAsia="方正仿宋_GBK"/>
          <w:sz w:val="32"/>
          <w:szCs w:val="32"/>
        </w:rPr>
        <w:t>”</w:t>
      </w:r>
      <w:r>
        <w:rPr>
          <w:rFonts w:hint="eastAsia" w:ascii="Times New Roman" w:hAnsi="Times New Roman" w:eastAsia="方正仿宋_GBK"/>
          <w:sz w:val="32"/>
          <w:szCs w:val="32"/>
        </w:rPr>
        <w:t>，凡申请表上填写的证明人都要进行核实调查，同时，对原村书记（或班子成员）进行调查了解，核实信息。</w:t>
      </w:r>
    </w:p>
    <w:p w14:paraId="52BB4CBC">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）召开乡级认定会议。对申请人上报的申请材料和组织调查核实材料，组织召开乡级认定小组会议，集体对申报材料进行认定，并由县级审核认定办公室派人参加乡级的初审。</w:t>
      </w:r>
    </w:p>
    <w:p w14:paraId="177E7F29">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对于</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未满</w:t>
      </w:r>
      <w:r>
        <w:rPr>
          <w:rFonts w:ascii="Times New Roman" w:hAnsi="Times New Roman" w:eastAsia="方正仿宋_GBK"/>
          <w:sz w:val="32"/>
          <w:szCs w:val="32"/>
        </w:rPr>
        <w:t>60</w:t>
      </w:r>
      <w:r>
        <w:rPr>
          <w:rFonts w:hint="eastAsia" w:ascii="Times New Roman" w:hAnsi="Times New Roman" w:eastAsia="方正仿宋_GBK"/>
          <w:sz w:val="32"/>
          <w:szCs w:val="32"/>
        </w:rPr>
        <w:t>岁人员汇总表。</w:t>
      </w:r>
    </w:p>
    <w:p w14:paraId="1CB56DED">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）对认定结果进行公示。要求在乡镇政府、原服务地和现居住地所在村三处进行公示，公示日期为</w:t>
      </w:r>
      <w:r>
        <w:rPr>
          <w:rFonts w:ascii="Times New Roman" w:hAnsi="Times New Roman" w:eastAsia="方正仿宋_GBK"/>
          <w:sz w:val="32"/>
          <w:szCs w:val="32"/>
        </w:rPr>
        <w:t>7</w:t>
      </w:r>
      <w:r>
        <w:rPr>
          <w:rFonts w:hint="eastAsia" w:ascii="Times New Roman" w:hAnsi="Times New Roman" w:eastAsia="方正仿宋_GBK"/>
          <w:sz w:val="32"/>
          <w:szCs w:val="32"/>
        </w:rPr>
        <w:t>天。</w:t>
      </w:r>
    </w:p>
    <w:p w14:paraId="660BB95D">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）对公示过程中的问题进行复查，复查结果仍需进行公示</w:t>
      </w:r>
      <w:r>
        <w:rPr>
          <w:rFonts w:ascii="Times New Roman" w:hAnsi="Times New Roman" w:eastAsia="方正仿宋_GBK"/>
          <w:sz w:val="32"/>
          <w:szCs w:val="32"/>
        </w:rPr>
        <w:t>7</w:t>
      </w:r>
      <w:r>
        <w:rPr>
          <w:rFonts w:hint="eastAsia" w:ascii="Times New Roman" w:hAnsi="Times New Roman" w:eastAsia="方正仿宋_GBK"/>
          <w:sz w:val="32"/>
          <w:szCs w:val="32"/>
        </w:rPr>
        <w:t>天。</w:t>
      </w:r>
    </w:p>
    <w:p w14:paraId="6DA17C61">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）公示无异议后，由乡级认定小组指定专人打印《原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养老补助审批表》一式两份，并通知申请人，由申请人本人签署意见后，乡级认定小组填写认定意见并加盖服务地村委会、乡镇政府和乡镇卫生院公章，上报县级认定小组。</w:t>
      </w:r>
    </w:p>
    <w:p w14:paraId="05D532A6">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乡级认定小组向县级认定小组上交材料</w:t>
      </w:r>
      <w:r>
        <w:rPr>
          <w:rFonts w:ascii="Times New Roman" w:hAnsi="Times New Roman" w:eastAsia="方正仿宋_GBK"/>
          <w:sz w:val="32"/>
          <w:szCs w:val="32"/>
        </w:rPr>
        <w:t>:</w:t>
      </w:r>
    </w:p>
    <w:p w14:paraId="73FE987D">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）《申请表》、《审批表》一式两份、《汇总表》一式两份并报电子版。各类表格请按编号顺序排列。</w:t>
      </w:r>
    </w:p>
    <w:p w14:paraId="3F31F67E">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）申请人档案。档案内容包括：</w:t>
      </w:r>
    </w:p>
    <w:p w14:paraId="399DCC5E">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《申请表》；身份证和户口本复印件；个人提交并经乡级认定小组核实的原始物证材料及复印件；其他有关材料；</w:t>
      </w:r>
    </w:p>
    <w:p w14:paraId="1BEEC774">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县级认定小组审核审批</w:t>
      </w:r>
      <w:r>
        <w:rPr>
          <w:rFonts w:ascii="Times New Roman" w:hAnsi="Times New Roman" w:eastAsia="方正仿宋_GBK"/>
          <w:sz w:val="32"/>
          <w:szCs w:val="32"/>
        </w:rPr>
        <w:t>:</w:t>
      </w:r>
    </w:p>
    <w:p w14:paraId="48522944">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）检查核实每位申请人提交材料的真实性和完整性。</w:t>
      </w:r>
    </w:p>
    <w:p w14:paraId="4F93EB15">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）检查证人证言和调查笔录资料。</w:t>
      </w:r>
    </w:p>
    <w:p w14:paraId="41588E48">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）对有问题或举报的人员进行复查。</w:t>
      </w:r>
    </w:p>
    <w:p w14:paraId="5AE6C4E3">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）召开县级认定领导小组工作会议，对上报来的材料进行集体认定，同时做好会议记录。</w:t>
      </w:r>
    </w:p>
    <w:p w14:paraId="4F5996C6">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）对认定结果进行公示</w:t>
      </w:r>
      <w:r>
        <w:rPr>
          <w:rFonts w:ascii="Times New Roman" w:hAnsi="Times New Roman" w:eastAsia="方正仿宋_GBK"/>
          <w:sz w:val="32"/>
          <w:szCs w:val="32"/>
        </w:rPr>
        <w:t>7</w:t>
      </w:r>
      <w:r>
        <w:rPr>
          <w:rFonts w:hint="eastAsia" w:ascii="Times New Roman" w:hAnsi="Times New Roman" w:eastAsia="方正仿宋_GBK"/>
          <w:sz w:val="32"/>
          <w:szCs w:val="32"/>
        </w:rPr>
        <w:t>天，并对公示中的问题进行复查。</w:t>
      </w:r>
    </w:p>
    <w:p w14:paraId="02C6C0BC">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）在《审批表》上签署审批意见，并由卫计、人事、财政部门盖章，工作年限已经核定，不再调查。</w:t>
      </w:r>
    </w:p>
    <w:p w14:paraId="08963E08">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汇总表，分别报送市卫生计生和财政部门备案。</w:t>
      </w:r>
    </w:p>
    <w:p w14:paraId="4319F9B1">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）将原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养老补助档案完善后，分别由县卫生和计划生育局存档。</w:t>
      </w:r>
    </w:p>
    <w:p w14:paraId="0E2412F0">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发放。原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养老补助费由金融代理机构发放。</w:t>
      </w:r>
    </w:p>
    <w:p w14:paraId="33E9E3C5">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5A056BF6">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滦平县</w:t>
      </w:r>
      <w:r>
        <w:rPr>
          <w:rFonts w:hint="eastAsia" w:ascii="方正仿宋_GBK" w:hAnsi="Times New Roman" w:eastAsia="方正仿宋_GBK"/>
          <w:sz w:val="32"/>
          <w:szCs w:val="32"/>
          <w:lang w:val="en-US" w:eastAsia="zh-CN"/>
        </w:rPr>
        <w:t>卫生健康局基层卫生健康股，联系电话：0314-8583410</w:t>
      </w:r>
    </w:p>
    <w:p w14:paraId="1DEEE8A3">
      <w:pPr>
        <w:rPr>
          <w:rFonts w:ascii="Times New Roman" w:hAnsi="Times New Roman" w:eastAsia="仿宋_GB2312"/>
          <w:sz w:val="32"/>
          <w:szCs w:val="32"/>
        </w:rPr>
      </w:pPr>
    </w:p>
    <w:p w14:paraId="17E7847D">
      <w:pPr>
        <w:pageBreakBefore/>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val="en-US" w:eastAsia="zh-CN"/>
        </w:rPr>
        <w:t>十七、</w:t>
      </w:r>
      <w:r>
        <w:rPr>
          <w:rFonts w:hint="eastAsia" w:ascii="Times New Roman" w:hAnsi="方正小标宋_GBK" w:eastAsia="方正小标宋_GBK"/>
          <w:sz w:val="36"/>
          <w:szCs w:val="36"/>
        </w:rPr>
        <w:t>雨露计划职业教育补助资金</w:t>
      </w:r>
    </w:p>
    <w:p w14:paraId="5F35D6A8">
      <w:pPr>
        <w:spacing w:line="580" w:lineRule="exact"/>
        <w:ind w:firstLine="640" w:firstLineChars="200"/>
        <w:rPr>
          <w:rFonts w:ascii="方正黑体_GBK" w:hAnsi="Times New Roman" w:eastAsia="方正黑体_GBK"/>
          <w:sz w:val="32"/>
          <w:szCs w:val="32"/>
        </w:rPr>
      </w:pPr>
    </w:p>
    <w:p w14:paraId="368737A7">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1E27DB6D">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河北省人力资源和社会保障厅《关于进一步做好雨露计划职业教育工作的通知》（冀扶办联</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方正仿宋_GBK"/>
          <w:sz w:val="32"/>
          <w:szCs w:val="32"/>
        </w:rPr>
        <w:t>号）</w:t>
      </w:r>
    </w:p>
    <w:p w14:paraId="58E6883F">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2.</w:t>
      </w:r>
      <w:r>
        <w:rPr>
          <w:rFonts w:hint="eastAsia" w:ascii="Times New Roman" w:hAnsi="Times New Roman" w:eastAsia="方正仿宋_GBK"/>
          <w:sz w:val="32"/>
          <w:szCs w:val="32"/>
        </w:rPr>
        <w:t>河北省扶贫开发办公室印发《关于调整雨露计划职业教育工作程序的通知》（冀扶办发</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方正仿宋_GBK"/>
          <w:sz w:val="32"/>
          <w:szCs w:val="32"/>
        </w:rPr>
        <w:t>号）</w:t>
      </w:r>
    </w:p>
    <w:p w14:paraId="0692962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河北省教育厅《关于进一步规范雨露计划职业教育补助促进贫困家庭毕业生就业的通知》（冀扶办联</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方正仿宋_GBK"/>
          <w:sz w:val="32"/>
          <w:szCs w:val="32"/>
        </w:rPr>
        <w:t>号）</w:t>
      </w:r>
    </w:p>
    <w:p w14:paraId="774E19B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河北省民族事务委员会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河北省林业和草原局关于印发《河北省财政衔接推进乡村振兴补助资金管理办法》的通知（冀财农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方正仿宋_GBK"/>
          <w:sz w:val="32"/>
          <w:szCs w:val="32"/>
        </w:rPr>
        <w:t>号）</w:t>
      </w:r>
    </w:p>
    <w:p w14:paraId="2B54A980">
      <w:pPr>
        <w:spacing w:line="580" w:lineRule="exact"/>
        <w:ind w:firstLine="640" w:firstLineChars="200"/>
        <w:rPr>
          <w:rFonts w:hint="default" w:ascii="方正仿宋_GBK" w:hAnsi="Times New Roman" w:eastAsia="方正仿宋_GBK"/>
          <w:sz w:val="32"/>
          <w:szCs w:val="32"/>
          <w:lang w:val="en-US" w:eastAsia="zh-CN"/>
        </w:rPr>
      </w:pPr>
      <w:r>
        <w:rPr>
          <w:rFonts w:hint="eastAsia" w:ascii="方正黑体_GBK" w:hAnsi="Times New Roman" w:eastAsia="方正黑体_GBK"/>
          <w:sz w:val="32"/>
          <w:szCs w:val="32"/>
        </w:rPr>
        <w:t>二、主管部门</w:t>
      </w:r>
      <w:r>
        <w:rPr>
          <w:rFonts w:hint="eastAsia" w:ascii="方正仿宋_GBK" w:hAnsi="Times New Roman" w:eastAsia="方正仿宋_GBK"/>
          <w:sz w:val="32"/>
          <w:szCs w:val="32"/>
          <w:lang w:val="en-US" w:eastAsia="zh-CN"/>
        </w:rPr>
        <w:t>滦平县农业农村局</w:t>
      </w:r>
    </w:p>
    <w:p w14:paraId="7E41156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r>
        <w:rPr>
          <w:rFonts w:hint="eastAsia" w:ascii="方正仿宋_GBK" w:hAnsi="Times New Roman" w:eastAsia="方正仿宋_GBK"/>
          <w:sz w:val="32"/>
          <w:szCs w:val="32"/>
        </w:rPr>
        <w:t>全省脱贫家庭中，接受中、高等职业教育，含普通中专、职业高中、技工院校、普通大专、高职院校、技师学院，且取得正式全日制学籍的在校生（含在校期间顶岗实习）。</w:t>
      </w:r>
    </w:p>
    <w:p w14:paraId="086FFF3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14:paraId="4B2BCD94">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3000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年，分秋季学期、春季学期两期发放。</w:t>
      </w:r>
    </w:p>
    <w:p w14:paraId="74C981D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2E060BD4">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w:t>
      </w:r>
      <w:r>
        <w:rPr>
          <w:rFonts w:hint="eastAsia" w:ascii="Times New Roman" w:hAnsi="Times New Roman" w:eastAsia="方正仿宋_GBK"/>
          <w:bCs/>
          <w:sz w:val="32"/>
          <w:szCs w:val="32"/>
        </w:rPr>
        <w:t>明确对象。</w:t>
      </w:r>
      <w:r>
        <w:rPr>
          <w:rFonts w:hint="eastAsia" w:ascii="Times New Roman" w:hAnsi="Times New Roman" w:eastAsia="方正仿宋_GBK"/>
          <w:sz w:val="32"/>
          <w:szCs w:val="32"/>
        </w:rPr>
        <w:t>明确全省脱贫家庭中，接受中、高等职业教育，含普通中专、职业高中、技工学校、普通大专、高职院校、技师学院，且取得正式全日制学籍的在校生（含在校期间顶岗实习）为补助对象。</w:t>
      </w:r>
    </w:p>
    <w:p w14:paraId="14E4B511">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w:t>
      </w:r>
      <w:r>
        <w:rPr>
          <w:rFonts w:hint="eastAsia" w:ascii="Times New Roman" w:hAnsi="Times New Roman" w:eastAsia="方正仿宋_GBK"/>
          <w:bCs/>
          <w:sz w:val="32"/>
          <w:szCs w:val="32"/>
        </w:rPr>
        <w:t>逐人审核。</w:t>
      </w:r>
      <w:r>
        <w:rPr>
          <w:rFonts w:hint="eastAsia" w:ascii="Times New Roman" w:hAnsi="Times New Roman" w:eastAsia="方正仿宋_GBK"/>
          <w:sz w:val="32"/>
          <w:szCs w:val="32"/>
        </w:rPr>
        <w:t>各县（市、区）农业农村（乡村振兴）部门从</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内将标注的学生信息导出，提供同级教育部门、人社部门逐人进行信息审核，对重复标注的，根据实际情况进行人工校正，形成拟补助人员名单。</w:t>
      </w:r>
    </w:p>
    <w:p w14:paraId="1B742AAA">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w:t>
      </w:r>
      <w:r>
        <w:rPr>
          <w:rFonts w:hint="eastAsia" w:ascii="Times New Roman" w:hAnsi="Times New Roman" w:eastAsia="方正仿宋_GBK"/>
          <w:bCs/>
          <w:sz w:val="32"/>
          <w:szCs w:val="32"/>
        </w:rPr>
        <w:t>公示监督。</w:t>
      </w:r>
      <w:r>
        <w:rPr>
          <w:rFonts w:hint="eastAsia" w:ascii="Times New Roman" w:hAnsi="Times New Roman" w:eastAsia="方正仿宋_GBK"/>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w:t>
      </w:r>
      <w:r>
        <w:rPr>
          <w:rFonts w:ascii="Times New Roman" w:hAnsi="Times New Roman" w:eastAsia="方正仿宋_GBK"/>
          <w:sz w:val="32"/>
          <w:szCs w:val="32"/>
        </w:rPr>
        <w:t>7</w:t>
      </w:r>
      <w:r>
        <w:rPr>
          <w:rFonts w:hint="eastAsia" w:ascii="Times New Roman" w:hAnsi="Times New Roman" w:eastAsia="方正仿宋_GBK"/>
          <w:sz w:val="32"/>
          <w:szCs w:val="32"/>
        </w:rPr>
        <w:t>天。对群众举报的不符合条件的补助对象，由县级农业农村（乡村振兴）部门进行核实。</w:t>
      </w:r>
    </w:p>
    <w:p w14:paraId="296789B1">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w:t>
      </w:r>
      <w:r>
        <w:rPr>
          <w:rFonts w:hint="eastAsia" w:ascii="Times New Roman" w:hAnsi="Times New Roman" w:eastAsia="方正仿宋_GBK"/>
          <w:bCs/>
          <w:sz w:val="32"/>
          <w:szCs w:val="32"/>
        </w:rPr>
        <w:t>补充申请。</w:t>
      </w:r>
      <w:r>
        <w:rPr>
          <w:rFonts w:hint="eastAsia" w:ascii="Times New Roman" w:hAnsi="Times New Roman" w:eastAsia="方正仿宋_GBK"/>
          <w:sz w:val="32"/>
          <w:szCs w:val="32"/>
        </w:rPr>
        <w:t>对公示人员名单中没有列入、又确实在接受职业教育的脱贫家庭子女，脱贫家庭向县级农业农村（乡村振兴）部门提出申请，填写《河北省</w:t>
      </w:r>
      <w:r>
        <w:rPr>
          <w:rFonts w:ascii="Times New Roman" w:hAnsi="Times New Roman" w:eastAsia="方正仿宋_GBK"/>
          <w:sz w:val="32"/>
          <w:szCs w:val="32"/>
        </w:rPr>
        <w:t>××</w:t>
      </w:r>
      <w:r>
        <w:rPr>
          <w:rFonts w:hint="eastAsia" w:ascii="Times New Roman" w:hAnsi="Times New Roman" w:eastAsia="方正仿宋_GBK"/>
          <w:sz w:val="32"/>
          <w:szCs w:val="32"/>
        </w:rPr>
        <w:t>年春（秋）季学期雨露计划职业教育助学补贴申请表》，县级农业农村（乡村振兴）部门会同当地人社部门、教育部门对申请人的脱贫人口身份和学籍进行审核，确认符合资助条件后，履行公示监督程序。</w:t>
      </w:r>
    </w:p>
    <w:p w14:paraId="750995D0">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w:t>
      </w:r>
      <w:r>
        <w:rPr>
          <w:rFonts w:hint="eastAsia" w:ascii="Times New Roman" w:hAnsi="Times New Roman" w:eastAsia="方正仿宋_GBK"/>
          <w:bCs/>
          <w:sz w:val="32"/>
          <w:szCs w:val="32"/>
        </w:rPr>
        <w:t>资金拨付。</w:t>
      </w:r>
      <w:r>
        <w:rPr>
          <w:rFonts w:hint="eastAsia" w:ascii="Times New Roman" w:hAnsi="Times New Roman" w:eastAsia="方正仿宋_GBK"/>
          <w:sz w:val="32"/>
          <w:szCs w:val="32"/>
        </w:rPr>
        <w:t>公示期满后，县级农业农村（乡村振兴）部门按照财政部门下达的授权支付额度向代理银行开具授权支付指令，将补助资金及时拨付至学生家庭支农惠农</w:t>
      </w:r>
      <w:r>
        <w:rPr>
          <w:rFonts w:ascii="Times New Roman" w:hAnsi="Times New Roman" w:eastAsia="方正仿宋_GBK"/>
          <w:sz w:val="32"/>
          <w:szCs w:val="32"/>
        </w:rPr>
        <w:t>“</w:t>
      </w:r>
      <w:r>
        <w:rPr>
          <w:rFonts w:hint="eastAsia" w:ascii="Times New Roman" w:hAnsi="Times New Roman" w:eastAsia="方正仿宋_GBK"/>
          <w:sz w:val="32"/>
          <w:szCs w:val="32"/>
        </w:rPr>
        <w:t>一卡通</w:t>
      </w:r>
      <w:r>
        <w:rPr>
          <w:rFonts w:ascii="Times New Roman" w:hAnsi="Times New Roman" w:eastAsia="方正仿宋_GBK"/>
          <w:sz w:val="32"/>
          <w:szCs w:val="32"/>
        </w:rPr>
        <w:t>”</w:t>
      </w:r>
      <w:r>
        <w:rPr>
          <w:rFonts w:hint="eastAsia" w:ascii="Times New Roman" w:hAnsi="Times New Roman" w:eastAsia="方正仿宋_GBK"/>
          <w:sz w:val="32"/>
          <w:szCs w:val="32"/>
        </w:rPr>
        <w:t>中。</w:t>
      </w:r>
    </w:p>
    <w:p w14:paraId="116EC7B4">
      <w:pPr>
        <w:spacing w:line="560" w:lineRule="exact"/>
        <w:rPr>
          <w:rFonts w:eastAsia="仿宋_GB2312"/>
          <w:sz w:val="32"/>
          <w:szCs w:val="24"/>
        </w:rPr>
      </w:pPr>
      <w:r>
        <w:rPr>
          <w:rFonts w:ascii="Times New Roman" w:hAnsi="Times New Roman" w:eastAsia="方正仿宋_GBK"/>
          <w:bCs/>
          <w:sz w:val="32"/>
          <w:szCs w:val="32"/>
        </w:rPr>
        <w:t xml:space="preserve">    </w:t>
      </w:r>
      <w:r>
        <w:rPr>
          <w:rFonts w:hint="eastAsia" w:ascii="Times New Roman" w:hAnsi="Times New Roman" w:eastAsia="方正仿宋_GBK"/>
          <w:sz w:val="32"/>
          <w:szCs w:val="32"/>
        </w:rPr>
        <w:t>（六）</w:t>
      </w:r>
      <w:r>
        <w:rPr>
          <w:rFonts w:hint="eastAsia" w:ascii="Times New Roman" w:hAnsi="Times New Roman" w:eastAsia="方正仿宋_GBK"/>
          <w:bCs/>
          <w:sz w:val="32"/>
          <w:szCs w:val="32"/>
        </w:rPr>
        <w:t>关联受益户。</w:t>
      </w:r>
      <w:r>
        <w:rPr>
          <w:rFonts w:hint="eastAsia" w:ascii="Times New Roman" w:hAnsi="Times New Roman" w:eastAsia="方正仿宋_GBK"/>
          <w:sz w:val="32"/>
          <w:szCs w:val="32"/>
        </w:rPr>
        <w:t>资金拨付后，县级农业农村（乡村振兴）部门及时将受益脱贫户相关数据，录入</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w:t>
      </w:r>
    </w:p>
    <w:p w14:paraId="5A2066E6">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16BD3118">
      <w:pPr>
        <w:spacing w:line="580" w:lineRule="exact"/>
        <w:ind w:firstLine="640" w:firstLineChars="200"/>
        <w:rPr>
          <w:rFonts w:hint="default" w:ascii="Times New Roman" w:hAnsi="Times New Roman" w:eastAsia="方正仿宋_GBK"/>
          <w:sz w:val="32"/>
          <w:szCs w:val="32"/>
          <w:lang w:val="en-US"/>
        </w:rPr>
      </w:pPr>
      <w:r>
        <w:rPr>
          <w:rFonts w:hint="eastAsia" w:ascii="方正仿宋_GBK" w:hAnsi="Times New Roman" w:eastAsia="方正仿宋_GBK"/>
          <w:sz w:val="32"/>
          <w:szCs w:val="32"/>
          <w:lang w:val="en-US" w:eastAsia="zh-CN"/>
        </w:rPr>
        <w:t>滦平县农业农村局，项目股，联系电话：0314-8583684</w:t>
      </w:r>
    </w:p>
    <w:p w14:paraId="78251F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750" w:leftChars="0"/>
        <w:jc w:val="both"/>
        <w:rPr>
          <w:rFonts w:hint="default"/>
          <w:sz w:val="30"/>
          <w:szCs w:val="30"/>
          <w:lang w:val="en-US" w:eastAsia="zh-CN"/>
        </w:rPr>
      </w:pPr>
    </w:p>
    <w:p w14:paraId="2E560134">
      <w:pPr>
        <w:spacing w:line="580" w:lineRule="exact"/>
        <w:jc w:val="center"/>
        <w:rPr>
          <w:rFonts w:ascii="Times New Roman" w:hAnsi="Times New Roman" w:eastAsia="仿宋_GB2312"/>
          <w:sz w:val="32"/>
          <w:szCs w:val="32"/>
        </w:rPr>
      </w:pPr>
    </w:p>
    <w:sectPr>
      <w:footerReference r:id="rId6" w:type="default"/>
      <w:footerReference r:id="rId7"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683477-C8C5-4710-A122-7A13C4B5DA96}"/>
  </w:font>
  <w:font w:name="黑体">
    <w:panose1 w:val="02010609060101010101"/>
    <w:charset w:val="86"/>
    <w:family w:val="auto"/>
    <w:pitch w:val="default"/>
    <w:sig w:usb0="800002BF" w:usb1="38CF7CFA" w:usb2="00000016" w:usb3="00000000" w:csb0="00040001" w:csb1="00000000"/>
    <w:embedRegular r:id="rId2" w:fontKey="{D85CCFCF-57BB-45F0-8D85-372E0B44C6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E121EF5-8E17-45C3-A952-2A44D0B07C07}"/>
  </w:font>
  <w:font w:name="方正小标宋_GBK">
    <w:panose1 w:val="03000509000000000000"/>
    <w:charset w:val="86"/>
    <w:family w:val="script"/>
    <w:pitch w:val="default"/>
    <w:sig w:usb0="00000001" w:usb1="080E0000" w:usb2="00000000" w:usb3="00000000" w:csb0="00040000" w:csb1="00000000"/>
    <w:embedRegular r:id="rId4" w:fontKey="{568394C6-AACB-4CB2-B06E-CADB917FFBA4}"/>
  </w:font>
  <w:font w:name="方正仿宋_GBK">
    <w:panose1 w:val="03000509000000000000"/>
    <w:charset w:val="86"/>
    <w:family w:val="script"/>
    <w:pitch w:val="default"/>
    <w:sig w:usb0="00000001" w:usb1="080E0000" w:usb2="00000000" w:usb3="00000000" w:csb0="00040000" w:csb1="00000000"/>
    <w:embedRegular r:id="rId5" w:fontKey="{9B6B48FE-80C5-4BD7-A767-F017D364E27B}"/>
  </w:font>
  <w:font w:name="仿宋_GB2312">
    <w:panose1 w:val="02010609030101010101"/>
    <w:charset w:val="86"/>
    <w:family w:val="modern"/>
    <w:pitch w:val="default"/>
    <w:sig w:usb0="00000001" w:usb1="080E0000" w:usb2="00000000" w:usb3="00000000" w:csb0="00040000" w:csb1="00000000"/>
    <w:embedRegular r:id="rId6" w:fontKey="{50DD293B-016C-4CA3-9D3D-AB932D96C20B}"/>
  </w:font>
  <w:font w:name="方正黑体_GBK">
    <w:panose1 w:val="03000509000000000000"/>
    <w:charset w:val="86"/>
    <w:family w:val="script"/>
    <w:pitch w:val="default"/>
    <w:sig w:usb0="00000001" w:usb1="080E0000" w:usb2="00000000" w:usb3="00000000" w:csb0="00040000" w:csb1="00000000"/>
    <w:embedRegular r:id="rId7" w:fontKey="{4EFB7D75-0E59-4B22-85A3-27C3742E2CBC}"/>
  </w:font>
  <w:font w:name="仿宋">
    <w:panose1 w:val="02010609060101010101"/>
    <w:charset w:val="86"/>
    <w:family w:val="modern"/>
    <w:pitch w:val="default"/>
    <w:sig w:usb0="800002BF" w:usb1="38CF7CFA" w:usb2="00000016" w:usb3="00000000" w:csb0="00040001" w:csb1="00000000"/>
    <w:embedRegular r:id="rId8" w:fontKey="{725AE4CA-FB07-4288-BA78-BCBA65554580}"/>
  </w:font>
  <w:font w:name="楷体_GB2312">
    <w:panose1 w:val="02010609030101010101"/>
    <w:charset w:val="86"/>
    <w:family w:val="modern"/>
    <w:pitch w:val="default"/>
    <w:sig w:usb0="00000001" w:usb1="080E0000" w:usb2="00000000" w:usb3="00000000" w:csb0="00040000" w:csb1="00000000"/>
    <w:embedRegular r:id="rId9" w:fontKey="{0832D1D3-6D27-4B99-AE41-85E2A284547A}"/>
  </w:font>
  <w:font w:name="方正楷体_GBK">
    <w:panose1 w:val="03000509000000000000"/>
    <w:charset w:val="86"/>
    <w:family w:val="script"/>
    <w:pitch w:val="default"/>
    <w:sig w:usb0="00000001" w:usb1="080E0000" w:usb2="00000000" w:usb3="00000000" w:csb0="00040000" w:csb1="00000000"/>
    <w:embedRegular r:id="rId10" w:fontKey="{602CEE29-DA9C-46EA-BD0A-C14B6A677EFE}"/>
  </w:font>
  <w:font w:name="楷体">
    <w:panose1 w:val="02010609060101010101"/>
    <w:charset w:val="86"/>
    <w:family w:val="modern"/>
    <w:pitch w:val="default"/>
    <w:sig w:usb0="800002BF" w:usb1="38CF7CFA" w:usb2="00000016" w:usb3="00000000" w:csb0="00040001" w:csb1="00000000"/>
    <w:embedRegular r:id="rId11" w:fontKey="{300C67F9-12D5-45E6-B3BD-58B9EEA655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55F82">
    <w:pPr>
      <w:pStyle w:val="2"/>
      <w:spacing w:before="1" w:line="175" w:lineRule="auto"/>
      <w:jc w:val="right"/>
      <w:rPr>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F546F">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84F546F">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BA27">
    <w:pPr>
      <w:pStyle w:val="2"/>
      <w:spacing w:before="1" w:line="175" w:lineRule="auto"/>
      <w:jc w:val="both"/>
      <w:rPr>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FE31F">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52FE31F">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14:paraId="04425042">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59 -</w:t>
        </w:r>
        <w:r>
          <w:rPr>
            <w:rFonts w:asciiTheme="minorEastAsia" w:hAnsiTheme="minorEastAsia" w:eastAsiaTheme="minorEastAsia"/>
            <w:sz w:val="28"/>
            <w:szCs w:val="28"/>
          </w:rPr>
          <w:fldChar w:fldCharType="end"/>
        </w:r>
      </w:p>
    </w:sdtContent>
  </w:sdt>
  <w:p w14:paraId="0DB1E38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14:paraId="4D6B0ABC">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60 -</w:t>
        </w:r>
        <w:r>
          <w:rPr>
            <w:rFonts w:asciiTheme="minorEastAsia" w:hAnsiTheme="minorEastAsia" w:eastAsiaTheme="minorEastAsia"/>
            <w:sz w:val="28"/>
            <w:szCs w:val="28"/>
          </w:rPr>
          <w:fldChar w:fldCharType="end"/>
        </w:r>
      </w:p>
    </w:sdtContent>
  </w:sdt>
  <w:p w14:paraId="1500212C">
    <w:pPr>
      <w:pStyle w:val="6"/>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334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3A64C"/>
    <w:multiLevelType w:val="singleLevel"/>
    <w:tmpl w:val="9523A64C"/>
    <w:lvl w:ilvl="0" w:tentative="0">
      <w:start w:val="5"/>
      <w:numFmt w:val="chineseCounting"/>
      <w:suff w:val="nothing"/>
      <w:lvlText w:val="%1、"/>
      <w:lvlJc w:val="left"/>
      <w:rPr>
        <w:rFonts w:hint="eastAsia"/>
      </w:rPr>
    </w:lvl>
  </w:abstractNum>
  <w:abstractNum w:abstractNumId="1">
    <w:nsid w:val="9CFC785F"/>
    <w:multiLevelType w:val="singleLevel"/>
    <w:tmpl w:val="9CFC785F"/>
    <w:lvl w:ilvl="0" w:tentative="0">
      <w:start w:val="3"/>
      <w:numFmt w:val="chineseCounting"/>
      <w:suff w:val="nothing"/>
      <w:lvlText w:val="%1、"/>
      <w:lvlJc w:val="left"/>
      <w:rPr>
        <w:rFonts w:hint="eastAsia"/>
      </w:rPr>
    </w:lvl>
  </w:abstractNum>
  <w:abstractNum w:abstractNumId="2">
    <w:nsid w:val="A4B88581"/>
    <w:multiLevelType w:val="singleLevel"/>
    <w:tmpl w:val="A4B88581"/>
    <w:lvl w:ilvl="0" w:tentative="0">
      <w:start w:val="4"/>
      <w:numFmt w:val="decimal"/>
      <w:lvlText w:val="%1."/>
      <w:lvlJc w:val="left"/>
      <w:pPr>
        <w:tabs>
          <w:tab w:val="left" w:pos="312"/>
        </w:tabs>
      </w:pPr>
    </w:lvl>
  </w:abstractNum>
  <w:abstractNum w:abstractNumId="3">
    <w:nsid w:val="F9FBAADA"/>
    <w:multiLevelType w:val="singleLevel"/>
    <w:tmpl w:val="F9FBAADA"/>
    <w:lvl w:ilvl="0" w:tentative="0">
      <w:start w:val="5"/>
      <w:numFmt w:val="chineseCounting"/>
      <w:suff w:val="nothing"/>
      <w:lvlText w:val="%1、"/>
      <w:lvlJc w:val="left"/>
      <w:rPr>
        <w:rFonts w:hint="eastAsia"/>
      </w:rPr>
    </w:lvl>
  </w:abstractNum>
  <w:abstractNum w:abstractNumId="4">
    <w:nsid w:val="FA9C5FB0"/>
    <w:multiLevelType w:val="singleLevel"/>
    <w:tmpl w:val="FA9C5FB0"/>
    <w:lvl w:ilvl="0" w:tentative="0">
      <w:start w:val="5"/>
      <w:numFmt w:val="chineseCounting"/>
      <w:suff w:val="nothing"/>
      <w:lvlText w:val="%1、"/>
      <w:lvlJc w:val="left"/>
      <w:rPr>
        <w:rFonts w:hint="eastAsia"/>
      </w:rPr>
    </w:lvl>
  </w:abstractNum>
  <w:abstractNum w:abstractNumId="5">
    <w:nsid w:val="05413388"/>
    <w:multiLevelType w:val="singleLevel"/>
    <w:tmpl w:val="05413388"/>
    <w:lvl w:ilvl="0" w:tentative="0">
      <w:start w:val="5"/>
      <w:numFmt w:val="chineseCounting"/>
      <w:suff w:val="nothing"/>
      <w:lvlText w:val="%1、"/>
      <w:lvlJc w:val="left"/>
      <w:rPr>
        <w:rFonts w:hint="eastAsia"/>
      </w:rPr>
    </w:lvl>
  </w:abstractNum>
  <w:abstractNum w:abstractNumId="6">
    <w:nsid w:val="19B42C03"/>
    <w:multiLevelType w:val="singleLevel"/>
    <w:tmpl w:val="19B42C03"/>
    <w:lvl w:ilvl="0" w:tentative="0">
      <w:start w:val="2"/>
      <w:numFmt w:val="chineseCounting"/>
      <w:suff w:val="nothing"/>
      <w:lvlText w:val="%1、"/>
      <w:lvlJc w:val="left"/>
      <w:rPr>
        <w:rFonts w:hint="eastAsia"/>
      </w:rPr>
    </w:lvl>
  </w:abstractNum>
  <w:abstractNum w:abstractNumId="7">
    <w:nsid w:val="3A16C551"/>
    <w:multiLevelType w:val="singleLevel"/>
    <w:tmpl w:val="3A16C551"/>
    <w:lvl w:ilvl="0" w:tentative="0">
      <w:start w:val="1"/>
      <w:numFmt w:val="decimal"/>
      <w:suff w:val="nothing"/>
      <w:lvlText w:val="%1、"/>
      <w:lvlJc w:val="left"/>
    </w:lvl>
  </w:abstractNum>
  <w:abstractNum w:abstractNumId="8">
    <w:nsid w:val="59627824"/>
    <w:multiLevelType w:val="singleLevel"/>
    <w:tmpl w:val="59627824"/>
    <w:lvl w:ilvl="0" w:tentative="0">
      <w:start w:val="4"/>
      <w:numFmt w:val="decimal"/>
      <w:lvlText w:val="(%1)"/>
      <w:lvlJc w:val="left"/>
      <w:pPr>
        <w:tabs>
          <w:tab w:val="left" w:pos="312"/>
        </w:tabs>
      </w:pPr>
    </w:lvl>
  </w:abstractNum>
  <w:abstractNum w:abstractNumId="9">
    <w:nsid w:val="7BFA56DB"/>
    <w:multiLevelType w:val="singleLevel"/>
    <w:tmpl w:val="7BFA56DB"/>
    <w:lvl w:ilvl="0" w:tentative="0">
      <w:start w:val="6"/>
      <w:numFmt w:val="decimal"/>
      <w:lvlText w:val="%1."/>
      <w:lvlJc w:val="left"/>
      <w:pPr>
        <w:tabs>
          <w:tab w:val="left" w:pos="312"/>
        </w:tabs>
      </w:pPr>
    </w:lvl>
  </w:abstractNum>
  <w:num w:numId="1">
    <w:abstractNumId w:val="1"/>
  </w:num>
  <w:num w:numId="2">
    <w:abstractNumId w:val="9"/>
  </w:num>
  <w:num w:numId="3">
    <w:abstractNumId w:val="2"/>
  </w:num>
  <w:num w:numId="4">
    <w:abstractNumId w:val="6"/>
  </w:num>
  <w:num w:numId="5">
    <w:abstractNumId w:val="8"/>
  </w:num>
  <w:num w:numId="6">
    <w:abstractNumId w:val="4"/>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4198D"/>
    <w:rsid w:val="00261DE4"/>
    <w:rsid w:val="002A2DCB"/>
    <w:rsid w:val="002C12B1"/>
    <w:rsid w:val="002D2265"/>
    <w:rsid w:val="003F6912"/>
    <w:rsid w:val="004266B0"/>
    <w:rsid w:val="004335D5"/>
    <w:rsid w:val="00452788"/>
    <w:rsid w:val="004A0AE3"/>
    <w:rsid w:val="004A2310"/>
    <w:rsid w:val="004B64B6"/>
    <w:rsid w:val="004D16AA"/>
    <w:rsid w:val="004D5617"/>
    <w:rsid w:val="005005A7"/>
    <w:rsid w:val="005141B3"/>
    <w:rsid w:val="0052427E"/>
    <w:rsid w:val="00562CE1"/>
    <w:rsid w:val="0058116B"/>
    <w:rsid w:val="005A14B9"/>
    <w:rsid w:val="005A2626"/>
    <w:rsid w:val="005B359F"/>
    <w:rsid w:val="005B66CB"/>
    <w:rsid w:val="005B6C20"/>
    <w:rsid w:val="00627023"/>
    <w:rsid w:val="006379E7"/>
    <w:rsid w:val="006816AB"/>
    <w:rsid w:val="006A57AC"/>
    <w:rsid w:val="006B1694"/>
    <w:rsid w:val="006D4E18"/>
    <w:rsid w:val="006E226B"/>
    <w:rsid w:val="00726198"/>
    <w:rsid w:val="007347F8"/>
    <w:rsid w:val="00735025"/>
    <w:rsid w:val="00745BC0"/>
    <w:rsid w:val="00754327"/>
    <w:rsid w:val="00762E16"/>
    <w:rsid w:val="0079307A"/>
    <w:rsid w:val="007B1270"/>
    <w:rsid w:val="007B2853"/>
    <w:rsid w:val="007B3EFE"/>
    <w:rsid w:val="007C0224"/>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B07FD8"/>
    <w:rsid w:val="00B1755F"/>
    <w:rsid w:val="00B232DE"/>
    <w:rsid w:val="00B51BAC"/>
    <w:rsid w:val="00B53E95"/>
    <w:rsid w:val="00BA1551"/>
    <w:rsid w:val="00BB3B15"/>
    <w:rsid w:val="00C86834"/>
    <w:rsid w:val="00CE1001"/>
    <w:rsid w:val="00CE565C"/>
    <w:rsid w:val="00D46100"/>
    <w:rsid w:val="00D63D67"/>
    <w:rsid w:val="00DB7A23"/>
    <w:rsid w:val="00DC4C96"/>
    <w:rsid w:val="00DF531C"/>
    <w:rsid w:val="00DF5BF0"/>
    <w:rsid w:val="00DF785E"/>
    <w:rsid w:val="00E15312"/>
    <w:rsid w:val="00E1758A"/>
    <w:rsid w:val="00E21EDB"/>
    <w:rsid w:val="00E43B02"/>
    <w:rsid w:val="00E43CD0"/>
    <w:rsid w:val="00E5246D"/>
    <w:rsid w:val="00E861E2"/>
    <w:rsid w:val="00EB6C88"/>
    <w:rsid w:val="00ED0F78"/>
    <w:rsid w:val="00EE46AE"/>
    <w:rsid w:val="00F11B12"/>
    <w:rsid w:val="00F20D41"/>
    <w:rsid w:val="00F24DE4"/>
    <w:rsid w:val="00F26730"/>
    <w:rsid w:val="00F42292"/>
    <w:rsid w:val="04542A71"/>
    <w:rsid w:val="098008C3"/>
    <w:rsid w:val="0BF30D4D"/>
    <w:rsid w:val="0C994D6F"/>
    <w:rsid w:val="0E160618"/>
    <w:rsid w:val="0FA91D4B"/>
    <w:rsid w:val="0FC17FD1"/>
    <w:rsid w:val="10693125"/>
    <w:rsid w:val="13D34EB0"/>
    <w:rsid w:val="1CBA7109"/>
    <w:rsid w:val="22EC5646"/>
    <w:rsid w:val="2767173F"/>
    <w:rsid w:val="2A017504"/>
    <w:rsid w:val="2E9076F3"/>
    <w:rsid w:val="37AE47B8"/>
    <w:rsid w:val="391C49AF"/>
    <w:rsid w:val="42666D6B"/>
    <w:rsid w:val="44A10D99"/>
    <w:rsid w:val="4853044D"/>
    <w:rsid w:val="4B624E50"/>
    <w:rsid w:val="4C0239D8"/>
    <w:rsid w:val="4C8C1A46"/>
    <w:rsid w:val="4FBA5545"/>
    <w:rsid w:val="50F70629"/>
    <w:rsid w:val="524D13AE"/>
    <w:rsid w:val="53D43039"/>
    <w:rsid w:val="55F935FB"/>
    <w:rsid w:val="584E6C55"/>
    <w:rsid w:val="63F96BC0"/>
    <w:rsid w:val="657B5DDA"/>
    <w:rsid w:val="67515045"/>
    <w:rsid w:val="684D3A5E"/>
    <w:rsid w:val="69C26D7F"/>
    <w:rsid w:val="6DDC64E8"/>
    <w:rsid w:val="70DC05AA"/>
    <w:rsid w:val="73E40DCF"/>
    <w:rsid w:val="76B16F88"/>
    <w:rsid w:val="793C4B8D"/>
    <w:rsid w:val="7E9C0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99"/>
    <w:rPr>
      <w:rFonts w:ascii="Times New Roman" w:hAnsi="Times New Roman"/>
      <w:szCs w:val="24"/>
    </w:rPr>
  </w:style>
  <w:style w:type="paragraph" w:styleId="3">
    <w:name w:val="index 7"/>
    <w:basedOn w:val="1"/>
    <w:next w:val="1"/>
    <w:semiHidden/>
    <w:qFormat/>
    <w:uiPriority w:val="99"/>
    <w:pPr>
      <w:ind w:left="2520"/>
    </w:pPr>
    <w:rPr>
      <w:rFonts w:eastAsia="黑体"/>
    </w:rPr>
  </w:style>
  <w:style w:type="paragraph" w:styleId="4">
    <w:name w:val="Body Text Indent"/>
    <w:basedOn w:val="1"/>
    <w:link w:val="17"/>
    <w:semiHidden/>
    <w:unhideWhenUsed/>
    <w:qFormat/>
    <w:uiPriority w:val="99"/>
    <w:pPr>
      <w:spacing w:after="120"/>
      <w:ind w:left="420" w:leftChars="200"/>
    </w:pPr>
  </w:style>
  <w:style w:type="paragraph" w:styleId="5">
    <w:name w:val="Balloon Text"/>
    <w:basedOn w:val="1"/>
    <w:link w:val="12"/>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8"/>
    <w:semiHidden/>
    <w:unhideWhenUsed/>
    <w:qFormat/>
    <w:uiPriority w:val="99"/>
    <w:pPr>
      <w:ind w:firstLine="420" w:firstLineChars="200"/>
    </w:pPr>
  </w:style>
  <w:style w:type="character" w:customStyle="1" w:styleId="11">
    <w:name w:val="页脚 Char"/>
    <w:basedOn w:val="10"/>
    <w:link w:val="6"/>
    <w:qFormat/>
    <w:uiPriority w:val="99"/>
    <w:rPr>
      <w:rFonts w:ascii="Calibri" w:hAnsi="Calibri" w:eastAsia="宋体" w:cs="Times New Roman"/>
      <w:sz w:val="18"/>
      <w:szCs w:val="18"/>
    </w:rPr>
  </w:style>
  <w:style w:type="character" w:customStyle="1" w:styleId="12">
    <w:name w:val="批注框文本 Char"/>
    <w:basedOn w:val="10"/>
    <w:link w:val="5"/>
    <w:semiHidden/>
    <w:qFormat/>
    <w:uiPriority w:val="99"/>
    <w:rPr>
      <w:rFonts w:ascii="Calibri" w:hAnsi="Calibri" w:eastAsia="宋体" w:cs="Times New Roman"/>
      <w:sz w:val="18"/>
      <w:szCs w:val="18"/>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0"/>
    <w:link w:val="7"/>
    <w:qFormat/>
    <w:uiPriority w:val="99"/>
    <w:rPr>
      <w:rFonts w:ascii="Calibri" w:hAnsi="Calibri" w:eastAsia="宋体" w:cs="Times New Roman"/>
      <w:sz w:val="18"/>
      <w:szCs w:val="18"/>
    </w:rPr>
  </w:style>
  <w:style w:type="character" w:customStyle="1" w:styleId="15">
    <w:name w:val="正文文本 Char"/>
    <w:basedOn w:val="10"/>
    <w:link w:val="2"/>
    <w:qFormat/>
    <w:uiPriority w:val="99"/>
    <w:rPr>
      <w:rFonts w:ascii="Times New Roman" w:hAnsi="Times New Roman" w:eastAsia="宋体" w:cs="Times New Roman"/>
      <w:szCs w:val="24"/>
    </w:rPr>
  </w:style>
  <w:style w:type="paragraph" w:customStyle="1" w:styleId="16">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17">
    <w:name w:val="正文文本缩进 Char"/>
    <w:basedOn w:val="10"/>
    <w:link w:val="4"/>
    <w:semiHidden/>
    <w:qFormat/>
    <w:uiPriority w:val="99"/>
    <w:rPr>
      <w:rFonts w:ascii="Calibri" w:hAnsi="Calibri" w:eastAsia="宋体" w:cs="Times New Roman"/>
    </w:rPr>
  </w:style>
  <w:style w:type="character" w:customStyle="1" w:styleId="18">
    <w:name w:val="正文首行缩进 2 Char"/>
    <w:basedOn w:val="17"/>
    <w:link w:val="8"/>
    <w:semiHidden/>
    <w:qFormat/>
    <w:uiPriority w:val="99"/>
    <w:rPr>
      <w:rFonts w:ascii="Calibri" w:hAnsi="Calibri" w:eastAsia="宋体" w:cs="Times New Roman"/>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8205</Words>
  <Characters>8517</Characters>
  <Lines>159</Lines>
  <Paragraphs>45</Paragraphs>
  <TotalTime>0</TotalTime>
  <ScaleCrop>false</ScaleCrop>
  <LinksUpToDate>false</LinksUpToDate>
  <CharactersWithSpaces>8548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yang</cp:lastModifiedBy>
  <cp:lastPrinted>2025-02-19T07:58:00Z</cp:lastPrinted>
  <dcterms:modified xsi:type="dcterms:W3CDTF">2025-06-10T08:41:04Z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eyJoZGlkIjoiYTYwZjdiYTU3MTAzZTY0N2YyY2M4NTUwNjA2Y2FkODQifQ==</vt:lpwstr>
  </property>
  <property fmtid="{D5CDD505-2E9C-101B-9397-08002B2CF9AE}" pid="3" name="KSOProductBuildVer">
    <vt:lpwstr>2052-12.1.0.21541</vt:lpwstr>
  </property>
  <property fmtid="{D5CDD505-2E9C-101B-9397-08002B2CF9AE}" pid="4" name="ICV">
    <vt:lpwstr>FF50AB3CBCE84F9CA9B864E0ED4C4E78_13</vt:lpwstr>
  </property>
</Properties>
</file>