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3ED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bookmarkStart w:id="0" w:name="_GoBack"/>
    </w:p>
    <w:p w14:paraId="622228C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7CE5161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是否同意公开：否</w:t>
      </w:r>
    </w:p>
    <w:p w14:paraId="3B2C82F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A       </w:t>
      </w:r>
    </w:p>
    <w:p w14:paraId="35E73F5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滦组承办字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15"/>
          <w:szCs w:val="15"/>
          <w:lang w:val="en-US" w:eastAsia="zh-CN"/>
        </w:rPr>
        <w:t xml:space="preserve"> </w:t>
      </w:r>
    </w:p>
    <w:p w14:paraId="6176B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bookmarkEnd w:id="0"/>
    <w:p w14:paraId="60648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仿宋_GB2312" w:eastAsia="仿宋_GB2312"/>
          <w:sz w:val="3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中共滦平县委组织部</w:t>
      </w:r>
    </w:p>
    <w:p w14:paraId="3DEEE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  <w:highlight w:val="none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</w:rPr>
        <w:t>十七届人民代表大会</w:t>
      </w:r>
    </w:p>
    <w:p w14:paraId="23F05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highlight w:val="none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  <w:lang w:val="en-US" w:eastAsia="zh-CN"/>
        </w:rPr>
        <w:t>五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  <w:highlight w:val="none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27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 w14:paraId="3340E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A766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姜颖</w:t>
      </w:r>
      <w:r>
        <w:rPr>
          <w:rFonts w:hint="eastAsia" w:ascii="仿宋_GB2312" w:eastAsia="仿宋_GB2312"/>
          <w:sz w:val="32"/>
        </w:rPr>
        <w:t>代表：</w:t>
      </w:r>
    </w:p>
    <w:p w14:paraId="2486F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提高农村基层干部及退休老干部待遇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 w14:paraId="04A9E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  <w:lang w:val="en-US" w:eastAsia="zh-CN"/>
        </w:rPr>
        <w:t>我县村干部基础职务补贴标准执行情况</w:t>
      </w:r>
    </w:p>
    <w:p w14:paraId="6DA92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按照省委组织部、省财政厅印发《关于提高村级运转保障水平的意见》的通知要求，从2019年1月1日起，村干部基础职务补贴按照以下标准执行：</w:t>
      </w:r>
    </w:p>
    <w:p w14:paraId="1B665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村党组织书记、村委会主任的基础职务补贴，按照不低于2017年当地农村居民人均可支配收入（我县为11411元）3倍的标准发放，既34233元/年。</w:t>
      </w:r>
    </w:p>
    <w:p w14:paraId="2FA98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单任职村党组织书记的基础职务补贴，按照不低于2017年当地农村居民人均可支配收入2倍的标准发放，既22822元/年。</w:t>
      </w:r>
    </w:p>
    <w:p w14:paraId="0F692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单任职村委会主任的基础职务补贴，按照不低于当地农村居民人均可支配收入1.5倍（既17116.5元）的标准发放，我县按照18000元/年发放。</w:t>
      </w:r>
    </w:p>
    <w:p w14:paraId="0588D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其他村“两委”干部（村副职干部）我县按照省委组织部关于提高村副职干部基础职务补贴标准的要求，结合实际情况，自2023年7月起将村副职干部基础职务补贴标准也提高到18000元/年。</w:t>
      </w:r>
    </w:p>
    <w:p w14:paraId="2F7AE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同时，按照有关要求，我县对正常离任村干部也执行了补贴政策，具体是：</w:t>
      </w:r>
    </w:p>
    <w:p w14:paraId="7F402DD3">
      <w:pPr>
        <w:ind w:firstLine="643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eastAsia="zh-CN"/>
        </w:rPr>
        <w:t>连续任职满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届或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6年、累计任职满3届或9年</w:t>
      </w:r>
      <w:r>
        <w:rPr>
          <w:rFonts w:hint="eastAsia" w:ascii="仿宋_GB2312" w:eastAsia="仿宋_GB2312"/>
          <w:sz w:val="32"/>
          <w:szCs w:val="32"/>
          <w:lang w:eastAsia="zh-CN"/>
        </w:rPr>
        <w:t>，男年满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60周岁、女年满55周岁的正常离任村党组织书记和村委会主任，任职每满一年每月补助20元。</w:t>
      </w:r>
    </w:p>
    <w:p w14:paraId="5E0466EE">
      <w:pPr>
        <w:ind w:firstLine="643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  <w:lang w:eastAsia="zh-CN"/>
        </w:rPr>
        <w:t>连续任职满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15年</w:t>
      </w:r>
      <w:r>
        <w:rPr>
          <w:rFonts w:hint="eastAsia" w:ascii="仿宋_GB2312" w:eastAsia="仿宋_GB2312"/>
          <w:sz w:val="32"/>
          <w:szCs w:val="32"/>
          <w:lang w:eastAsia="zh-CN"/>
        </w:rPr>
        <w:t>，男年满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60周岁、女年满55周岁的正常离任</w:t>
      </w:r>
      <w:r>
        <w:rPr>
          <w:rFonts w:hint="eastAsia" w:ascii="仿宋_GB2312" w:eastAsia="仿宋_GB2312"/>
          <w:sz w:val="32"/>
          <w:szCs w:val="32"/>
        </w:rPr>
        <w:t>村党支部副书记、村委会副主任</w:t>
      </w:r>
      <w:r>
        <w:rPr>
          <w:rFonts w:hint="eastAsia" w:ascii="仿宋_GB2312" w:eastAsia="仿宋_GB2312"/>
          <w:sz w:val="32"/>
          <w:szCs w:val="32"/>
          <w:lang w:eastAsia="zh-CN"/>
        </w:rPr>
        <w:t>，每人每年补助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1000元。</w:t>
      </w:r>
    </w:p>
    <w:p w14:paraId="013B1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  <w:lang w:eastAsia="zh-CN"/>
        </w:rPr>
        <w:t>连续任职满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20年</w:t>
      </w:r>
      <w:r>
        <w:rPr>
          <w:rFonts w:hint="eastAsia" w:ascii="仿宋_GB2312" w:eastAsia="仿宋_GB2312"/>
          <w:sz w:val="32"/>
          <w:szCs w:val="32"/>
          <w:lang w:eastAsia="zh-CN"/>
        </w:rPr>
        <w:t>，男年满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60周岁、女年满55周岁的正常离任</w:t>
      </w:r>
      <w:r>
        <w:rPr>
          <w:rFonts w:hint="eastAsia" w:ascii="仿宋_GB2312" w:eastAsia="仿宋_GB2312"/>
          <w:sz w:val="32"/>
          <w:szCs w:val="32"/>
        </w:rPr>
        <w:t>其他干部（行政村妇女主任、会计、民兵连长）</w:t>
      </w:r>
      <w:r>
        <w:rPr>
          <w:rFonts w:hint="eastAsia" w:ascii="仿宋_GB2312" w:eastAsia="仿宋_GB2312"/>
          <w:sz w:val="32"/>
          <w:szCs w:val="32"/>
          <w:lang w:eastAsia="zh-CN"/>
        </w:rPr>
        <w:t>，每人每年补助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900元。</w:t>
      </w:r>
    </w:p>
    <w:p w14:paraId="2DE92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</w:rPr>
        <w:t>累计任职25年（含25年）以上的</w:t>
      </w:r>
      <w:r>
        <w:rPr>
          <w:rFonts w:hint="eastAsia" w:ascii="仿宋_GB2312" w:eastAsia="仿宋_GB2312"/>
          <w:sz w:val="32"/>
          <w:szCs w:val="32"/>
          <w:lang w:eastAsia="zh-CN"/>
        </w:rPr>
        <w:t>男年满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60周岁、女年满55周岁的正常离任村干部，</w:t>
      </w:r>
      <w:r>
        <w:rPr>
          <w:rFonts w:hint="eastAsia" w:ascii="仿宋_GB2312" w:eastAsia="仿宋_GB2312"/>
          <w:sz w:val="32"/>
          <w:szCs w:val="32"/>
          <w:lang w:eastAsia="zh-CN"/>
        </w:rPr>
        <w:t>每人每年补助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900元。</w:t>
      </w:r>
    </w:p>
    <w:p w14:paraId="45BEC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b w:val="0"/>
          <w:bCs w:val="0"/>
          <w:snapToGrid w:val="0"/>
          <w:kern w:val="0"/>
          <w:sz w:val="32"/>
          <w:szCs w:val="32"/>
          <w:lang w:val="en-US" w:eastAsia="zh-CN"/>
        </w:rPr>
        <w:t>进一步提高村干部待遇落实情况</w:t>
      </w:r>
    </w:p>
    <w:p w14:paraId="0D684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5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目前，受我县财政财力影响，对村干部基础职务补贴未做更大幅度的提高，近年来考虑到村干部工作环境复杂、工作时间不固定，为进一步关心关爱村干部，提高保障水平，我县为所有村干部缴纳了人身意外保险。同时在政治待遇上，县委组织部每年对部分优秀村党组织书记进行直接联系培养，近年来已有9名优秀村书记获评省“千名好支书”；对符合条件的鼓励报考或通过换届选举进入公务员队伍，2019年以来已有4名村书记、1名社区书记考录、选举为乡镇（街道）公务员。同时，全县每年择优支持鼓励村干部担任市、县、乡党代表、人大代表和政协委员，进一步提高村干部政治待遇。</w:t>
      </w:r>
    </w:p>
    <w:p w14:paraId="29B65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5"/>
        <w:textAlignment w:val="auto"/>
        <w:rPr>
          <w:rFonts w:hint="default"/>
          <w:lang w:val="en-US"/>
        </w:rPr>
      </w:pPr>
    </w:p>
    <w:p w14:paraId="4014176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5120" w:firstLineChars="1600"/>
        <w:jc w:val="right"/>
        <w:textAlignment w:val="auto"/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中共滦平县委组织部    </w:t>
      </w:r>
    </w:p>
    <w:p w14:paraId="7F81526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5440" w:firstLineChars="1700"/>
        <w:jc w:val="right"/>
        <w:textAlignment w:val="auto"/>
        <w:rPr>
          <w:rFonts w:hint="default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 xml:space="preserve">2025年6月20日     </w:t>
      </w:r>
    </w:p>
    <w:p w14:paraId="7A887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</w:p>
    <w:p w14:paraId="09A7E18B">
      <w:pPr>
        <w:pStyle w:val="5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1481327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textAlignment w:val="auto"/>
        <w:rPr>
          <w:rFonts w:hint="eastAsia"/>
        </w:rPr>
      </w:pPr>
    </w:p>
    <w:p w14:paraId="655D3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5E45C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纪剑波  15632418110</w:t>
      </w:r>
    </w:p>
    <w:p w14:paraId="532E9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p w14:paraId="01720266">
      <w:pPr>
        <w:rPr>
          <w:rFonts w:hint="eastAsia" w:ascii="黑体" w:eastAsia="黑体"/>
          <w:sz w:val="32"/>
          <w:szCs w:val="32"/>
          <w:lang w:eastAsia="zh-CN"/>
        </w:rPr>
      </w:pPr>
      <w:r>
        <w:rPr>
          <w:rFonts w:eastAsia="仿宋_GB2312"/>
          <w:sz w:val="32"/>
        </w:rPr>
        <w:br w:type="page"/>
      </w:r>
    </w:p>
    <w:p w14:paraId="0F5707DF">
      <w:pPr>
        <w:spacing w:line="0" w:lineRule="atLeast"/>
        <w:ind w:firstLine="1526" w:firstLineChars="347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bidi="ar-SA"/>
        </w:rPr>
        <w:t>访代表及征求意见专用卡</w:t>
      </w:r>
    </w:p>
    <w:tbl>
      <w:tblPr>
        <w:tblStyle w:val="11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9"/>
        <w:gridCol w:w="722"/>
        <w:gridCol w:w="377"/>
        <w:gridCol w:w="1612"/>
        <w:gridCol w:w="1429"/>
        <w:gridCol w:w="114"/>
        <w:gridCol w:w="460"/>
        <w:gridCol w:w="1048"/>
        <w:gridCol w:w="74"/>
        <w:gridCol w:w="323"/>
        <w:gridCol w:w="1751"/>
      </w:tblGrid>
      <w:tr w14:paraId="742B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0A32">
            <w:pPr>
              <w:spacing w:line="8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代表姓名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A8984">
            <w:pPr>
              <w:spacing w:line="8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姜颖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8765F">
            <w:pPr>
              <w:spacing w:line="84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建议编号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B5301">
            <w:pPr>
              <w:spacing w:line="8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27</w:t>
            </w:r>
          </w:p>
        </w:tc>
      </w:tr>
      <w:tr w14:paraId="663D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C0CD9"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通讯地址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73918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长山峪镇黄木局子村</w:t>
            </w:r>
          </w:p>
        </w:tc>
      </w:tr>
      <w:tr w14:paraId="62A98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16E01">
            <w:pPr>
              <w:spacing w:line="440" w:lineRule="exact"/>
              <w:ind w:firstLine="157" w:firstLineChars="49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建议内容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5CC89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提高农村基层干部及退休老干部待遇的建议</w:t>
            </w:r>
          </w:p>
        </w:tc>
      </w:tr>
      <w:tr w14:paraId="4B509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C07B8"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44F5C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中共滦平县委组织部</w:t>
            </w:r>
          </w:p>
        </w:tc>
      </w:tr>
      <w:tr w14:paraId="638ED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450E6"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走访地点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1072A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长山峪镇黄木局子村</w:t>
            </w: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45BDB"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走访时间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C4433"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2025.06.20</w:t>
            </w:r>
          </w:p>
        </w:tc>
      </w:tr>
      <w:tr w14:paraId="7A829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6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B0E40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代 </w:t>
            </w:r>
          </w:p>
          <w:p w14:paraId="7AC9B565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表 </w:t>
            </w:r>
          </w:p>
          <w:p w14:paraId="333BE6DE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意</w:t>
            </w:r>
          </w:p>
          <w:p w14:paraId="27530AB5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见</w:t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C02DC3"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27B5F382"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355C1439"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</w:t>
            </w:r>
          </w:p>
          <w:p w14:paraId="177DB1FD"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3C720B6A"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 w14:paraId="230CB2A9"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  </w:t>
            </w:r>
          </w:p>
          <w:p w14:paraId="7C82BE49">
            <w:pPr>
              <w:spacing w:line="880" w:lineRule="exact"/>
              <w:ind w:firstLine="3357" w:firstLineChars="1045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代表签字：</w:t>
            </w:r>
          </w:p>
        </w:tc>
      </w:tr>
      <w:tr w14:paraId="4105E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90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84F42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对答复的满意程度</w:t>
            </w:r>
          </w:p>
        </w:tc>
      </w:tr>
      <w:tr w14:paraId="5B4CD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394A7"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满意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5DF14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4EC74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基本满意</w:t>
            </w:r>
          </w:p>
        </w:tc>
        <w:tc>
          <w:tcPr>
            <w:tcW w:w="2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B4925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68BBE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不满意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309A9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 w14:paraId="65CD4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3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C6CC8"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承办单位领导审查意见</w:t>
            </w:r>
          </w:p>
        </w:tc>
        <w:tc>
          <w:tcPr>
            <w:tcW w:w="51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0ABACC">
            <w:pPr>
              <w:spacing w:line="3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</w:tbl>
    <w:p w14:paraId="4B4BBB8C">
      <w:pPr>
        <w:rPr>
          <w:rFonts w:hint="eastAsia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28" w:left="1588" w:header="851" w:footer="1474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74C1F3-678C-41D8-8698-D6528A79C6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EFEBFEA-56D8-455D-BF23-5BDD8562CD89}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3" w:fontKey="{2C2BECA3-DBF3-49F5-99CA-6E14D868E5F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3B06B2F4-402F-47EE-85DE-8610EAAEC34E}"/>
  </w:font>
  <w:font w:name="Luxi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CB3DB414-A1FE-47CE-9CB4-17566D8B0FFA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6B6774C0-A0CA-4556-9FE2-547B6D9488A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E2D2E"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CC5C6">
    <w:pPr>
      <w:pStyle w:val="8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2AB1D"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93D4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3YzIzMjA0NmNlOTYxOTUxZDhlOWE4ZmNiYmUzNGUifQ=="/>
  </w:docVars>
  <w:rsids>
    <w:rsidRoot w:val="005068E9"/>
    <w:rsid w:val="00272850"/>
    <w:rsid w:val="09400F19"/>
    <w:rsid w:val="0EDA4E8C"/>
    <w:rsid w:val="1032710C"/>
    <w:rsid w:val="103F5AB4"/>
    <w:rsid w:val="13B40EFD"/>
    <w:rsid w:val="15090F10"/>
    <w:rsid w:val="1DC07DDD"/>
    <w:rsid w:val="286953AA"/>
    <w:rsid w:val="2D880661"/>
    <w:rsid w:val="2E092C40"/>
    <w:rsid w:val="2E2C3E6C"/>
    <w:rsid w:val="2EC759F4"/>
    <w:rsid w:val="2F536BD4"/>
    <w:rsid w:val="32192BE8"/>
    <w:rsid w:val="35601CAD"/>
    <w:rsid w:val="38981AD5"/>
    <w:rsid w:val="39B07817"/>
    <w:rsid w:val="3A5E1535"/>
    <w:rsid w:val="3C652711"/>
    <w:rsid w:val="3F6E0779"/>
    <w:rsid w:val="43E15597"/>
    <w:rsid w:val="4716749A"/>
    <w:rsid w:val="49725EF3"/>
    <w:rsid w:val="4F02538E"/>
    <w:rsid w:val="4FBB0CF1"/>
    <w:rsid w:val="58DF1DD6"/>
    <w:rsid w:val="5B314340"/>
    <w:rsid w:val="5F4F37EF"/>
    <w:rsid w:val="657860B9"/>
    <w:rsid w:val="66976632"/>
    <w:rsid w:val="6D0F4C36"/>
    <w:rsid w:val="6F7D3A8D"/>
    <w:rsid w:val="70F250C6"/>
    <w:rsid w:val="760D1491"/>
    <w:rsid w:val="768537A4"/>
    <w:rsid w:val="7B0C4D11"/>
    <w:rsid w:val="7BE551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方正兰亭黑_GBK" w:hAnsi="方正兰亭黑_GBK" w:eastAsia="方正小标宋简体" w:cs="方正兰亭黑_GBK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before="0" w:beforeAutospacing="0" w:after="0" w:afterAutospacing="0"/>
      <w:ind w:left="0" w:right="0"/>
      <w:jc w:val="left"/>
    </w:pPr>
    <w:rPr>
      <w:rFonts w:ascii="宋体" w:hAnsi="宋体" w:eastAsia="仿宋_GB2312" w:cs="宋体"/>
      <w:kern w:val="0"/>
      <w:sz w:val="32"/>
      <w:szCs w:val="32"/>
      <w:lang w:val="en-US" w:eastAsia="zh-CN" w:bidi="ar"/>
    </w:rPr>
  </w:style>
  <w:style w:type="paragraph" w:styleId="6">
    <w:name w:val="Date"/>
    <w:basedOn w:val="1"/>
    <w:next w:val="1"/>
    <w:qFormat/>
    <w:uiPriority w:val="0"/>
    <w:pPr>
      <w:ind w:left="2500" w:leftChars="250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cs="宋体"/>
      <w:kern w:val="0"/>
      <w:sz w:val="24"/>
      <w:lang w:bidi="ar-SA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800080"/>
      <w:u w:val="single"/>
    </w:rPr>
  </w:style>
  <w:style w:type="character" w:styleId="15">
    <w:name w:val="Hyperlink"/>
    <w:qFormat/>
    <w:uiPriority w:val="0"/>
    <w:rPr>
      <w:color w:val="0000FF"/>
      <w:u w:val="single"/>
    </w:rPr>
  </w:style>
  <w:style w:type="paragraph" w:customStyle="1" w:styleId="16">
    <w:name w:val="Plain Text1"/>
    <w:basedOn w:val="1"/>
    <w:next w:val="17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7">
    <w:name w:val="index 91"/>
    <w:basedOn w:val="1"/>
    <w:next w:val="1"/>
    <w:qFormat/>
    <w:uiPriority w:val="0"/>
    <w:pPr>
      <w:ind w:left="1600" w:leftChars="1600"/>
    </w:p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落雪梨花——扬帆技术论坛更新版</Company>
  <Pages>4</Pages>
  <Words>1154</Words>
  <Characters>1253</Characters>
  <TotalTime>1</TotalTime>
  <ScaleCrop>false</ScaleCrop>
  <LinksUpToDate>false</LinksUpToDate>
  <CharactersWithSpaces>1349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2021-03-15T22:21:00Z</dcterms:created>
  <dc:creator>user</dc:creator>
  <cp:lastModifiedBy>王建增</cp:lastModifiedBy>
  <cp:lastPrinted>2025-07-31T09:11:47Z</cp:lastPrinted>
  <dcterms:modified xsi:type="dcterms:W3CDTF">2025-07-31T09:15:30Z</dcterms:modified>
  <dc:title>滦政办〔2013〕  号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174B49FEA2304F8D8CCFFA4DAB2E0E04_13</vt:lpwstr>
  </property>
  <property fmtid="{D5CDD505-2E9C-101B-9397-08002B2CF9AE}" pid="4" name="KSOTemplateDocerSaveRecord">
    <vt:lpwstr>eyJoZGlkIjoiODU0OTJmYmY1ZWYyNjI4NGE4MzJmYzA0YmNlZjNmM2IiLCJ1c2VySWQiOiIxNjQ2MDUyODg1In0=</vt:lpwstr>
  </property>
</Properties>
</file>