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10EFF">
      <w:pPr>
        <w:numPr>
          <w:ilvl w:val="0"/>
          <w:numId w:val="0"/>
        </w:numPr>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滦平丰业省级粮食储备有限公司</w:t>
      </w:r>
    </w:p>
    <w:p w14:paraId="26876484">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滦平丰业省级粮食储备有限公司前身是滦平县粮食局直属粮库，2003年更名为滦平县省级粮食储备库，承担省级粮食储备与储备粮收购、轮换任务，经过连续改制后，2005 年经河北省政府授权河北省粮食局对国有粮食购销企业改革的文件精神,改制为国有独资公司，并进行了依法注册登记,成立滦平丰业省级粮食储备有限公司。经营范围：收购、顺价销售玉米；调拨、储备、批发、零售国家专用原粮；房屋出租。股东：滦平县粮食局资产监督管理办公室，认缴出资92万元，占注册资本100%；货币实物方式出资；2009年12月1日出资；证照号113082400032。2024年度主要收入：现有资产出租收入。主要支出：职工工资、各项奖补助、保险费等。现有职工5人，其中经理1人，会计1人，出纳1人，普通员工2人。本次检查存在的问题：</w:t>
      </w:r>
    </w:p>
    <w:p w14:paraId="429A9C1A">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1.财务管理不规范，存在大额现金支付、公款私存、备用金数额较大，涉及金额38.8万元。</w:t>
      </w:r>
    </w:p>
    <w:p w14:paraId="2FA3D6DD">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2.对企业中没有报告重大事故隐患或者举报安全生产违法行为的人员发放安全生产奖金，涉及金额6000元。</w:t>
      </w:r>
    </w:p>
    <w:p w14:paraId="57F57812">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3.向不在技术技能和一线艰苦岗位职工发放高温津贴，涉及金额3500元。</w:t>
      </w:r>
    </w:p>
    <w:p w14:paraId="0B62CA52">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4.无依据发放补助，涉及金额28610元。</w:t>
      </w:r>
    </w:p>
    <w:p w14:paraId="69A7982D">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5.王令工资发放起始时间为2024年6月，2024年10月签署劳动合同文本约定内容不全，没有工资数额等内容；周玉娜劳动合同文本约定内容不全，没有工资数额等内容；</w:t>
      </w:r>
    </w:p>
    <w:p w14:paraId="52BF52ED">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6.所有工资、补贴变动均无会议纪要等材料；</w:t>
      </w:r>
    </w:p>
    <w:p w14:paraId="4E2D5689">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2024年9月17号凭证，付艾立军补助款6000元，缺少诊断等佐证材料；</w:t>
      </w:r>
    </w:p>
    <w:p w14:paraId="61B3389B">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8.其他问题待会同协同县审计、县纪委后</w:t>
      </w:r>
      <w:bookmarkStart w:id="0" w:name="_GoBack"/>
      <w:bookmarkEnd w:id="0"/>
      <w:r>
        <w:rPr>
          <w:rFonts w:hint="eastAsia" w:ascii="仿宋_GB2312" w:hAnsi="仿宋_GB2312" w:eastAsia="仿宋_GB2312" w:cs="仿宋_GB2312"/>
          <w:sz w:val="32"/>
          <w:szCs w:val="32"/>
          <w:lang w:val="en-US" w:eastAsia="zh-CN"/>
        </w:rPr>
        <w:t>解决。</w:t>
      </w:r>
    </w:p>
    <w:p w14:paraId="318F27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872C0"/>
    <w:rsid w:val="0AEC3B5E"/>
    <w:rsid w:val="5BC87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627</Words>
  <Characters>690</Characters>
  <Lines>0</Lines>
  <Paragraphs>0</Paragraphs>
  <TotalTime>0</TotalTime>
  <ScaleCrop>false</ScaleCrop>
  <LinksUpToDate>false</LinksUpToDate>
  <CharactersWithSpaces>692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2025-09-08T05:49:00Z</dcterms:created>
  <dc:creator>Administrator</dc:creator>
  <cp:lastModifiedBy>Administrator</cp:lastModifiedBy>
  <dcterms:modified xsi:type="dcterms:W3CDTF">2025-09-08T06:49:12Z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C69F8DCF8CDB4182893D7A4AC9EE41FA_11</vt:lpwstr>
  </property>
  <property fmtid="{D5CDD505-2E9C-101B-9397-08002B2CF9AE}" pid="4" name="KSOTemplateDocerSaveRecord">
    <vt:lpwstr>eyJoZGlkIjoiZmNhODg0Y2MzNDhjZmE5MWRlNGRjY2M4ZDRjZDk5MGMifQ==</vt:lpwstr>
  </property>
</Properties>
</file>