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34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3520" w:firstLineChars="1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是否同意公开：（是）</w:t>
      </w:r>
    </w:p>
    <w:p w14:paraId="37260C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办理结果：（A、B、C）</w:t>
      </w:r>
    </w:p>
    <w:p w14:paraId="18B50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滦旅文广电承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办字〔2025〕第1号</w:t>
      </w:r>
    </w:p>
    <w:p w14:paraId="46FE8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40" w:firstLineChars="200"/>
        <w:jc w:val="right"/>
        <w:textAlignment w:val="auto"/>
        <w:rPr>
          <w:rFonts w:hint="eastAsia" w:ascii="宋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 w14:paraId="728C0F3B">
      <w:pPr>
        <w:pStyle w:val="7"/>
        <w:rPr>
          <w:rFonts w:hint="eastAsia"/>
        </w:rPr>
      </w:pPr>
    </w:p>
    <w:p w14:paraId="5C739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滦平县旅游和文化广电局</w:t>
      </w:r>
    </w:p>
    <w:p w14:paraId="6CDA76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对滦平县第十七届人民代表大会</w:t>
      </w:r>
    </w:p>
    <w:p w14:paraId="1705D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第五次会议第56号建议的答复</w:t>
      </w:r>
    </w:p>
    <w:p w14:paraId="047D6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宋体" w:eastAsia="仿宋_GB2312"/>
          <w:sz w:val="32"/>
          <w:highlight w:val="none"/>
          <w:lang w:val="en-US" w:eastAsia="zh-CN"/>
        </w:rPr>
      </w:pPr>
    </w:p>
    <w:p w14:paraId="31A1C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宋体" w:eastAsia="仿宋_GB2312"/>
          <w:sz w:val="32"/>
          <w:highlight w:val="none"/>
          <w:lang w:val="en-US" w:eastAsia="zh-CN"/>
        </w:rPr>
        <w:t>冯云飞代表</w:t>
      </w:r>
      <w:r>
        <w:rPr>
          <w:rFonts w:hint="eastAsia" w:ascii="仿宋_GB2312" w:eastAsia="仿宋_GB2312"/>
          <w:sz w:val="32"/>
        </w:rPr>
        <w:t>：</w:t>
      </w:r>
    </w:p>
    <w:p w14:paraId="3CD9E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您们</w:t>
      </w:r>
      <w:r>
        <w:rPr>
          <w:rFonts w:hint="eastAsia" w:ascii="仿宋_GB2312" w:eastAsia="仿宋_GB2312"/>
          <w:sz w:val="32"/>
        </w:rPr>
        <w:t>提出的关于“</w:t>
      </w:r>
      <w:r>
        <w:rPr>
          <w:rFonts w:hint="eastAsia" w:ascii="仿宋_GB2312" w:eastAsia="仿宋_GB2312"/>
          <w:sz w:val="32"/>
          <w:lang w:eastAsia="zh-CN"/>
        </w:rPr>
        <w:t>加大文旅转型支持力度</w:t>
      </w:r>
      <w:r>
        <w:rPr>
          <w:rFonts w:hint="eastAsia" w:ascii="仿宋_GB2312" w:eastAsia="仿宋_GB2312"/>
          <w:sz w:val="32"/>
        </w:rPr>
        <w:t>”</w:t>
      </w:r>
      <w:r>
        <w:rPr>
          <w:rFonts w:hint="eastAsia" w:ascii="仿宋_GB2312" w:eastAsia="仿宋_GB2312"/>
          <w:sz w:val="32"/>
          <w:lang w:val="en-US" w:eastAsia="zh-CN"/>
        </w:rPr>
        <w:t>建议</w:t>
      </w:r>
      <w:r>
        <w:rPr>
          <w:rFonts w:hint="eastAsia" w:ascii="仿宋_GB2312" w:eastAsia="仿宋_GB2312"/>
          <w:sz w:val="32"/>
        </w:rPr>
        <w:t>收悉</w:t>
      </w:r>
      <w:r>
        <w:rPr>
          <w:rFonts w:hint="eastAsia" w:ascii="仿宋_GB2312" w:eastAsia="仿宋_GB2312"/>
          <w:sz w:val="32"/>
          <w:lang w:eastAsia="zh-CN"/>
        </w:rPr>
        <w:t>，现答复</w:t>
      </w:r>
      <w:r>
        <w:rPr>
          <w:rFonts w:hint="eastAsia" w:ascii="仿宋_GB2312" w:eastAsia="仿宋_GB2312"/>
          <w:sz w:val="32"/>
        </w:rPr>
        <w:t>如下：</w:t>
      </w:r>
    </w:p>
    <w:p w14:paraId="3A5891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为促进我县文化旅游产业实现高质量发展，我县不断提升文旅转型支持力度。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一是积极争取各类专项资金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，发展文旅行业建设。争取涉农整合资金用于改善河道水环境和人居环境整治，谋划实施了金山岭农文旅项目，促进我县农文旅融合产业发展；争取上级文化繁荣专项资金打造金山岭长城夜游项目，丰富旅游业态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是争取地方政府专项债资金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，助力我县景区景点、重点村镇完善旅游基础服务设施建设，</w:t>
      </w:r>
      <w:r>
        <w:rPr>
          <w:rFonts w:hint="eastAsia" w:ascii="仿宋_GB2312" w:hAnsi="华文仿宋" w:eastAsia="仿宋_GB2312"/>
          <w:color w:val="auto"/>
          <w:sz w:val="32"/>
          <w:szCs w:val="32"/>
          <w:highlight w:val="none"/>
          <w:lang w:eastAsia="zh-CN"/>
        </w:rPr>
        <w:t>紧抓地方政府专项债政策机遇，我局积极谋划一批高质量文旅项目，其中金山岭长城国家</w:t>
      </w:r>
      <w:r>
        <w:rPr>
          <w:rFonts w:hint="eastAsia" w:ascii="仿宋_GB2312" w:hAnsi="华文仿宋" w:eastAsia="仿宋_GB2312"/>
          <w:color w:val="auto"/>
          <w:sz w:val="32"/>
          <w:szCs w:val="32"/>
          <w:highlight w:val="none"/>
          <w:lang w:val="en-US" w:eastAsia="zh-CN"/>
        </w:rPr>
        <w:t>5A级旅游景区基础设施建设项目、</w:t>
      </w:r>
      <w:r>
        <w:rPr>
          <w:rFonts w:hint="eastAsia" w:ascii="仿宋_GB2312" w:hAnsi="华文仿宋" w:eastAsia="仿宋_GB2312"/>
          <w:color w:val="auto"/>
          <w:sz w:val="32"/>
          <w:szCs w:val="32"/>
          <w:highlight w:val="none"/>
          <w:lang w:eastAsia="zh-CN"/>
        </w:rPr>
        <w:t>白草洼旅游景区基础设施建设项目、</w:t>
      </w:r>
      <w:r>
        <w:rPr>
          <w:rFonts w:hint="eastAsia" w:ascii="仿宋_GB2312" w:hAnsi="华文仿宋" w:eastAsia="仿宋_GB2312"/>
          <w:color w:val="auto"/>
          <w:sz w:val="32"/>
          <w:szCs w:val="32"/>
          <w:highlight w:val="none"/>
          <w:lang w:val="en-US" w:eastAsia="zh-CN"/>
        </w:rPr>
        <w:t>长城国家文化公园旅游基础服务设施改造提升项目、长城风景道旅游基础服务设施提升项目、3A级景区花溪梨园旅游基础服务设施改造提升项目、周台子村农业一二三产业融合发展共6个项目通过2025年第三批地方政府专项债省级审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三是积极开展非遗进景区等活动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，开展抡花、泥人张、中幡表演、二贵摔跤、高跷麒麟等“非遗”体验游，推进“非遗”文创、“非遗”演艺和“非遗”体验等活动，统筹组织传统文化节目表演。</w:t>
      </w:r>
    </w:p>
    <w:p w14:paraId="7531D5A1">
      <w:pPr>
        <w:pStyle w:val="4"/>
        <w:ind w:firstLine="640"/>
        <w:rPr>
          <w:rFonts w:hint="default"/>
          <w:lang w:val="en-US" w:eastAsia="zh-CN"/>
        </w:rPr>
      </w:pPr>
    </w:p>
    <w:p w14:paraId="2B0B145F">
      <w:pPr>
        <w:pStyle w:val="8"/>
        <w:ind w:left="0" w:leftChars="0" w:firstLine="0" w:firstLineChars="0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</w:p>
    <w:p w14:paraId="3D644CFF">
      <w:pPr>
        <w:rPr>
          <w:rFonts w:hint="eastAsia"/>
          <w:lang w:val="en-US" w:eastAsia="zh-CN"/>
        </w:rPr>
      </w:pPr>
    </w:p>
    <w:p w14:paraId="78D93D6E">
      <w:pPr>
        <w:pStyle w:val="2"/>
        <w:rPr>
          <w:rFonts w:hint="eastAsia"/>
          <w:lang w:val="en-US" w:eastAsia="zh-CN"/>
        </w:rPr>
      </w:pPr>
    </w:p>
    <w:p w14:paraId="6CF8B1D9">
      <w:pPr>
        <w:rPr>
          <w:rFonts w:hint="default"/>
          <w:lang w:val="en-US" w:eastAsia="zh-CN"/>
        </w:rPr>
      </w:pPr>
    </w:p>
    <w:p w14:paraId="7F83FFAE">
      <w:pPr>
        <w:pStyle w:val="7"/>
        <w:wordWrap w:val="0"/>
        <w:ind w:firstLine="640" w:firstLineChars="200"/>
        <w:jc w:val="center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                           滦平县旅游和文化广电局</w:t>
      </w:r>
    </w:p>
    <w:p w14:paraId="3CD756B9">
      <w:pPr>
        <w:pStyle w:val="7"/>
        <w:wordWrap w:val="0"/>
        <w:ind w:firstLine="640" w:firstLineChars="200"/>
        <w:jc w:val="right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2025年6月4日    </w:t>
      </w:r>
    </w:p>
    <w:p w14:paraId="541D1915">
      <w:pPr>
        <w:pStyle w:val="8"/>
        <w:wordWrap/>
        <w:rPr>
          <w:rFonts w:hint="eastAsia"/>
          <w:lang w:val="en-US" w:eastAsia="zh-CN"/>
        </w:rPr>
      </w:pPr>
    </w:p>
    <w:p w14:paraId="7E0C151A">
      <w:pPr>
        <w:rPr>
          <w:rFonts w:hint="eastAsia"/>
          <w:lang w:val="en-US" w:eastAsia="zh-CN"/>
        </w:rPr>
      </w:pPr>
    </w:p>
    <w:p w14:paraId="3822240C">
      <w:pPr>
        <w:pStyle w:val="3"/>
        <w:rPr>
          <w:rFonts w:hint="eastAsia"/>
          <w:lang w:val="en-US" w:eastAsia="zh-CN"/>
        </w:rPr>
      </w:pPr>
    </w:p>
    <w:p w14:paraId="4C9B0CE7">
      <w:pPr>
        <w:pStyle w:val="4"/>
        <w:rPr>
          <w:rFonts w:hint="eastAsia"/>
          <w:lang w:val="en-US" w:eastAsia="zh-CN"/>
        </w:rPr>
      </w:pPr>
    </w:p>
    <w:p w14:paraId="5D12C571">
      <w:pPr>
        <w:rPr>
          <w:rFonts w:hint="eastAsia"/>
          <w:lang w:val="en-US" w:eastAsia="zh-CN"/>
        </w:rPr>
      </w:pPr>
    </w:p>
    <w:p w14:paraId="404600C1">
      <w:pPr>
        <w:pStyle w:val="2"/>
        <w:rPr>
          <w:rFonts w:hint="eastAsia"/>
          <w:lang w:val="en-US" w:eastAsia="zh-CN"/>
        </w:rPr>
      </w:pPr>
    </w:p>
    <w:p w14:paraId="70521F03">
      <w:pPr>
        <w:rPr>
          <w:rFonts w:hint="eastAsia"/>
          <w:lang w:val="en-US" w:eastAsia="zh-CN"/>
        </w:rPr>
      </w:pPr>
    </w:p>
    <w:p w14:paraId="7F43DBE6">
      <w:pPr>
        <w:pStyle w:val="2"/>
        <w:rPr>
          <w:rFonts w:hint="eastAsia"/>
          <w:lang w:val="en-US" w:eastAsia="zh-CN"/>
        </w:rPr>
      </w:pPr>
    </w:p>
    <w:p w14:paraId="2573296C">
      <w:pPr>
        <w:rPr>
          <w:rFonts w:hint="eastAsia"/>
          <w:lang w:val="en-US" w:eastAsia="zh-CN"/>
        </w:rPr>
      </w:pPr>
    </w:p>
    <w:p w14:paraId="491906AB">
      <w:pPr>
        <w:pStyle w:val="2"/>
        <w:rPr>
          <w:rFonts w:hint="eastAsia"/>
          <w:lang w:val="en-US" w:eastAsia="zh-CN"/>
        </w:rPr>
      </w:pPr>
    </w:p>
    <w:p w14:paraId="24E556CE">
      <w:pPr>
        <w:rPr>
          <w:rFonts w:hint="eastAsia"/>
          <w:lang w:val="en-US" w:eastAsia="zh-CN"/>
        </w:rPr>
      </w:pPr>
    </w:p>
    <w:p w14:paraId="2BFAF367"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领导签发：</w:t>
      </w:r>
    </w:p>
    <w:p w14:paraId="21D96171">
      <w:pPr>
        <w:pStyle w:val="7"/>
        <w:ind w:firstLine="640" w:firstLineChars="200"/>
        <w:jc w:val="left"/>
        <w:rPr>
          <w:rFonts w:hint="default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联系人及电话：王柳一 13231463693</w:t>
      </w:r>
    </w:p>
    <w:p w14:paraId="27F13F5F">
      <w:pPr>
        <w:pStyle w:val="8"/>
        <w:ind w:left="0" w:leftChars="0" w:firstLine="640" w:firstLineChars="200"/>
        <w:jc w:val="left"/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抄报：县人大选举任免代表工作委员会、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 xml:space="preserve">县政府办公室 </w:t>
      </w:r>
    </w:p>
    <w:p w14:paraId="38935F70"/>
    <w:sectPr>
      <w:pgSz w:w="11906" w:h="16838"/>
      <w:pgMar w:top="2098" w:right="1474" w:bottom="192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3279"/>
    <w:rsid w:val="02567262"/>
    <w:rsid w:val="02A1070B"/>
    <w:rsid w:val="02AB6426"/>
    <w:rsid w:val="05A25076"/>
    <w:rsid w:val="064A5EDE"/>
    <w:rsid w:val="072D3043"/>
    <w:rsid w:val="08AF0BCB"/>
    <w:rsid w:val="09EF1C18"/>
    <w:rsid w:val="0A825D89"/>
    <w:rsid w:val="0C634409"/>
    <w:rsid w:val="10663775"/>
    <w:rsid w:val="17B3622A"/>
    <w:rsid w:val="181E2DDC"/>
    <w:rsid w:val="1C151E96"/>
    <w:rsid w:val="1CE361EE"/>
    <w:rsid w:val="219E1FEB"/>
    <w:rsid w:val="25FB09DE"/>
    <w:rsid w:val="2F96202E"/>
    <w:rsid w:val="328102E3"/>
    <w:rsid w:val="33AF7B72"/>
    <w:rsid w:val="37A61E5A"/>
    <w:rsid w:val="390967F4"/>
    <w:rsid w:val="3AB36168"/>
    <w:rsid w:val="3BEE09C8"/>
    <w:rsid w:val="3D0918C3"/>
    <w:rsid w:val="3D784318"/>
    <w:rsid w:val="3F31335D"/>
    <w:rsid w:val="402E0892"/>
    <w:rsid w:val="41DD5D1C"/>
    <w:rsid w:val="437E5448"/>
    <w:rsid w:val="481F6949"/>
    <w:rsid w:val="4EEE4646"/>
    <w:rsid w:val="4F4227C5"/>
    <w:rsid w:val="53BC5394"/>
    <w:rsid w:val="558E5934"/>
    <w:rsid w:val="58E10BDE"/>
    <w:rsid w:val="5ED14F25"/>
    <w:rsid w:val="602B0BD5"/>
    <w:rsid w:val="64A825A2"/>
    <w:rsid w:val="675A129D"/>
    <w:rsid w:val="691B0EFE"/>
    <w:rsid w:val="6ACC2C9C"/>
    <w:rsid w:val="6E4755C3"/>
    <w:rsid w:val="78FA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ody Text"/>
    <w:basedOn w:val="1"/>
    <w:next w:val="4"/>
    <w:qFormat/>
    <w:uiPriority w:val="1"/>
    <w:rPr>
      <w:rFonts w:ascii="Calibri" w:hAnsi="Calibri" w:eastAsia="宋体" w:cs="Times New Roman"/>
      <w:sz w:val="32"/>
      <w:szCs w:val="32"/>
    </w:rPr>
  </w:style>
  <w:style w:type="paragraph" w:styleId="4">
    <w:name w:val="index 7"/>
    <w:basedOn w:val="1"/>
    <w:next w:val="1"/>
    <w:semiHidden/>
    <w:qFormat/>
    <w:uiPriority w:val="99"/>
    <w:pPr>
      <w:ind w:left="2520"/>
    </w:pPr>
    <w:rPr>
      <w:rFonts w:eastAsia="黑体"/>
    </w:rPr>
  </w:style>
  <w:style w:type="paragraph" w:customStyle="1" w:styleId="7">
    <w:name w:val="Plain Text1"/>
    <w:basedOn w:val="1"/>
    <w:next w:val="8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8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606</Words>
  <Characters>628</Characters>
  <Lines>0</Lines>
  <Paragraphs>0</Paragraphs>
  <TotalTime>1</TotalTime>
  <ScaleCrop>false</ScaleCrop>
  <LinksUpToDate>false</LinksUpToDate>
  <CharactersWithSpaces>689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2025-05-26T09:08:00Z</dcterms:created>
  <dc:creator>ZZZ</dc:creator>
  <cp:lastModifiedBy>小螃蟹</cp:lastModifiedBy>
  <dcterms:modified xsi:type="dcterms:W3CDTF">2025-08-19T07:18:24Z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2061C6DEAF694F8C9371F4D357D2CBC1</vt:lpwstr>
  </property>
  <property fmtid="{D5CDD505-2E9C-101B-9397-08002B2CF9AE}" pid="4" name="KSOTemplateDocerSaveRecord">
    <vt:lpwstr>eyJoZGlkIjoiMmY1NmQyNWI2ZWQ2ZDI5NmJkOGY4OTFmOGM3YjI0NmQiLCJ1c2VySWQiOiI0MTk3NzMyODAifQ==</vt:lpwstr>
  </property>
</Properties>
</file>