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74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7BD8C5B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办理结果：（A、B、C）</w:t>
      </w:r>
    </w:p>
    <w:p w14:paraId="089FB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滦旅文广电承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字〔2025〕第4号</w:t>
      </w:r>
    </w:p>
    <w:p w14:paraId="080C8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40" w:firstLineChars="200"/>
        <w:jc w:val="right"/>
        <w:textAlignment w:val="auto"/>
        <w:rPr>
          <w:rFonts w:hint="eastAsia" w:ascii="宋体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 w14:paraId="3B79FB5F">
      <w:pPr>
        <w:pStyle w:val="7"/>
        <w:rPr>
          <w:rFonts w:hint="eastAsia"/>
        </w:rPr>
      </w:pPr>
    </w:p>
    <w:p w14:paraId="29C6B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滦平县旅游和文化广电局</w:t>
      </w:r>
    </w:p>
    <w:p w14:paraId="2E968E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对滦平县第十七届人民代表大会</w:t>
      </w:r>
    </w:p>
    <w:p w14:paraId="7273C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第五次会议第67号建议的答复</w:t>
      </w:r>
    </w:p>
    <w:p w14:paraId="6CCE9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宋体" w:eastAsia="仿宋_GB2312"/>
          <w:sz w:val="32"/>
          <w:highlight w:val="none"/>
          <w:lang w:val="en-US" w:eastAsia="zh-CN"/>
        </w:rPr>
      </w:pPr>
    </w:p>
    <w:p w14:paraId="3FEAB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宋体" w:eastAsia="仿宋_GB2312"/>
          <w:sz w:val="32"/>
          <w:highlight w:val="none"/>
          <w:lang w:val="en-US" w:eastAsia="zh-CN"/>
        </w:rPr>
        <w:t>孔向阳代表</w:t>
      </w:r>
      <w:r>
        <w:rPr>
          <w:rFonts w:hint="eastAsia" w:ascii="仿宋_GB2312" w:eastAsia="仿宋_GB2312"/>
          <w:sz w:val="32"/>
        </w:rPr>
        <w:t>：</w:t>
      </w:r>
    </w:p>
    <w:p w14:paraId="5B51A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您</w:t>
      </w:r>
      <w:r>
        <w:rPr>
          <w:rFonts w:hint="eastAsia" w:ascii="仿宋_GB2312" w:eastAsia="仿宋_GB2312"/>
          <w:sz w:val="32"/>
        </w:rPr>
        <w:t>提出的“关于</w:t>
      </w:r>
      <w:r>
        <w:rPr>
          <w:rFonts w:hint="eastAsia" w:ascii="仿宋_GB2312" w:eastAsia="仿宋_GB2312"/>
          <w:sz w:val="32"/>
          <w:lang w:eastAsia="zh-CN"/>
        </w:rPr>
        <w:t>加快文旅产业融合业态发展</w:t>
      </w:r>
      <w:r>
        <w:rPr>
          <w:rFonts w:hint="eastAsia" w:ascii="仿宋_GB2312" w:eastAsia="仿宋_GB2312"/>
          <w:sz w:val="32"/>
        </w:rPr>
        <w:t>”</w:t>
      </w:r>
      <w:r>
        <w:rPr>
          <w:rFonts w:hint="eastAsia" w:ascii="仿宋_GB2312" w:eastAsia="仿宋_GB2312"/>
          <w:sz w:val="32"/>
          <w:lang w:eastAsia="zh-CN"/>
        </w:rPr>
        <w:t>的</w:t>
      </w:r>
      <w:r>
        <w:rPr>
          <w:rFonts w:hint="eastAsia" w:ascii="仿宋_GB2312" w:eastAsia="仿宋_GB2312"/>
          <w:sz w:val="32"/>
          <w:lang w:val="en-US" w:eastAsia="zh-CN"/>
        </w:rPr>
        <w:t>建议</w:t>
      </w:r>
      <w:r>
        <w:rPr>
          <w:rFonts w:hint="eastAsia" w:ascii="仿宋_GB2312" w:eastAsia="仿宋_GB2312"/>
          <w:sz w:val="32"/>
        </w:rPr>
        <w:t>收悉</w:t>
      </w:r>
      <w:r>
        <w:rPr>
          <w:rFonts w:hint="eastAsia" w:ascii="仿宋_GB2312" w:eastAsia="仿宋_GB2312"/>
          <w:sz w:val="32"/>
          <w:lang w:eastAsia="zh-CN"/>
        </w:rPr>
        <w:t>，现答复</w:t>
      </w:r>
      <w:r>
        <w:rPr>
          <w:rFonts w:hint="eastAsia" w:ascii="仿宋_GB2312" w:eastAsia="仿宋_GB2312"/>
          <w:sz w:val="32"/>
        </w:rPr>
        <w:t>如下：</w:t>
      </w:r>
    </w:p>
    <w:p w14:paraId="234395F3">
      <w:pPr>
        <w:pStyle w:val="2"/>
        <w:ind w:left="0" w:leftChars="0" w:firstLine="640" w:firstLineChars="200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为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加快我县文旅产业高质量发展，促进“旅游+”融合发展。</w:t>
      </w:r>
      <w:r>
        <w:rPr>
          <w:rFonts w:hint="eastAsia" w:ascii="仿宋_GB2312" w:eastAsia="仿宋_GB2312" w:cs="Times New Roman"/>
          <w:b/>
          <w:bCs/>
          <w:kern w:val="2"/>
          <w:sz w:val="32"/>
          <w:szCs w:val="24"/>
          <w:lang w:val="en-US" w:eastAsia="zh-CN" w:bidi="ar-SA"/>
        </w:rPr>
        <w:t>一是积极举办各类特色主题活动，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指导景区开展长城脚下话非遗、阿那亚无边山谷聚会、白草洼国家森林公园徒步大会等活动，丰富游客旅游体验。</w:t>
      </w:r>
      <w:r>
        <w:rPr>
          <w:rFonts w:hint="eastAsia" w:ascii="仿宋_GB2312" w:eastAsia="仿宋_GB2312" w:cs="Times New Roman"/>
          <w:b/>
          <w:bCs/>
          <w:kern w:val="2"/>
          <w:sz w:val="32"/>
          <w:szCs w:val="24"/>
          <w:lang w:val="en-US" w:eastAsia="zh-CN" w:bidi="ar-SA"/>
        </w:rPr>
        <w:t>二是大力发展特色民宿产业</w:t>
      </w:r>
      <w:r>
        <w:rPr>
          <w:rFonts w:hint="eastAsia" w:ascii="仿宋_GB2312" w:eastAsia="仿宋_GB2312" w:cs="Times New Roman"/>
          <w:b w:val="0"/>
          <w:bCs w:val="0"/>
          <w:kern w:val="2"/>
          <w:sz w:val="32"/>
          <w:szCs w:val="24"/>
          <w:lang w:val="en-US" w:eastAsia="zh-CN" w:bidi="ar-SA"/>
        </w:rPr>
        <w:t>，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借助“百村示范 千户带动”民宿工程，培育长城人家、古城川村民宿群，打造我县民宿特色品牌。</w:t>
      </w:r>
      <w:r>
        <w:rPr>
          <w:rFonts w:hint="eastAsia" w:ascii="仿宋_GB2312" w:eastAsia="仿宋_GB2312" w:cs="Times New Roman"/>
          <w:b/>
          <w:bCs/>
          <w:kern w:val="2"/>
          <w:sz w:val="32"/>
          <w:szCs w:val="24"/>
          <w:lang w:val="en-US" w:eastAsia="zh-CN" w:bidi="ar-SA"/>
        </w:rPr>
        <w:t>三是推动“旅游+农业”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，拓展农业的休闲功能，发展农家乐、农村采摘等新业态，打造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长城脚下杏花村”农文旅融合产业示范点、白草洼农文旅融合产业园、康赛庄园农文旅融合综合体等项目，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推动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农文旅融合发展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四是推进金山岭长城业态建设，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推进实施长城夜游项目、金山岭农旅产业融合项目，填补我县夜间旅游空白，让游客住下来，促进景区二次消费。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五是大力发展“旅游+冰雪运动”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lang w:val="en-US" w:eastAsia="zh-CN"/>
        </w:rPr>
        <w:t>指导金山岭银河滑雪场完善旅游基础服务设施，高质量承办国内国际冰雪运动赛事；同时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丰富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冬季冰雪旅游业态，继续完善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阿那亚·金山岭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山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谷汤泉配套设施建设；建设长城雪乡，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打造冬日长城脚下新景观，推出多种特色雪地项目。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六是扩大宣传推广力度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一方面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借助人民日报社包联优势，帮助联系其他主流媒体，加大对滦平旅游资源宣传推介力度；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另一方面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利用抖音、快手等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新媒体平台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邀请“长城老郭”“西安肖静”等网络大咖加大对滦平恩率资源的宣传推介，通过多种渠道的宣传，提高冬季旅游的曝光率和影响力，使“这么近，那么美，周末到河北”在滦平提级、升温。</w:t>
      </w:r>
    </w:p>
    <w:p w14:paraId="531762E7">
      <w:pPr>
        <w:pStyle w:val="4"/>
        <w:ind w:firstLine="640"/>
        <w:jc w:val="left"/>
        <w:rPr>
          <w:rFonts w:hint="default"/>
          <w:lang w:val="en-US" w:eastAsia="zh-CN"/>
        </w:rPr>
      </w:pPr>
    </w:p>
    <w:p w14:paraId="2D0BB088">
      <w:pPr>
        <w:pStyle w:val="8"/>
        <w:ind w:left="0" w:leftChars="0" w:firstLine="0" w:firstLineChars="0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</w:p>
    <w:p w14:paraId="2C61213E">
      <w:pPr>
        <w:rPr>
          <w:rFonts w:hint="eastAsia"/>
          <w:lang w:val="en-US" w:eastAsia="zh-CN"/>
        </w:rPr>
      </w:pPr>
    </w:p>
    <w:p w14:paraId="21CAFDED">
      <w:pPr>
        <w:rPr>
          <w:rFonts w:hint="default"/>
          <w:lang w:val="en-US" w:eastAsia="zh-CN"/>
        </w:rPr>
      </w:pPr>
    </w:p>
    <w:p w14:paraId="46C19738">
      <w:pPr>
        <w:pStyle w:val="7"/>
        <w:wordWrap w:val="0"/>
        <w:ind w:firstLine="640" w:firstLineChars="200"/>
        <w:jc w:val="center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                           滦平县旅游和文化广电局</w:t>
      </w:r>
    </w:p>
    <w:p w14:paraId="7FCA3B40">
      <w:pPr>
        <w:pStyle w:val="7"/>
        <w:wordWrap w:val="0"/>
        <w:ind w:firstLine="640" w:firstLineChars="200"/>
        <w:jc w:val="right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2025年6月4日    </w:t>
      </w:r>
    </w:p>
    <w:p w14:paraId="2762EBE5">
      <w:pPr>
        <w:pStyle w:val="8"/>
        <w:wordWrap/>
        <w:rPr>
          <w:rFonts w:hint="eastAsia"/>
          <w:lang w:val="en-US" w:eastAsia="zh-CN"/>
        </w:rPr>
      </w:pPr>
    </w:p>
    <w:p w14:paraId="199EBCD8">
      <w:pPr>
        <w:rPr>
          <w:rFonts w:hint="eastAsia"/>
          <w:lang w:val="en-US" w:eastAsia="zh-CN"/>
        </w:rPr>
      </w:pPr>
    </w:p>
    <w:p w14:paraId="398F0883">
      <w:pPr>
        <w:pStyle w:val="3"/>
        <w:rPr>
          <w:rFonts w:hint="eastAsia"/>
          <w:lang w:val="en-US" w:eastAsia="zh-CN"/>
        </w:rPr>
      </w:pPr>
    </w:p>
    <w:p w14:paraId="441A3576">
      <w:pPr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领导签发：</w:t>
      </w:r>
    </w:p>
    <w:p w14:paraId="1E1CBAC0">
      <w:pPr>
        <w:pStyle w:val="7"/>
        <w:jc w:val="left"/>
        <w:rPr>
          <w:rFonts w:hint="default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联系人及电话：王柳一 13231463693</w:t>
      </w:r>
    </w:p>
    <w:p w14:paraId="27DDAB9E">
      <w:pPr>
        <w:pStyle w:val="8"/>
        <w:ind w:left="0" w:leftChars="0" w:firstLine="0" w:firstLineChars="0"/>
        <w:jc w:val="left"/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抄报：县人大选举任免代表工作委员会、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 xml:space="preserve">县政府办公室 </w:t>
      </w:r>
    </w:p>
    <w:sectPr>
      <w:pgSz w:w="11906" w:h="16838"/>
      <w:pgMar w:top="2098" w:right="1474" w:bottom="192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3279"/>
    <w:rsid w:val="02567262"/>
    <w:rsid w:val="02A1070B"/>
    <w:rsid w:val="02AB6426"/>
    <w:rsid w:val="04DC6F71"/>
    <w:rsid w:val="05A25076"/>
    <w:rsid w:val="064A5EDE"/>
    <w:rsid w:val="08AF0BCB"/>
    <w:rsid w:val="09D242DF"/>
    <w:rsid w:val="09EF1C18"/>
    <w:rsid w:val="0A825D89"/>
    <w:rsid w:val="0C8F28F7"/>
    <w:rsid w:val="10663775"/>
    <w:rsid w:val="139D1275"/>
    <w:rsid w:val="17B3622A"/>
    <w:rsid w:val="181E2DDC"/>
    <w:rsid w:val="1C151E96"/>
    <w:rsid w:val="1C3520E8"/>
    <w:rsid w:val="1CE361EE"/>
    <w:rsid w:val="219E1FEB"/>
    <w:rsid w:val="22590AAA"/>
    <w:rsid w:val="22D14CB0"/>
    <w:rsid w:val="25CF18ED"/>
    <w:rsid w:val="25FB09DE"/>
    <w:rsid w:val="29DE3B3C"/>
    <w:rsid w:val="2AA80A5D"/>
    <w:rsid w:val="2C8E62CA"/>
    <w:rsid w:val="2DCC14F5"/>
    <w:rsid w:val="2E290C48"/>
    <w:rsid w:val="2F96202E"/>
    <w:rsid w:val="30582049"/>
    <w:rsid w:val="30F973FC"/>
    <w:rsid w:val="33AF7B72"/>
    <w:rsid w:val="36393417"/>
    <w:rsid w:val="37A61E5A"/>
    <w:rsid w:val="390967F4"/>
    <w:rsid w:val="3AB36168"/>
    <w:rsid w:val="3BEE09C8"/>
    <w:rsid w:val="3D0918C3"/>
    <w:rsid w:val="3D784318"/>
    <w:rsid w:val="402E0892"/>
    <w:rsid w:val="41DD5D1C"/>
    <w:rsid w:val="437E5448"/>
    <w:rsid w:val="448E4A5A"/>
    <w:rsid w:val="481F6949"/>
    <w:rsid w:val="4EEE4646"/>
    <w:rsid w:val="4F4227C5"/>
    <w:rsid w:val="51283040"/>
    <w:rsid w:val="53BC5394"/>
    <w:rsid w:val="558E5934"/>
    <w:rsid w:val="55F73A99"/>
    <w:rsid w:val="58E10BDE"/>
    <w:rsid w:val="5CAA4817"/>
    <w:rsid w:val="5CC95649"/>
    <w:rsid w:val="5ED14F25"/>
    <w:rsid w:val="602B0BD5"/>
    <w:rsid w:val="60EF29C7"/>
    <w:rsid w:val="64A825A2"/>
    <w:rsid w:val="675A129D"/>
    <w:rsid w:val="691B0EFE"/>
    <w:rsid w:val="6ACC2C9C"/>
    <w:rsid w:val="6E4755C3"/>
    <w:rsid w:val="6F1C5C32"/>
    <w:rsid w:val="6F5002D8"/>
    <w:rsid w:val="6F8246C5"/>
    <w:rsid w:val="755F78CB"/>
    <w:rsid w:val="76BC46C2"/>
    <w:rsid w:val="78FA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Body Text"/>
    <w:basedOn w:val="1"/>
    <w:next w:val="4"/>
    <w:qFormat/>
    <w:uiPriority w:val="1"/>
    <w:rPr>
      <w:rFonts w:ascii="Calibri" w:hAnsi="Calibri" w:eastAsia="宋体" w:cs="Times New Roman"/>
      <w:sz w:val="32"/>
      <w:szCs w:val="32"/>
    </w:rPr>
  </w:style>
  <w:style w:type="paragraph" w:styleId="4">
    <w:name w:val="index 7"/>
    <w:basedOn w:val="1"/>
    <w:next w:val="1"/>
    <w:semiHidden/>
    <w:qFormat/>
    <w:uiPriority w:val="99"/>
    <w:pPr>
      <w:ind w:left="2520"/>
    </w:pPr>
    <w:rPr>
      <w:rFonts w:eastAsia="黑体"/>
    </w:rPr>
  </w:style>
  <w:style w:type="paragraph" w:customStyle="1" w:styleId="7">
    <w:name w:val="Plain Text1"/>
    <w:basedOn w:val="1"/>
    <w:next w:val="8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8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751</Words>
  <Characters>768</Characters>
  <Lines>0</Lines>
  <Paragraphs>0</Paragraphs>
  <TotalTime>3</TotalTime>
  <ScaleCrop>false</ScaleCrop>
  <LinksUpToDate>false</LinksUpToDate>
  <CharactersWithSpaces>826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2025-05-26T09:08:00Z</dcterms:created>
  <dc:creator>ZZZ</dc:creator>
  <cp:lastModifiedBy>小螃蟹</cp:lastModifiedBy>
  <dcterms:modified xsi:type="dcterms:W3CDTF">2025-08-19T07:18:44Z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2061C6DEAF694F8C9371F4D357D2CBC1</vt:lpwstr>
  </property>
  <property fmtid="{D5CDD505-2E9C-101B-9397-08002B2CF9AE}" pid="4" name="KSOTemplateDocerSaveRecord">
    <vt:lpwstr>eyJoZGlkIjoiMmY1NmQyNWI2ZWQ2ZDI5NmJkOGY4OTFmOGM3YjI0NmQiLCJ1c2VySWQiOiI0MTk3NzMyODAifQ==</vt:lpwstr>
  </property>
</Properties>
</file>