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D06F">
      <w:pPr>
        <w:spacing w:line="600" w:lineRule="exact"/>
        <w:ind w:firstLine="640"/>
        <w:jc w:val="center"/>
        <w:rPr>
          <w:rFonts w:ascii="方正小标宋简体" w:eastAsia="方正小标宋简体"/>
          <w:sz w:val="60"/>
          <w:szCs w:val="60"/>
          <w:lang w:val="zh-CN"/>
        </w:rPr>
      </w:pPr>
      <w:bookmarkStart w:id="0" w:name="_Toc49518030"/>
      <w:r>
        <w:rPr>
          <w:rFonts w:hint="eastAsia"/>
        </w:rPr>
        <w:t xml:space="preserve"> </w:t>
      </w:r>
    </w:p>
    <w:p w14:paraId="513733E0">
      <w:pPr>
        <w:spacing w:line="600" w:lineRule="exact"/>
        <w:ind w:firstLine="1200"/>
        <w:jc w:val="center"/>
        <w:rPr>
          <w:rFonts w:ascii="方正小标宋简体" w:eastAsia="方正小标宋简体"/>
          <w:sz w:val="60"/>
          <w:szCs w:val="60"/>
          <w:lang w:val="zh-CN"/>
        </w:rPr>
      </w:pPr>
    </w:p>
    <w:p w14:paraId="4DCDF463">
      <w:pPr>
        <w:spacing w:line="600" w:lineRule="exact"/>
        <w:ind w:firstLine="1200"/>
        <w:jc w:val="center"/>
        <w:rPr>
          <w:rFonts w:ascii="方正小标宋简体" w:eastAsia="方正小标宋简体"/>
          <w:sz w:val="60"/>
          <w:szCs w:val="60"/>
          <w:lang w:val="zh-CN"/>
        </w:rPr>
      </w:pPr>
    </w:p>
    <w:p w14:paraId="712555E6">
      <w:pPr>
        <w:spacing w:line="600" w:lineRule="exact"/>
        <w:ind w:firstLine="1200"/>
        <w:rPr>
          <w:rFonts w:ascii="方正小标宋简体" w:eastAsia="方正小标宋简体"/>
          <w:sz w:val="60"/>
          <w:szCs w:val="60"/>
          <w:lang w:val="zh-CN"/>
        </w:rPr>
      </w:pPr>
    </w:p>
    <w:p w14:paraId="5CB29F8F">
      <w:pPr>
        <w:spacing w:line="800" w:lineRule="exact"/>
        <w:ind w:firstLine="0" w:firstLineChars="0"/>
        <w:jc w:val="center"/>
        <w:rPr>
          <w:rFonts w:ascii="方正小标宋简体" w:eastAsia="方正小标宋简体"/>
          <w:sz w:val="56"/>
          <w:szCs w:val="60"/>
          <w:lang w:val="zh-CN"/>
        </w:rPr>
      </w:pPr>
      <w:r>
        <w:rPr>
          <w:rFonts w:hint="eastAsia" w:ascii="方正小标宋简体" w:eastAsia="方正小标宋简体"/>
          <w:sz w:val="56"/>
          <w:szCs w:val="60"/>
          <w:lang w:val="zh-CN"/>
        </w:rPr>
        <w:t>滦平县</w:t>
      </w:r>
      <w:bookmarkStart w:id="1" w:name="_Toc57301216"/>
      <w:bookmarkStart w:id="2" w:name="_Toc57300966"/>
      <w:r>
        <w:rPr>
          <w:rFonts w:hint="eastAsia" w:ascii="方正小标宋简体" w:eastAsia="方正小标宋简体"/>
          <w:sz w:val="56"/>
          <w:szCs w:val="60"/>
          <w:lang w:val="zh-CN"/>
        </w:rPr>
        <w:t>大屯镇国土空间总体规划</w:t>
      </w:r>
    </w:p>
    <w:p w14:paraId="4BA0192D">
      <w:pPr>
        <w:spacing w:line="800" w:lineRule="exact"/>
        <w:ind w:firstLine="0" w:firstLineChars="0"/>
        <w:jc w:val="center"/>
        <w:rPr>
          <w:rFonts w:ascii="方正小标宋简体" w:eastAsia="方正小标宋简体"/>
          <w:sz w:val="56"/>
          <w:szCs w:val="60"/>
          <w:lang w:val="zh-CN"/>
        </w:rPr>
      </w:pPr>
      <w:r>
        <w:rPr>
          <w:rFonts w:hint="eastAsia" w:ascii="方正小标宋简体" w:eastAsia="方正小标宋简体"/>
          <w:sz w:val="56"/>
          <w:szCs w:val="60"/>
          <w:lang w:val="zh-CN"/>
        </w:rPr>
        <w:t>（2</w:t>
      </w:r>
      <w:r>
        <w:rPr>
          <w:rFonts w:ascii="方正小标宋简体" w:eastAsia="方正小标宋简体"/>
          <w:sz w:val="56"/>
          <w:szCs w:val="60"/>
          <w:lang w:val="zh-CN"/>
        </w:rPr>
        <w:t>021-2035</w:t>
      </w:r>
      <w:r>
        <w:rPr>
          <w:rFonts w:hint="eastAsia" w:ascii="方正小标宋简体" w:eastAsia="方正小标宋简体"/>
          <w:sz w:val="56"/>
          <w:szCs w:val="60"/>
          <w:lang w:val="zh-CN"/>
        </w:rPr>
        <w:t>年）</w:t>
      </w:r>
      <w:bookmarkEnd w:id="1"/>
      <w:bookmarkEnd w:id="2"/>
    </w:p>
    <w:p w14:paraId="11F9927C">
      <w:pPr>
        <w:ind w:firstLine="0" w:firstLineChars="0"/>
        <w:jc w:val="center"/>
        <w:rPr>
          <w:b/>
          <w:sz w:val="40"/>
          <w:szCs w:val="36"/>
        </w:rPr>
      </w:pPr>
    </w:p>
    <w:p w14:paraId="2E75687A">
      <w:pPr>
        <w:ind w:firstLine="0" w:firstLineChars="0"/>
        <w:jc w:val="center"/>
      </w:pPr>
    </w:p>
    <w:p w14:paraId="6935EA75">
      <w:pPr>
        <w:ind w:firstLine="0" w:firstLineChars="0"/>
        <w:jc w:val="center"/>
      </w:pPr>
    </w:p>
    <w:p w14:paraId="5470780C">
      <w:pPr>
        <w:ind w:firstLine="0" w:firstLineChars="0"/>
        <w:jc w:val="center"/>
      </w:pPr>
    </w:p>
    <w:p w14:paraId="79BA53A0">
      <w:pPr>
        <w:ind w:firstLine="0" w:firstLineChars="0"/>
        <w:jc w:val="center"/>
      </w:pPr>
    </w:p>
    <w:p w14:paraId="7C271735">
      <w:pPr>
        <w:ind w:firstLine="0" w:firstLineChars="0"/>
        <w:jc w:val="center"/>
      </w:pPr>
    </w:p>
    <w:p w14:paraId="02B256A7">
      <w:pPr>
        <w:ind w:firstLine="0" w:firstLineChars="0"/>
        <w:jc w:val="center"/>
      </w:pPr>
    </w:p>
    <w:p w14:paraId="0EB2E4AA">
      <w:pPr>
        <w:ind w:firstLine="0" w:firstLineChars="0"/>
        <w:jc w:val="center"/>
      </w:pPr>
    </w:p>
    <w:p w14:paraId="5EA43E5B">
      <w:pPr>
        <w:ind w:firstLine="0" w:firstLineChars="0"/>
      </w:pPr>
    </w:p>
    <w:p w14:paraId="347E0867">
      <w:pPr>
        <w:ind w:firstLine="0" w:firstLineChars="0"/>
      </w:pPr>
    </w:p>
    <w:p w14:paraId="621515D5">
      <w:pPr>
        <w:ind w:firstLine="0" w:firstLineChars="0"/>
      </w:pPr>
    </w:p>
    <w:p w14:paraId="5DF371FB">
      <w:pPr>
        <w:ind w:firstLine="0" w:firstLineChars="0"/>
      </w:pPr>
    </w:p>
    <w:p w14:paraId="5F688FB6">
      <w:pPr>
        <w:spacing w:line="560" w:lineRule="exact"/>
        <w:ind w:firstLine="0" w:firstLineChars="0"/>
        <w:jc w:val="center"/>
        <w:rPr>
          <w:rFonts w:ascii="楷体" w:hAnsi="楷体" w:eastAsia="楷体"/>
          <w:szCs w:val="36"/>
          <w:lang w:val="zh-CN"/>
        </w:rPr>
      </w:pPr>
      <w:r>
        <w:rPr>
          <w:rFonts w:hint="eastAsia" w:ascii="楷体" w:hAnsi="楷体" w:eastAsia="楷体"/>
          <w:szCs w:val="36"/>
          <w:lang w:val="zh-CN"/>
        </w:rPr>
        <w:t>滦平县大屯镇人民政府</w:t>
      </w:r>
    </w:p>
    <w:p w14:paraId="333B73DE">
      <w:pPr>
        <w:spacing w:line="560" w:lineRule="exact"/>
        <w:ind w:firstLine="0" w:firstLineChars="0"/>
        <w:jc w:val="center"/>
        <w:rPr>
          <w:rFonts w:ascii="楷体" w:hAnsi="楷体" w:eastAsia="楷体"/>
          <w:szCs w:val="36"/>
          <w:lang w:val="zh-CN"/>
        </w:rPr>
      </w:pPr>
    </w:p>
    <w:p w14:paraId="0AD8D635">
      <w:pPr>
        <w:spacing w:line="560" w:lineRule="exact"/>
        <w:ind w:firstLine="0" w:firstLineChars="0"/>
        <w:jc w:val="center"/>
        <w:rPr>
          <w:rFonts w:ascii="楷体" w:hAnsi="楷体" w:eastAsia="楷体"/>
          <w:szCs w:val="36"/>
          <w:lang w:val="zh-CN"/>
        </w:rPr>
      </w:pPr>
    </w:p>
    <w:p w14:paraId="39BF2A87">
      <w:pPr>
        <w:keepNext/>
        <w:keepLines/>
        <w:spacing w:before="340" w:after="330" w:line="578" w:lineRule="auto"/>
        <w:ind w:firstLineChars="0"/>
        <w:jc w:val="center"/>
        <w:outlineLvl w:val="0"/>
        <w:rPr>
          <w:rFonts w:eastAsia="微软雅黑"/>
          <w:bCs/>
          <w:kern w:val="44"/>
          <w:sz w:val="36"/>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5CF5F59">
      <w:pPr>
        <w:ind w:firstLine="883"/>
        <w:jc w:val="center"/>
        <w:rPr>
          <w:b/>
          <w:sz w:val="44"/>
          <w:szCs w:val="44"/>
        </w:rPr>
      </w:pPr>
      <w:r>
        <w:rPr>
          <w:rFonts w:hint="eastAsia"/>
          <w:b/>
          <w:sz w:val="44"/>
          <w:szCs w:val="44"/>
        </w:rPr>
        <w:t xml:space="preserve">目 </w:t>
      </w:r>
      <w:r>
        <w:rPr>
          <w:b/>
          <w:sz w:val="44"/>
          <w:szCs w:val="44"/>
        </w:rPr>
        <w:t xml:space="preserve">   </w:t>
      </w:r>
      <w:r>
        <w:rPr>
          <w:rFonts w:hint="eastAsia"/>
          <w:b/>
          <w:sz w:val="44"/>
          <w:szCs w:val="44"/>
        </w:rPr>
        <w:t>录</w:t>
      </w:r>
    </w:p>
    <w:p w14:paraId="04D44005">
      <w:pPr>
        <w:pStyle w:val="16"/>
        <w:rPr>
          <w:rFonts w:asciiTheme="minorHAnsi" w:hAnsiTheme="minorHAnsi" w:eastAsiaTheme="minorEastAsia" w:cstheme="minorBidi"/>
          <w:bCs w:val="0"/>
          <w:sz w:val="21"/>
          <w:szCs w:val="22"/>
        </w:rPr>
      </w:pPr>
      <w:r>
        <w:rPr>
          <w:sz w:val="30"/>
        </w:rPr>
        <w:fldChar w:fldCharType="begin"/>
      </w:r>
      <w:r>
        <w:rPr>
          <w:sz w:val="30"/>
        </w:rPr>
        <w:instrText xml:space="preserve"> TOC \o "1-2" \h \z \u </w:instrText>
      </w:r>
      <w:r>
        <w:rPr>
          <w:sz w:val="30"/>
        </w:rPr>
        <w:fldChar w:fldCharType="separate"/>
      </w:r>
      <w:r>
        <w:fldChar w:fldCharType="begin"/>
      </w:r>
      <w:r>
        <w:instrText xml:space="preserve"> HYPERLINK \l "_Toc221201512" </w:instrText>
      </w:r>
      <w:r>
        <w:fldChar w:fldCharType="separate"/>
      </w:r>
      <w:r>
        <w:rPr>
          <w:rStyle w:val="26"/>
          <w:rFonts w:hint="eastAsia"/>
        </w:rPr>
        <w:t>前</w:t>
      </w:r>
      <w:r>
        <w:rPr>
          <w:rStyle w:val="26"/>
        </w:rPr>
        <w:t xml:space="preserve">  </w:t>
      </w:r>
      <w:r>
        <w:rPr>
          <w:rStyle w:val="26"/>
          <w:rFonts w:hint="eastAsia"/>
        </w:rPr>
        <w:t>言</w:t>
      </w:r>
      <w:r>
        <w:tab/>
      </w:r>
      <w:r>
        <w:tab/>
      </w:r>
      <w:r>
        <w:fldChar w:fldCharType="begin"/>
      </w:r>
      <w:r>
        <w:instrText xml:space="preserve"> PAGEREF _Toc221201512 \h </w:instrText>
      </w:r>
      <w:r>
        <w:fldChar w:fldCharType="separate"/>
      </w:r>
      <w:r>
        <w:t>1</w:t>
      </w:r>
      <w:r>
        <w:fldChar w:fldCharType="end"/>
      </w:r>
      <w:r>
        <w:fldChar w:fldCharType="end"/>
      </w:r>
    </w:p>
    <w:p w14:paraId="5DA8B191">
      <w:pPr>
        <w:pStyle w:val="16"/>
        <w:rPr>
          <w:rFonts w:asciiTheme="minorHAnsi" w:hAnsiTheme="minorHAnsi" w:eastAsiaTheme="minorEastAsia" w:cstheme="minorBidi"/>
          <w:bCs w:val="0"/>
          <w:sz w:val="21"/>
          <w:szCs w:val="22"/>
        </w:rPr>
      </w:pPr>
      <w:r>
        <w:fldChar w:fldCharType="begin"/>
      </w:r>
      <w:r>
        <w:instrText xml:space="preserve"> HYPERLINK \l "_Toc221201513" </w:instrText>
      </w:r>
      <w:r>
        <w:fldChar w:fldCharType="separate"/>
      </w:r>
      <w:r>
        <w:rPr>
          <w:rStyle w:val="26"/>
          <w:rFonts w:hint="eastAsia"/>
        </w:rPr>
        <w:t>第一章</w:t>
      </w:r>
      <w:r>
        <w:rPr>
          <w:rFonts w:asciiTheme="minorHAnsi" w:hAnsiTheme="minorHAnsi" w:eastAsiaTheme="minorEastAsia" w:cstheme="minorBidi"/>
          <w:bCs w:val="0"/>
          <w:sz w:val="21"/>
          <w:szCs w:val="22"/>
        </w:rPr>
        <w:tab/>
      </w:r>
      <w:r>
        <w:rPr>
          <w:rStyle w:val="26"/>
          <w:rFonts w:hint="eastAsia"/>
        </w:rPr>
        <w:t>总</w:t>
      </w:r>
      <w:r>
        <w:rPr>
          <w:rStyle w:val="26"/>
        </w:rPr>
        <w:t xml:space="preserve">  </w:t>
      </w:r>
      <w:r>
        <w:rPr>
          <w:rStyle w:val="26"/>
          <w:rFonts w:hint="eastAsia"/>
        </w:rPr>
        <w:t>则</w:t>
      </w:r>
      <w:r>
        <w:tab/>
      </w:r>
      <w:r>
        <w:fldChar w:fldCharType="begin"/>
      </w:r>
      <w:r>
        <w:instrText xml:space="preserve"> PAGEREF _Toc221201513 \h </w:instrText>
      </w:r>
      <w:r>
        <w:fldChar w:fldCharType="separate"/>
      </w:r>
      <w:r>
        <w:t>1</w:t>
      </w:r>
      <w:r>
        <w:fldChar w:fldCharType="end"/>
      </w:r>
      <w:r>
        <w:fldChar w:fldCharType="end"/>
      </w:r>
    </w:p>
    <w:p w14:paraId="2BB0F8E5">
      <w:pPr>
        <w:pStyle w:val="16"/>
        <w:rPr>
          <w:rFonts w:asciiTheme="minorHAnsi" w:hAnsiTheme="minorHAnsi" w:eastAsiaTheme="minorEastAsia" w:cstheme="minorBidi"/>
          <w:bCs w:val="0"/>
          <w:sz w:val="21"/>
          <w:szCs w:val="22"/>
        </w:rPr>
      </w:pPr>
      <w:r>
        <w:fldChar w:fldCharType="begin"/>
      </w:r>
      <w:r>
        <w:instrText xml:space="preserve"> HYPERLINK \l "_Toc221201514" </w:instrText>
      </w:r>
      <w:r>
        <w:fldChar w:fldCharType="separate"/>
      </w:r>
      <w:r>
        <w:rPr>
          <w:rStyle w:val="26"/>
          <w:rFonts w:hint="eastAsia"/>
        </w:rPr>
        <w:t>第二章</w:t>
      </w:r>
      <w:r>
        <w:rPr>
          <w:rFonts w:asciiTheme="minorHAnsi" w:hAnsiTheme="minorHAnsi" w:eastAsiaTheme="minorEastAsia" w:cstheme="minorBidi"/>
          <w:bCs w:val="0"/>
          <w:sz w:val="21"/>
          <w:szCs w:val="22"/>
        </w:rPr>
        <w:tab/>
      </w:r>
      <w:r>
        <w:rPr>
          <w:rStyle w:val="26"/>
          <w:rFonts w:hint="eastAsia"/>
        </w:rPr>
        <w:t>规划基础</w:t>
      </w:r>
      <w:r>
        <w:tab/>
      </w:r>
      <w:r>
        <w:fldChar w:fldCharType="begin"/>
      </w:r>
      <w:r>
        <w:instrText xml:space="preserve"> PAGEREF _Toc221201514 \h </w:instrText>
      </w:r>
      <w:r>
        <w:fldChar w:fldCharType="separate"/>
      </w:r>
      <w:r>
        <w:t>4</w:t>
      </w:r>
      <w:r>
        <w:fldChar w:fldCharType="end"/>
      </w:r>
      <w:r>
        <w:fldChar w:fldCharType="end"/>
      </w:r>
    </w:p>
    <w:p w14:paraId="3F492E47">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"_Toc221201515"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现状特征与问题</w:t>
      </w:r>
      <w:r>
        <w:tab/>
      </w:r>
      <w:r>
        <w:fldChar w:fldCharType="begin"/>
      </w:r>
      <w:r>
        <w:instrText xml:space="preserve"> PAGEREF _Toc221201515 \h </w:instrText>
      </w:r>
      <w:r>
        <w:fldChar w:fldCharType="separate"/>
      </w:r>
      <w:r>
        <w:t>4</w:t>
      </w:r>
      <w:r>
        <w:fldChar w:fldCharType="end"/>
      </w:r>
      <w:r>
        <w:fldChar w:fldCharType="end"/>
      </w:r>
    </w:p>
    <w:p w14:paraId="75811F66">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"_Toc221201516"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机遇挑战</w:t>
      </w:r>
      <w:r>
        <w:tab/>
      </w:r>
      <w:r>
        <w:fldChar w:fldCharType="begin"/>
      </w:r>
      <w:r>
        <w:instrText xml:space="preserve"> PAGEREF _Toc221201516 \h </w:instrText>
      </w:r>
      <w:r>
        <w:fldChar w:fldCharType="separate"/>
      </w:r>
      <w:r>
        <w:t>5</w:t>
      </w:r>
      <w:r>
        <w:fldChar w:fldCharType="end"/>
      </w:r>
      <w:r>
        <w:fldChar w:fldCharType="end"/>
      </w:r>
    </w:p>
    <w:p w14:paraId="759E8270">
      <w:pPr>
        <w:pStyle w:val="16"/>
        <w:rPr>
          <w:rFonts w:asciiTheme="minorHAnsi" w:hAnsiTheme="minorHAnsi" w:eastAsiaTheme="minorEastAsia" w:cstheme="minorBidi"/>
          <w:bCs w:val="0"/>
          <w:sz w:val="21"/>
          <w:szCs w:val="22"/>
        </w:rPr>
      </w:pPr>
      <w:r>
        <w:fldChar w:fldCharType="begin"/>
      </w:r>
      <w:r>
        <w:instrText xml:space="preserve"> HYPERLINK \l "_Toc221201517" </w:instrText>
      </w:r>
      <w:r>
        <w:fldChar w:fldCharType="separate"/>
      </w:r>
      <w:r>
        <w:rPr>
          <w:rStyle w:val="26"/>
          <w:rFonts w:hint="eastAsia"/>
        </w:rPr>
        <w:t>第三章</w:t>
      </w:r>
      <w:r>
        <w:rPr>
          <w:rFonts w:asciiTheme="minorHAnsi" w:hAnsiTheme="minorHAnsi" w:eastAsiaTheme="minorEastAsia" w:cstheme="minorBidi"/>
          <w:bCs w:val="0"/>
          <w:sz w:val="21"/>
          <w:szCs w:val="22"/>
        </w:rPr>
        <w:tab/>
      </w:r>
      <w:r>
        <w:rPr>
          <w:rStyle w:val="26"/>
          <w:rFonts w:hint="eastAsia"/>
        </w:rPr>
        <w:t>目标战略</w:t>
      </w:r>
      <w:r>
        <w:tab/>
      </w:r>
      <w:r>
        <w:fldChar w:fldCharType="begin"/>
      </w:r>
      <w:r>
        <w:instrText xml:space="preserve"> PAGEREF _Toc221201517 \h </w:instrText>
      </w:r>
      <w:r>
        <w:fldChar w:fldCharType="separate"/>
      </w:r>
      <w:r>
        <w:t>7</w:t>
      </w:r>
      <w:r>
        <w:fldChar w:fldCharType="end"/>
      </w:r>
      <w:r>
        <w:fldChar w:fldCharType="end"/>
      </w:r>
    </w:p>
    <w:p w14:paraId="5CFF0297">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"_Toc221201518"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定位目标</w:t>
      </w:r>
      <w:r>
        <w:tab/>
      </w:r>
      <w:r>
        <w:fldChar w:fldCharType="begin"/>
      </w:r>
      <w:r>
        <w:instrText xml:space="preserve"> PAGEREF _Toc221201518 \h </w:instrText>
      </w:r>
      <w:r>
        <w:fldChar w:fldCharType="separate"/>
      </w:r>
      <w:r>
        <w:t>7</w:t>
      </w:r>
      <w:r>
        <w:fldChar w:fldCharType="end"/>
      </w:r>
      <w:r>
        <w:fldChar w:fldCharType="end"/>
      </w:r>
    </w:p>
    <w:p w14:paraId="3E133718">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"_Toc221201519"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国土空间开发保护策略</w:t>
      </w:r>
      <w:r>
        <w:tab/>
      </w:r>
      <w:r>
        <w:fldChar w:fldCharType="begin"/>
      </w:r>
      <w:r>
        <w:instrText xml:space="preserve"> PAGEREF _Toc221201519 \h </w:instrText>
      </w:r>
      <w:r>
        <w:fldChar w:fldCharType="separate"/>
      </w:r>
      <w:r>
        <w:t>8</w:t>
      </w:r>
      <w:r>
        <w:fldChar w:fldCharType="end"/>
      </w:r>
      <w:r>
        <w:fldChar w:fldCharType="end"/>
      </w:r>
    </w:p>
    <w:p w14:paraId="02355E34">
      <w:pPr>
        <w:pStyle w:val="16"/>
        <w:rPr>
          <w:rFonts w:asciiTheme="minorHAnsi" w:hAnsiTheme="minorHAnsi" w:eastAsiaTheme="minorEastAsia" w:cstheme="minorBidi"/>
          <w:bCs w:val="0"/>
          <w:sz w:val="21"/>
          <w:szCs w:val="22"/>
        </w:rPr>
      </w:pPr>
      <w:r>
        <w:fldChar w:fldCharType="begin"/>
      </w:r>
      <w:r>
        <w:instrText xml:space="preserve"> HYPERLINK \l "_Toc221201520" </w:instrText>
      </w:r>
      <w:r>
        <w:fldChar w:fldCharType="separate"/>
      </w:r>
      <w:r>
        <w:rPr>
          <w:rStyle w:val="26"/>
          <w:rFonts w:hint="eastAsia"/>
        </w:rPr>
        <w:t>第四章</w:t>
      </w:r>
      <w:r>
        <w:rPr>
          <w:rFonts w:asciiTheme="minorHAnsi" w:hAnsiTheme="minorHAnsi" w:eastAsiaTheme="minorEastAsia" w:cstheme="minorBidi"/>
          <w:bCs w:val="0"/>
          <w:sz w:val="21"/>
          <w:szCs w:val="22"/>
        </w:rPr>
        <w:tab/>
      </w:r>
      <w:r>
        <w:rPr>
          <w:rStyle w:val="26"/>
          <w:rFonts w:hint="eastAsia"/>
        </w:rPr>
        <w:t>国土空间开发保护格局</w:t>
      </w:r>
      <w:r>
        <w:tab/>
      </w:r>
      <w:r>
        <w:fldChar w:fldCharType="begin"/>
      </w:r>
      <w:r>
        <w:instrText xml:space="preserve"> PAGEREF _Toc221201520 \h </w:instrText>
      </w:r>
      <w:r>
        <w:fldChar w:fldCharType="separate"/>
      </w:r>
      <w:r>
        <w:t>9</w:t>
      </w:r>
      <w:r>
        <w:fldChar w:fldCharType="end"/>
      </w:r>
      <w:r>
        <w:fldChar w:fldCharType="end"/>
      </w:r>
    </w:p>
    <w:p w14:paraId="546B9322">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"_Toc221201521"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统筹划定三条控制线</w:t>
      </w:r>
      <w:r>
        <w:tab/>
      </w:r>
      <w:r>
        <w:fldChar w:fldCharType="begin"/>
      </w:r>
      <w:r>
        <w:instrText xml:space="preserve"> PAGEREF _Toc221201521 \h </w:instrText>
      </w:r>
      <w:r>
        <w:fldChar w:fldCharType="separate"/>
      </w:r>
      <w:r>
        <w:t>9</w:t>
      </w:r>
      <w:r>
        <w:fldChar w:fldCharType="end"/>
      </w:r>
      <w:r>
        <w:fldChar w:fldCharType="end"/>
      </w:r>
    </w:p>
    <w:p w14:paraId="3DF85991">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"_Toc221201522"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明确国土空间开发保护格局</w:t>
      </w:r>
      <w:r>
        <w:tab/>
      </w:r>
      <w:r>
        <w:fldChar w:fldCharType="begin"/>
      </w:r>
      <w:r>
        <w:instrText xml:space="preserve"> PAGEREF _Toc221201522 \h </w:instrText>
      </w:r>
      <w:r>
        <w:fldChar w:fldCharType="separate"/>
      </w:r>
      <w:r>
        <w:t>10</w:t>
      </w:r>
      <w:r>
        <w:fldChar w:fldCharType="end"/>
      </w:r>
      <w:r>
        <w:fldChar w:fldCharType="end"/>
      </w:r>
    </w:p>
    <w:p w14:paraId="7B90F4D3">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"_Toc221201523"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优化农业空间布局</w:t>
      </w:r>
      <w:r>
        <w:tab/>
      </w:r>
      <w:r>
        <w:fldChar w:fldCharType="begin"/>
      </w:r>
      <w:r>
        <w:instrText xml:space="preserve"> PAGEREF _Toc221201523 \h </w:instrText>
      </w:r>
      <w:r>
        <w:fldChar w:fldCharType="separate"/>
      </w:r>
      <w:r>
        <w:t>12</w:t>
      </w:r>
      <w:r>
        <w:fldChar w:fldCharType="end"/>
      </w:r>
      <w:r>
        <w:fldChar w:fldCharType="end"/>
      </w:r>
    </w:p>
    <w:p w14:paraId="030D4B1A">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"_Toc221201524"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优化水源涵养生态保护空间</w:t>
      </w:r>
      <w:r>
        <w:tab/>
      </w:r>
      <w:r>
        <w:fldChar w:fldCharType="begin"/>
      </w:r>
      <w:r>
        <w:instrText xml:space="preserve"> PAGEREF _Toc221201524 \h </w:instrText>
      </w:r>
      <w:r>
        <w:fldChar w:fldCharType="separate"/>
      </w:r>
      <w:r>
        <w:t>13</w:t>
      </w:r>
      <w:r>
        <w:fldChar w:fldCharType="end"/>
      </w:r>
      <w:r>
        <w:fldChar w:fldCharType="end"/>
      </w:r>
    </w:p>
    <w:p w14:paraId="3006CF15">
      <w:pPr>
        <w:pStyle w:val="16"/>
        <w:rPr>
          <w:rFonts w:asciiTheme="minorHAnsi" w:hAnsiTheme="minorHAnsi" w:eastAsiaTheme="minorEastAsia" w:cstheme="minorBidi"/>
          <w:bCs w:val="0"/>
          <w:sz w:val="21"/>
          <w:szCs w:val="22"/>
        </w:rPr>
      </w:pPr>
      <w:r>
        <w:fldChar w:fldCharType="begin"/>
      </w:r>
      <w:r>
        <w:instrText xml:space="preserve"> HYPERLINK \l "_Toc221201525" </w:instrText>
      </w:r>
      <w:r>
        <w:fldChar w:fldCharType="separate"/>
      </w:r>
      <w:r>
        <w:rPr>
          <w:rStyle w:val="26"/>
          <w:rFonts w:hint="eastAsia"/>
        </w:rPr>
        <w:t>第五章</w:t>
      </w:r>
      <w:r>
        <w:rPr>
          <w:rFonts w:asciiTheme="minorHAnsi" w:hAnsiTheme="minorHAnsi" w:eastAsiaTheme="minorEastAsia" w:cstheme="minorBidi"/>
          <w:bCs w:val="0"/>
          <w:sz w:val="21"/>
          <w:szCs w:val="22"/>
        </w:rPr>
        <w:tab/>
      </w:r>
      <w:r>
        <w:rPr>
          <w:rStyle w:val="26"/>
          <w:rFonts w:hint="eastAsia"/>
        </w:rPr>
        <w:t>自然资源保护与利用</w:t>
      </w:r>
      <w:r>
        <w:tab/>
      </w:r>
      <w:r>
        <w:fldChar w:fldCharType="begin"/>
      </w:r>
      <w:r>
        <w:instrText xml:space="preserve"> PAGEREF _Toc221201525 \h </w:instrText>
      </w:r>
      <w:r>
        <w:fldChar w:fldCharType="separate"/>
      </w:r>
      <w:r>
        <w:t>15</w:t>
      </w:r>
      <w:r>
        <w:fldChar w:fldCharType="end"/>
      </w:r>
      <w:r>
        <w:fldChar w:fldCharType="end"/>
      </w:r>
    </w:p>
    <w:p w14:paraId="104319AC">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"_Toc221201526"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强化水资源保护与利用</w:t>
      </w:r>
      <w:r>
        <w:tab/>
      </w:r>
      <w:r>
        <w:fldChar w:fldCharType="begin"/>
      </w:r>
      <w:r>
        <w:instrText xml:space="preserve"> PAGEREF _Toc221201526 \h </w:instrText>
      </w:r>
      <w:r>
        <w:fldChar w:fldCharType="separate"/>
      </w:r>
      <w:r>
        <w:t>15</w:t>
      </w:r>
      <w:r>
        <w:fldChar w:fldCharType="end"/>
      </w:r>
      <w:r>
        <w:fldChar w:fldCharType="end"/>
      </w:r>
    </w:p>
    <w:p w14:paraId="793C9913">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"_Toc221201527"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加强矿产资源保护</w:t>
      </w:r>
      <w:r>
        <w:tab/>
      </w:r>
      <w:r>
        <w:fldChar w:fldCharType="begin"/>
      </w:r>
      <w:r>
        <w:instrText xml:space="preserve"> PAGEREF _Toc221201527 \h </w:instrText>
      </w:r>
      <w:r>
        <w:fldChar w:fldCharType="separate"/>
      </w:r>
      <w:r>
        <w:t>16</w:t>
      </w:r>
      <w:r>
        <w:fldChar w:fldCharType="end"/>
      </w:r>
      <w:r>
        <w:fldChar w:fldCharType="end"/>
      </w:r>
    </w:p>
    <w:p w14:paraId="24C95395">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"_Toc221201528"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严格保护耕地</w:t>
      </w:r>
      <w:r>
        <w:tab/>
      </w:r>
      <w:r>
        <w:fldChar w:fldCharType="begin"/>
      </w:r>
      <w:r>
        <w:instrText xml:space="preserve"> PAGEREF _Toc221201528 \h </w:instrText>
      </w:r>
      <w:r>
        <w:fldChar w:fldCharType="separate"/>
      </w:r>
      <w:r>
        <w:t>17</w:t>
      </w:r>
      <w:r>
        <w:fldChar w:fldCharType="end"/>
      </w:r>
      <w:r>
        <w:fldChar w:fldCharType="end"/>
      </w:r>
    </w:p>
    <w:p w14:paraId="5A984156">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"_Toc221201529"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加强林草资源保护</w:t>
      </w:r>
      <w:r>
        <w:tab/>
      </w:r>
      <w:r>
        <w:fldChar w:fldCharType="begin"/>
      </w:r>
      <w:r>
        <w:instrText xml:space="preserve"> PAGEREF _Toc221201529 \h </w:instrText>
      </w:r>
      <w:r>
        <w:fldChar w:fldCharType="separate"/>
      </w:r>
      <w:r>
        <w:t>19</w:t>
      </w:r>
      <w:r>
        <w:fldChar w:fldCharType="end"/>
      </w:r>
      <w:r>
        <w:fldChar w:fldCharType="end"/>
      </w:r>
    </w:p>
    <w:p w14:paraId="1E0F61A7">
      <w:pPr>
        <w:pStyle w:val="16"/>
        <w:rPr>
          <w:rFonts w:asciiTheme="minorHAnsi" w:hAnsiTheme="minorHAnsi" w:eastAsiaTheme="minorEastAsia" w:cstheme="minorBidi"/>
          <w:bCs w:val="0"/>
          <w:sz w:val="21"/>
          <w:szCs w:val="22"/>
        </w:rPr>
      </w:pPr>
      <w:r>
        <w:fldChar w:fldCharType="begin"/>
      </w:r>
      <w:r>
        <w:instrText xml:space="preserve"> HYPERLINK \l "_Toc221201530" </w:instrText>
      </w:r>
      <w:r>
        <w:fldChar w:fldCharType="separate"/>
      </w:r>
      <w:r>
        <w:rPr>
          <w:rStyle w:val="26"/>
          <w:rFonts w:hint="eastAsia"/>
        </w:rPr>
        <w:t>第六章</w:t>
      </w:r>
      <w:r>
        <w:rPr>
          <w:rFonts w:asciiTheme="minorHAnsi" w:hAnsiTheme="minorHAnsi" w:eastAsiaTheme="minorEastAsia" w:cstheme="minorBidi"/>
          <w:bCs w:val="0"/>
          <w:sz w:val="21"/>
          <w:szCs w:val="22"/>
        </w:rPr>
        <w:tab/>
      </w:r>
      <w:r>
        <w:rPr>
          <w:rStyle w:val="26"/>
          <w:rFonts w:hint="eastAsia"/>
        </w:rPr>
        <w:t>居民点体系与产业布局</w:t>
      </w:r>
      <w:r>
        <w:tab/>
      </w:r>
      <w:r>
        <w:fldChar w:fldCharType="begin"/>
      </w:r>
      <w:r>
        <w:instrText xml:space="preserve"> PAGEREF _Toc221201530 \h </w:instrText>
      </w:r>
      <w:r>
        <w:fldChar w:fldCharType="separate"/>
      </w:r>
      <w:r>
        <w:t>21</w:t>
      </w:r>
      <w:r>
        <w:fldChar w:fldCharType="end"/>
      </w:r>
      <w:r>
        <w:fldChar w:fldCharType="end"/>
      </w:r>
    </w:p>
    <w:p w14:paraId="4F21FC3D">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"_Toc221201531"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完善居民点体系</w:t>
      </w:r>
      <w:r>
        <w:tab/>
      </w:r>
      <w:r>
        <w:fldChar w:fldCharType="begin"/>
      </w:r>
      <w:r>
        <w:instrText xml:space="preserve"> PAGEREF _Toc221201531 \h </w:instrText>
      </w:r>
      <w:r>
        <w:fldChar w:fldCharType="separate"/>
      </w:r>
      <w:r>
        <w:t>21</w:t>
      </w:r>
      <w:r>
        <w:fldChar w:fldCharType="end"/>
      </w:r>
      <w:r>
        <w:fldChar w:fldCharType="end"/>
      </w:r>
    </w:p>
    <w:p w14:paraId="65D68F51">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"_Toc221201532"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统筹村庄分类与编制单元划分</w:t>
      </w:r>
      <w:r>
        <w:tab/>
      </w:r>
      <w:r>
        <w:fldChar w:fldCharType="begin"/>
      </w:r>
      <w:r>
        <w:instrText xml:space="preserve"> PAGEREF _Toc221201532 \h </w:instrText>
      </w:r>
      <w:r>
        <w:fldChar w:fldCharType="separate"/>
      </w:r>
      <w:r>
        <w:t>22</w:t>
      </w:r>
      <w:r>
        <w:fldChar w:fldCharType="end"/>
      </w:r>
      <w:r>
        <w:fldChar w:fldCharType="end"/>
      </w:r>
    </w:p>
    <w:p w14:paraId="73450A7D">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"_Toc221201533"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明确村庄建设通则</w:t>
      </w:r>
      <w:r>
        <w:tab/>
      </w:r>
      <w:r>
        <w:fldChar w:fldCharType="begin"/>
      </w:r>
      <w:r>
        <w:instrText xml:space="preserve"> PAGEREF _Toc221201533 \h </w:instrText>
      </w:r>
      <w:r>
        <w:fldChar w:fldCharType="separate"/>
      </w:r>
      <w:r>
        <w:t>23</w:t>
      </w:r>
      <w:r>
        <w:fldChar w:fldCharType="end"/>
      </w:r>
      <w:r>
        <w:fldChar w:fldCharType="end"/>
      </w:r>
    </w:p>
    <w:p w14:paraId="3AB0451D">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"_Toc221201534"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优化产业发展布局</w:t>
      </w:r>
      <w:r>
        <w:tab/>
      </w:r>
      <w:r>
        <w:fldChar w:fldCharType="begin"/>
      </w:r>
      <w:r>
        <w:instrText xml:space="preserve"> PAGEREF _Toc221201534 \h </w:instrText>
      </w:r>
      <w:r>
        <w:fldChar w:fldCharType="separate"/>
      </w:r>
      <w:r>
        <w:t>30</w:t>
      </w:r>
      <w:r>
        <w:fldChar w:fldCharType="end"/>
      </w:r>
      <w:r>
        <w:fldChar w:fldCharType="end"/>
      </w:r>
    </w:p>
    <w:p w14:paraId="17582C00">
      <w:pPr>
        <w:pStyle w:val="16"/>
        <w:rPr>
          <w:rFonts w:asciiTheme="minorHAnsi" w:hAnsiTheme="minorHAnsi" w:eastAsiaTheme="minorEastAsia" w:cstheme="minorBidi"/>
          <w:bCs w:val="0"/>
          <w:sz w:val="21"/>
          <w:szCs w:val="22"/>
        </w:rPr>
      </w:pPr>
      <w:r>
        <w:fldChar w:fldCharType="begin"/>
      </w:r>
      <w:r>
        <w:instrText xml:space="preserve"> HYPERLINK \l "_Toc221201535" </w:instrText>
      </w:r>
      <w:r>
        <w:fldChar w:fldCharType="separate"/>
      </w:r>
      <w:r>
        <w:rPr>
          <w:rStyle w:val="26"/>
          <w:rFonts w:hint="eastAsia"/>
        </w:rPr>
        <w:t>第七章</w:t>
      </w:r>
      <w:r>
        <w:rPr>
          <w:rFonts w:asciiTheme="minorHAnsi" w:hAnsiTheme="minorHAnsi" w:eastAsiaTheme="minorEastAsia" w:cstheme="minorBidi"/>
          <w:bCs w:val="0"/>
          <w:sz w:val="21"/>
          <w:szCs w:val="22"/>
        </w:rPr>
        <w:tab/>
      </w:r>
      <w:r>
        <w:rPr>
          <w:rStyle w:val="26"/>
          <w:rFonts w:hint="eastAsia"/>
        </w:rPr>
        <w:t>镇区规划</w:t>
      </w:r>
      <w:r>
        <w:tab/>
      </w:r>
      <w:r>
        <w:fldChar w:fldCharType="begin"/>
      </w:r>
      <w:r>
        <w:instrText xml:space="preserve"> PAGEREF _Toc221201535 \h </w:instrText>
      </w:r>
      <w:r>
        <w:fldChar w:fldCharType="separate"/>
      </w:r>
      <w:r>
        <w:t>32</w:t>
      </w:r>
      <w:r>
        <w:fldChar w:fldCharType="end"/>
      </w:r>
      <w:r>
        <w:fldChar w:fldCharType="end"/>
      </w:r>
    </w:p>
    <w:p w14:paraId="2C9CB3E6">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"_Toc221201536"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明确定位</w:t>
      </w:r>
      <w:r>
        <w:tab/>
      </w:r>
      <w:r>
        <w:fldChar w:fldCharType="begin"/>
      </w:r>
      <w:r>
        <w:instrText xml:space="preserve"> PAGEREF _Toc221201536 \h </w:instrText>
      </w:r>
      <w:r>
        <w:fldChar w:fldCharType="separate"/>
      </w:r>
      <w:r>
        <w:t>32</w:t>
      </w:r>
      <w:r>
        <w:fldChar w:fldCharType="end"/>
      </w:r>
      <w:r>
        <w:fldChar w:fldCharType="end"/>
      </w:r>
    </w:p>
    <w:p w14:paraId="12AE455D">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"_Toc221201537"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优化用地布局</w:t>
      </w:r>
      <w:r>
        <w:tab/>
      </w:r>
      <w:r>
        <w:fldChar w:fldCharType="begin"/>
      </w:r>
      <w:r>
        <w:instrText xml:space="preserve"> PAGEREF _Toc221201537 \h </w:instrText>
      </w:r>
      <w:r>
        <w:fldChar w:fldCharType="separate"/>
      </w:r>
      <w:r>
        <w:t>32</w:t>
      </w:r>
      <w:r>
        <w:fldChar w:fldCharType="end"/>
      </w:r>
      <w:r>
        <w:fldChar w:fldCharType="end"/>
      </w:r>
    </w:p>
    <w:p w14:paraId="42A7CD36">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"_Toc221201538"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加强空间形态引导</w:t>
      </w:r>
      <w:r>
        <w:tab/>
      </w:r>
      <w:r>
        <w:fldChar w:fldCharType="begin"/>
      </w:r>
      <w:r>
        <w:instrText xml:space="preserve"> PAGEREF _Toc221201538 \h </w:instrText>
      </w:r>
      <w:r>
        <w:fldChar w:fldCharType="separate"/>
      </w:r>
      <w:r>
        <w:t>33</w:t>
      </w:r>
      <w:r>
        <w:fldChar w:fldCharType="end"/>
      </w:r>
      <w:r>
        <w:fldChar w:fldCharType="end"/>
      </w:r>
    </w:p>
    <w:p w14:paraId="3A7874F2">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"_Toc221201539"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强化控制线管控</w:t>
      </w:r>
      <w:r>
        <w:tab/>
      </w:r>
      <w:r>
        <w:fldChar w:fldCharType="begin"/>
      </w:r>
      <w:r>
        <w:instrText xml:space="preserve"> PAGEREF _Toc221201539 \h </w:instrText>
      </w:r>
      <w:r>
        <w:fldChar w:fldCharType="separate"/>
      </w:r>
      <w:r>
        <w:t>35</w:t>
      </w:r>
      <w:r>
        <w:fldChar w:fldCharType="end"/>
      </w:r>
      <w:r>
        <w:fldChar w:fldCharType="end"/>
      </w:r>
    </w:p>
    <w:p w14:paraId="3A2B4A12">
      <w:pPr>
        <w:pStyle w:val="16"/>
        <w:rPr>
          <w:rFonts w:asciiTheme="minorHAnsi" w:hAnsiTheme="minorHAnsi" w:eastAsiaTheme="minorEastAsia" w:cstheme="minorBidi"/>
          <w:bCs w:val="0"/>
          <w:sz w:val="21"/>
          <w:szCs w:val="22"/>
        </w:rPr>
      </w:pPr>
      <w:r>
        <w:fldChar w:fldCharType="begin"/>
      </w:r>
      <w:r>
        <w:instrText xml:space="preserve"> HYPERLINK \l "_Toc221201540" </w:instrText>
      </w:r>
      <w:r>
        <w:fldChar w:fldCharType="separate"/>
      </w:r>
      <w:r>
        <w:rPr>
          <w:rStyle w:val="26"/>
          <w:rFonts w:hint="eastAsia"/>
        </w:rPr>
        <w:t>第八章</w:t>
      </w:r>
      <w:r>
        <w:rPr>
          <w:rFonts w:asciiTheme="minorHAnsi" w:hAnsiTheme="minorHAnsi" w:eastAsiaTheme="minorEastAsia" w:cstheme="minorBidi"/>
          <w:bCs w:val="0"/>
          <w:sz w:val="21"/>
          <w:szCs w:val="22"/>
        </w:rPr>
        <w:tab/>
      </w:r>
      <w:r>
        <w:rPr>
          <w:rStyle w:val="26"/>
          <w:rFonts w:hint="eastAsia"/>
        </w:rPr>
        <w:t>基础设施支撑体系</w:t>
      </w:r>
      <w:r>
        <w:tab/>
      </w:r>
      <w:r>
        <w:fldChar w:fldCharType="begin"/>
      </w:r>
      <w:r>
        <w:instrText xml:space="preserve"> PAGEREF _Toc221201540 \h </w:instrText>
      </w:r>
      <w:r>
        <w:fldChar w:fldCharType="separate"/>
      </w:r>
      <w:r>
        <w:t>36</w:t>
      </w:r>
      <w:r>
        <w:fldChar w:fldCharType="end"/>
      </w:r>
      <w:r>
        <w:fldChar w:fldCharType="end"/>
      </w:r>
    </w:p>
    <w:p w14:paraId="29C56C6E">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"_Toc221201541"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优化道路交通网络</w:t>
      </w:r>
      <w:r>
        <w:tab/>
      </w:r>
      <w:r>
        <w:fldChar w:fldCharType="begin"/>
      </w:r>
      <w:r>
        <w:instrText xml:space="preserve"> PAGEREF _Toc221201541 \h </w:instrText>
      </w:r>
      <w:r>
        <w:fldChar w:fldCharType="separate"/>
      </w:r>
      <w:r>
        <w:t>36</w:t>
      </w:r>
      <w:r>
        <w:fldChar w:fldCharType="end"/>
      </w:r>
      <w:r>
        <w:fldChar w:fldCharType="end"/>
      </w:r>
    </w:p>
    <w:p w14:paraId="15DD9447">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"_Toc221201542"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完善公共服务设施</w:t>
      </w:r>
      <w:r>
        <w:tab/>
      </w:r>
      <w:r>
        <w:fldChar w:fldCharType="begin"/>
      </w:r>
      <w:r>
        <w:instrText xml:space="preserve"> PAGEREF _Toc221201542 \h </w:instrText>
      </w:r>
      <w:r>
        <w:fldChar w:fldCharType="separate"/>
      </w:r>
      <w:r>
        <w:t>38</w:t>
      </w:r>
      <w:r>
        <w:fldChar w:fldCharType="end"/>
      </w:r>
      <w:r>
        <w:fldChar w:fldCharType="end"/>
      </w:r>
    </w:p>
    <w:p w14:paraId="708E12E0">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"_Toc221201543"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提升市政基础设施保障能力</w:t>
      </w:r>
      <w:r>
        <w:tab/>
      </w:r>
      <w:r>
        <w:fldChar w:fldCharType="begin"/>
      </w:r>
      <w:r>
        <w:instrText xml:space="preserve"> PAGEREF _Toc221201543 \h </w:instrText>
      </w:r>
      <w:r>
        <w:fldChar w:fldCharType="separate"/>
      </w:r>
      <w:r>
        <w:t>40</w:t>
      </w:r>
      <w:r>
        <w:fldChar w:fldCharType="end"/>
      </w:r>
      <w:r>
        <w:fldChar w:fldCharType="end"/>
      </w:r>
    </w:p>
    <w:p w14:paraId="1577063A">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"_Toc221201544"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健全安全防灾体系</w:t>
      </w:r>
      <w:r>
        <w:tab/>
      </w:r>
      <w:r>
        <w:fldChar w:fldCharType="begin"/>
      </w:r>
      <w:r>
        <w:instrText xml:space="preserve"> PAGEREF _Toc221201544 \h </w:instrText>
      </w:r>
      <w:r>
        <w:fldChar w:fldCharType="separate"/>
      </w:r>
      <w:r>
        <w:t>43</w:t>
      </w:r>
      <w:r>
        <w:fldChar w:fldCharType="end"/>
      </w:r>
      <w:r>
        <w:fldChar w:fldCharType="end"/>
      </w:r>
    </w:p>
    <w:p w14:paraId="1236934C">
      <w:pPr>
        <w:pStyle w:val="16"/>
        <w:rPr>
          <w:rFonts w:asciiTheme="minorHAnsi" w:hAnsiTheme="minorHAnsi" w:eastAsiaTheme="minorEastAsia" w:cstheme="minorBidi"/>
          <w:bCs w:val="0"/>
          <w:sz w:val="21"/>
          <w:szCs w:val="22"/>
        </w:rPr>
      </w:pPr>
      <w:r>
        <w:fldChar w:fldCharType="begin"/>
      </w:r>
      <w:r>
        <w:instrText xml:space="preserve"> HYPERLINK \l "_Toc221201545" </w:instrText>
      </w:r>
      <w:r>
        <w:fldChar w:fldCharType="separate"/>
      </w:r>
      <w:r>
        <w:rPr>
          <w:rStyle w:val="26"/>
          <w:rFonts w:hint="eastAsia"/>
        </w:rPr>
        <w:t>第九章</w:t>
      </w:r>
      <w:r>
        <w:rPr>
          <w:rFonts w:asciiTheme="minorHAnsi" w:hAnsiTheme="minorHAnsi" w:eastAsiaTheme="minorEastAsia" w:cstheme="minorBidi"/>
          <w:bCs w:val="0"/>
          <w:sz w:val="21"/>
          <w:szCs w:val="22"/>
        </w:rPr>
        <w:tab/>
      </w:r>
      <w:r>
        <w:rPr>
          <w:rStyle w:val="26"/>
          <w:rFonts w:hint="eastAsia"/>
        </w:rPr>
        <w:t>历史文化保护和风貌管控</w:t>
      </w:r>
      <w:r>
        <w:tab/>
      </w:r>
      <w:r>
        <w:fldChar w:fldCharType="begin"/>
      </w:r>
      <w:r>
        <w:instrText xml:space="preserve"> PAGEREF _Toc221201545 \h </w:instrText>
      </w:r>
      <w:r>
        <w:fldChar w:fldCharType="separate"/>
      </w:r>
      <w:r>
        <w:t>47</w:t>
      </w:r>
      <w:r>
        <w:fldChar w:fldCharType="end"/>
      </w:r>
      <w:r>
        <w:fldChar w:fldCharType="end"/>
      </w:r>
    </w:p>
    <w:p w14:paraId="52BD953D">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"_Toc221201546"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加强历史文化保护</w:t>
      </w:r>
      <w:r>
        <w:tab/>
      </w:r>
      <w:r>
        <w:fldChar w:fldCharType="begin"/>
      </w:r>
      <w:r>
        <w:instrText xml:space="preserve"> PAGEREF _Toc221201546 \h </w:instrText>
      </w:r>
      <w:r>
        <w:fldChar w:fldCharType="separate"/>
      </w:r>
      <w:r>
        <w:t>47</w:t>
      </w:r>
      <w:r>
        <w:fldChar w:fldCharType="end"/>
      </w:r>
      <w:r>
        <w:fldChar w:fldCharType="end"/>
      </w:r>
    </w:p>
    <w:p w14:paraId="4E131BB4">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"_Toc221201547"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塑造景观风貌</w:t>
      </w:r>
      <w:r>
        <w:tab/>
      </w:r>
      <w:r>
        <w:fldChar w:fldCharType="begin"/>
      </w:r>
      <w:r>
        <w:instrText xml:space="preserve"> PAGEREF _Toc221201547 \h </w:instrText>
      </w:r>
      <w:r>
        <w:fldChar w:fldCharType="separate"/>
      </w:r>
      <w:r>
        <w:t>49</w:t>
      </w:r>
      <w:r>
        <w:fldChar w:fldCharType="end"/>
      </w:r>
      <w:r>
        <w:fldChar w:fldCharType="end"/>
      </w:r>
    </w:p>
    <w:p w14:paraId="4E1A9A5D">
      <w:pPr>
        <w:pStyle w:val="16"/>
        <w:rPr>
          <w:rFonts w:asciiTheme="minorHAnsi" w:hAnsiTheme="minorHAnsi" w:eastAsiaTheme="minorEastAsia" w:cstheme="minorBidi"/>
          <w:bCs w:val="0"/>
          <w:sz w:val="21"/>
          <w:szCs w:val="22"/>
        </w:rPr>
      </w:pPr>
      <w:r>
        <w:fldChar w:fldCharType="begin"/>
      </w:r>
      <w:r>
        <w:instrText xml:space="preserve"> HYPERLINK \l "_Toc221201548" </w:instrText>
      </w:r>
      <w:r>
        <w:fldChar w:fldCharType="separate"/>
      </w:r>
      <w:r>
        <w:rPr>
          <w:rStyle w:val="26"/>
          <w:rFonts w:hint="eastAsia"/>
        </w:rPr>
        <w:t>第十章</w:t>
      </w:r>
      <w:r>
        <w:rPr>
          <w:rFonts w:asciiTheme="minorHAnsi" w:hAnsiTheme="minorHAnsi" w:eastAsiaTheme="minorEastAsia" w:cstheme="minorBidi"/>
          <w:bCs w:val="0"/>
          <w:sz w:val="21"/>
          <w:szCs w:val="22"/>
        </w:rPr>
        <w:tab/>
      </w:r>
      <w:r>
        <w:rPr>
          <w:rStyle w:val="26"/>
          <w:rFonts w:hint="eastAsia"/>
        </w:rPr>
        <w:t>生态修复与国土综合整治</w:t>
      </w:r>
      <w:r>
        <w:tab/>
      </w:r>
      <w:r>
        <w:fldChar w:fldCharType="begin"/>
      </w:r>
      <w:r>
        <w:instrText xml:space="preserve"> PAGEREF _Toc221201548 \h </w:instrText>
      </w:r>
      <w:r>
        <w:fldChar w:fldCharType="separate"/>
      </w:r>
      <w:r>
        <w:t>51</w:t>
      </w:r>
      <w:r>
        <w:fldChar w:fldCharType="end"/>
      </w:r>
      <w:r>
        <w:fldChar w:fldCharType="end"/>
      </w:r>
    </w:p>
    <w:p w14:paraId="6DA0B0AF">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"_Toc221201549"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实施生态修复</w:t>
      </w:r>
      <w:r>
        <w:tab/>
      </w:r>
      <w:r>
        <w:fldChar w:fldCharType="begin"/>
      </w:r>
      <w:r>
        <w:instrText xml:space="preserve"> PAGEREF _Toc221201549 \h </w:instrText>
      </w:r>
      <w:r>
        <w:fldChar w:fldCharType="separate"/>
      </w:r>
      <w:r>
        <w:t>51</w:t>
      </w:r>
      <w:r>
        <w:fldChar w:fldCharType="end"/>
      </w:r>
      <w:r>
        <w:fldChar w:fldCharType="end"/>
      </w:r>
    </w:p>
    <w:p w14:paraId="48A70DAE">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"_Toc221201550"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开展国土综合整治</w:t>
      </w:r>
      <w:r>
        <w:tab/>
      </w:r>
      <w:r>
        <w:fldChar w:fldCharType="begin"/>
      </w:r>
      <w:r>
        <w:instrText xml:space="preserve"> PAGEREF _Toc221201550 \h </w:instrText>
      </w:r>
      <w:r>
        <w:fldChar w:fldCharType="separate"/>
      </w:r>
      <w:r>
        <w:t>52</w:t>
      </w:r>
      <w:r>
        <w:fldChar w:fldCharType="end"/>
      </w:r>
      <w:r>
        <w:fldChar w:fldCharType="end"/>
      </w:r>
    </w:p>
    <w:p w14:paraId="4BC49976">
      <w:pPr>
        <w:pStyle w:val="16"/>
        <w:tabs>
          <w:tab w:val="left" w:pos="1600"/>
        </w:tabs>
        <w:rPr>
          <w:rFonts w:asciiTheme="minorHAnsi" w:hAnsiTheme="minorHAnsi" w:eastAsiaTheme="minorEastAsia" w:cstheme="minorBidi"/>
          <w:bCs w:val="0"/>
          <w:sz w:val="21"/>
          <w:szCs w:val="22"/>
        </w:rPr>
      </w:pPr>
      <w:r>
        <w:fldChar w:fldCharType="begin"/>
      </w:r>
      <w:r>
        <w:instrText xml:space="preserve"> HYPERLINK \l "_Toc221201551" </w:instrText>
      </w:r>
      <w:r>
        <w:fldChar w:fldCharType="separate"/>
      </w:r>
      <w:r>
        <w:rPr>
          <w:rStyle w:val="26"/>
          <w:rFonts w:hint="eastAsia"/>
        </w:rPr>
        <w:t>第十一章</w:t>
      </w:r>
      <w:r>
        <w:rPr>
          <w:rFonts w:asciiTheme="minorHAnsi" w:hAnsiTheme="minorHAnsi" w:eastAsiaTheme="minorEastAsia" w:cstheme="minorBidi"/>
          <w:bCs w:val="0"/>
          <w:sz w:val="21"/>
          <w:szCs w:val="22"/>
        </w:rPr>
        <w:tab/>
      </w:r>
      <w:r>
        <w:rPr>
          <w:rStyle w:val="26"/>
          <w:rFonts w:hint="eastAsia"/>
        </w:rPr>
        <w:t>规划传导与实施</w:t>
      </w:r>
      <w:r>
        <w:tab/>
      </w:r>
      <w:r>
        <w:fldChar w:fldCharType="begin"/>
      </w:r>
      <w:r>
        <w:instrText xml:space="preserve"> PAGEREF _Toc221201551 \h </w:instrText>
      </w:r>
      <w:r>
        <w:fldChar w:fldCharType="separate"/>
      </w:r>
      <w:r>
        <w:t>53</w:t>
      </w:r>
      <w:r>
        <w:fldChar w:fldCharType="end"/>
      </w:r>
      <w:r>
        <w:fldChar w:fldCharType="end"/>
      </w:r>
    </w:p>
    <w:p w14:paraId="5040281F">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"_Toc221201552" </w:instrText>
      </w:r>
      <w:r>
        <w:fldChar w:fldCharType="separate"/>
      </w:r>
      <w:r>
        <w:rPr>
          <w:rStyle w:val="26"/>
          <w:rFonts w:hint="eastAsia"/>
        </w:rPr>
        <w:t>第一节</w:t>
      </w:r>
      <w:r>
        <w:rPr>
          <w:rFonts w:hAnsiTheme="minorHAnsi" w:eastAsiaTheme="minorEastAsia" w:cstheme="minorBidi"/>
          <w:iCs w:val="0"/>
          <w:sz w:val="21"/>
          <w:szCs w:val="22"/>
        </w:rPr>
        <w:tab/>
      </w:r>
      <w:r>
        <w:rPr>
          <w:rStyle w:val="26"/>
          <w:rFonts w:hint="eastAsia"/>
        </w:rPr>
        <w:t>加强党的领导</w:t>
      </w:r>
      <w:r>
        <w:tab/>
      </w:r>
      <w:r>
        <w:fldChar w:fldCharType="begin"/>
      </w:r>
      <w:r>
        <w:instrText xml:space="preserve"> PAGEREF _Toc221201552 \h </w:instrText>
      </w:r>
      <w:r>
        <w:fldChar w:fldCharType="separate"/>
      </w:r>
      <w:r>
        <w:t>53</w:t>
      </w:r>
      <w:r>
        <w:fldChar w:fldCharType="end"/>
      </w:r>
      <w:r>
        <w:fldChar w:fldCharType="end"/>
      </w:r>
    </w:p>
    <w:p w14:paraId="48500873">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"_Toc221201553" </w:instrText>
      </w:r>
      <w:r>
        <w:fldChar w:fldCharType="separate"/>
      </w:r>
      <w:r>
        <w:rPr>
          <w:rStyle w:val="26"/>
          <w:rFonts w:hint="eastAsia"/>
        </w:rPr>
        <w:t>第二节</w:t>
      </w:r>
      <w:r>
        <w:rPr>
          <w:rFonts w:hAnsiTheme="minorHAnsi" w:eastAsiaTheme="minorEastAsia" w:cstheme="minorBidi"/>
          <w:iCs w:val="0"/>
          <w:sz w:val="21"/>
          <w:szCs w:val="22"/>
        </w:rPr>
        <w:tab/>
      </w:r>
      <w:r>
        <w:rPr>
          <w:rStyle w:val="26"/>
          <w:rFonts w:hint="eastAsia"/>
        </w:rPr>
        <w:t>强化规划传导和用途管制</w:t>
      </w:r>
      <w:r>
        <w:tab/>
      </w:r>
      <w:r>
        <w:fldChar w:fldCharType="begin"/>
      </w:r>
      <w:r>
        <w:instrText xml:space="preserve"> PAGEREF _Toc221201553 \h </w:instrText>
      </w:r>
      <w:r>
        <w:fldChar w:fldCharType="separate"/>
      </w:r>
      <w:r>
        <w:t>54</w:t>
      </w:r>
      <w:r>
        <w:fldChar w:fldCharType="end"/>
      </w:r>
      <w:r>
        <w:fldChar w:fldCharType="end"/>
      </w:r>
    </w:p>
    <w:p w14:paraId="4160FFCA">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"_Toc221201554" </w:instrText>
      </w:r>
      <w:r>
        <w:fldChar w:fldCharType="separate"/>
      </w:r>
      <w:r>
        <w:rPr>
          <w:rStyle w:val="26"/>
          <w:rFonts w:hint="eastAsia"/>
        </w:rPr>
        <w:t>第三节</w:t>
      </w:r>
      <w:r>
        <w:rPr>
          <w:rFonts w:hAnsiTheme="minorHAnsi" w:eastAsiaTheme="minorEastAsia" w:cstheme="minorBidi"/>
          <w:iCs w:val="0"/>
          <w:sz w:val="21"/>
          <w:szCs w:val="22"/>
        </w:rPr>
        <w:tab/>
      </w:r>
      <w:r>
        <w:rPr>
          <w:rStyle w:val="26"/>
          <w:rFonts w:hint="eastAsia"/>
        </w:rPr>
        <w:t>规划全生命周期管理和“一张图”</w:t>
      </w:r>
      <w:r>
        <w:tab/>
      </w:r>
      <w:r>
        <w:fldChar w:fldCharType="begin"/>
      </w:r>
      <w:r>
        <w:instrText xml:space="preserve"> PAGEREF _Toc221201554 \h </w:instrText>
      </w:r>
      <w:r>
        <w:fldChar w:fldCharType="separate"/>
      </w:r>
      <w:r>
        <w:t>54</w:t>
      </w:r>
      <w:r>
        <w:fldChar w:fldCharType="end"/>
      </w:r>
      <w:r>
        <w:fldChar w:fldCharType="end"/>
      </w:r>
    </w:p>
    <w:p w14:paraId="4141C452">
      <w:pPr>
        <w:pStyle w:val="19"/>
        <w:tabs>
          <w:tab w:val="left" w:pos="1600"/>
          <w:tab w:val="right" w:leader="dot" w:pos="8296"/>
        </w:tabs>
        <w:rPr>
          <w:rFonts w:hAnsiTheme="minorHAnsi" w:eastAsiaTheme="minorEastAsia" w:cstheme="minorBidi"/>
          <w:iCs w:val="0"/>
          <w:sz w:val="21"/>
          <w:szCs w:val="22"/>
        </w:rPr>
      </w:pPr>
      <w:r>
        <w:fldChar w:fldCharType="begin"/>
      </w:r>
      <w:r>
        <w:instrText xml:space="preserve"> HYPERLINK \l "_Toc221201555" </w:instrText>
      </w:r>
      <w:r>
        <w:fldChar w:fldCharType="separate"/>
      </w:r>
      <w:r>
        <w:rPr>
          <w:rStyle w:val="26"/>
          <w:rFonts w:hint="eastAsia"/>
        </w:rPr>
        <w:t>第四节</w:t>
      </w:r>
      <w:r>
        <w:rPr>
          <w:rFonts w:hAnsiTheme="minorHAnsi" w:eastAsiaTheme="minorEastAsia" w:cstheme="minorBidi"/>
          <w:iCs w:val="0"/>
          <w:sz w:val="21"/>
          <w:szCs w:val="22"/>
        </w:rPr>
        <w:tab/>
      </w:r>
      <w:r>
        <w:rPr>
          <w:rStyle w:val="26"/>
          <w:rFonts w:hint="eastAsia"/>
        </w:rPr>
        <w:t>实施近期行动计划</w:t>
      </w:r>
      <w:r>
        <w:tab/>
      </w:r>
      <w:r>
        <w:fldChar w:fldCharType="begin"/>
      </w:r>
      <w:r>
        <w:instrText xml:space="preserve"> PAGEREF _Toc221201555 \h </w:instrText>
      </w:r>
      <w:r>
        <w:fldChar w:fldCharType="separate"/>
      </w:r>
      <w:r>
        <w:t>56</w:t>
      </w:r>
      <w:r>
        <w:fldChar w:fldCharType="end"/>
      </w:r>
      <w:r>
        <w:fldChar w:fldCharType="end"/>
      </w:r>
    </w:p>
    <w:p w14:paraId="45C433B0">
      <w:pPr>
        <w:ind w:firstLine="600"/>
        <w:jc w:val="center"/>
      </w:pPr>
      <w:r>
        <w:rPr>
          <w:rFonts w:eastAsia="微软雅黑" w:asciiTheme="minorHAnsi"/>
          <w:sz w:val="30"/>
          <w:szCs w:val="20"/>
        </w:rPr>
        <w:fldChar w:fldCharType="end"/>
      </w:r>
    </w:p>
    <w:p w14:paraId="12FFAE59">
      <w:pPr>
        <w:ind w:firstLine="640"/>
      </w:pPr>
    </w:p>
    <w:p w14:paraId="75D043C7">
      <w:pPr>
        <w:ind w:firstLine="640"/>
        <w:sectPr>
          <w:headerReference r:id="rId11" w:type="default"/>
          <w:pgSz w:w="11906" w:h="16838"/>
          <w:pgMar w:top="1440" w:right="1800" w:bottom="1440" w:left="1800" w:header="851" w:footer="992" w:gutter="0"/>
          <w:cols w:space="425" w:num="1"/>
          <w:docGrid w:type="lines" w:linePitch="312" w:charSpace="0"/>
        </w:sectPr>
      </w:pPr>
    </w:p>
    <w:p w14:paraId="11632DCA">
      <w:pPr>
        <w:spacing w:before="624" w:beforeLines="200" w:after="468" w:afterLines="150"/>
        <w:ind w:firstLine="0" w:firstLineChars="0"/>
        <w:rPr>
          <w:b/>
          <w:sz w:val="44"/>
          <w:szCs w:val="44"/>
        </w:rPr>
      </w:pPr>
    </w:p>
    <w:p w14:paraId="24E0699D">
      <w:pPr>
        <w:pStyle w:val="2"/>
        <w:numPr>
          <w:ilvl w:val="0"/>
          <w:numId w:val="0"/>
        </w:numPr>
        <w:spacing w:before="840" w:after="360"/>
        <w:ind w:left="420"/>
        <w:rPr>
          <w:sz w:val="44"/>
        </w:rPr>
      </w:pPr>
      <w:bookmarkStart w:id="3" w:name="_Toc221113007"/>
      <w:bookmarkStart w:id="4" w:name="_Toc221201512"/>
      <w:r>
        <w:rPr>
          <w:rFonts w:hint="eastAsia"/>
          <w:sz w:val="44"/>
        </w:rPr>
        <w:t>前  言</w:t>
      </w:r>
      <w:bookmarkEnd w:id="3"/>
      <w:bookmarkEnd w:id="4"/>
    </w:p>
    <w:p w14:paraId="16FAD797">
      <w:pPr>
        <w:spacing w:line="560" w:lineRule="exact"/>
        <w:ind w:firstLine="640"/>
      </w:pPr>
      <w:r>
        <w:rPr>
          <w:rFonts w:hint="eastAsia"/>
        </w:rPr>
        <w:t>建立国土空间规划体系并监督实施是党中央、国务院作出的重大决策部署。根据《中共中央国务院关于建立国土空间规划体系并监督实施的若干意见》、《中共河北省委河北省人民政府关于建立国土空间规划体系并监督实施的实施意见》要求，按照河北省委省政府、市委市政府统一工作部署，滦平县大屯镇人民政府组织编制了《滦平县大屯镇国土空间总体规划（2021—2035年）》。</w:t>
      </w:r>
    </w:p>
    <w:p w14:paraId="302D7002">
      <w:pPr>
        <w:spacing w:line="560" w:lineRule="exact"/>
        <w:ind w:firstLine="640"/>
      </w:pPr>
      <w:r>
        <w:rPr>
          <w:rFonts w:hint="eastAsia"/>
        </w:rPr>
        <w:t>规划是对《滦平县国土空间总体规划（2021-2035年）》的细化落实，是大屯镇全域空间发展的指南与可持续发展的空间蓝图，是国土空间保护、开发、利用、修复和指导各类建设的行动纲领，为大屯镇落实新发展理念、促进高质量发展和实现高品质生活提供空间保障。</w:t>
      </w:r>
    </w:p>
    <w:p w14:paraId="3380428F">
      <w:pPr>
        <w:ind w:firstLine="640"/>
      </w:pPr>
    </w:p>
    <w:p w14:paraId="196E3005">
      <w:pPr>
        <w:ind w:firstLine="640"/>
      </w:pPr>
    </w:p>
    <w:p w14:paraId="3334E517">
      <w:pPr>
        <w:ind w:firstLine="640"/>
      </w:pPr>
    </w:p>
    <w:p w14:paraId="0F4582D1">
      <w:pPr>
        <w:ind w:firstLine="640"/>
      </w:pPr>
    </w:p>
    <w:p w14:paraId="78B84F22">
      <w:pPr>
        <w:ind w:firstLine="640"/>
      </w:pPr>
    </w:p>
    <w:p w14:paraId="13E37E3A">
      <w:pPr>
        <w:ind w:firstLine="640"/>
        <w:sectPr>
          <w:headerReference r:id="rId12" w:type="default"/>
          <w:footerReference r:id="rId13" w:type="default"/>
          <w:pgSz w:w="11906" w:h="16838"/>
          <w:pgMar w:top="1440" w:right="1800" w:bottom="1440" w:left="1800" w:header="851" w:footer="992" w:gutter="0"/>
          <w:pgNumType w:start="1"/>
          <w:cols w:space="425" w:num="1"/>
          <w:docGrid w:type="lines" w:linePitch="312" w:charSpace="0"/>
        </w:sectPr>
      </w:pPr>
    </w:p>
    <w:p w14:paraId="51C51304">
      <w:pPr>
        <w:pStyle w:val="2"/>
      </w:pPr>
      <w:bookmarkStart w:id="5" w:name="_Toc221201513"/>
      <w:r>
        <w:rPr>
          <w:rFonts w:hint="eastAsia"/>
        </w:rPr>
        <w:t>总  则</w:t>
      </w:r>
      <w:bookmarkEnd w:id="0"/>
      <w:bookmarkEnd w:id="5"/>
    </w:p>
    <w:p w14:paraId="107765AF">
      <w:pPr>
        <w:pStyle w:val="4"/>
        <w:ind w:left="0" w:firstLine="640" w:firstLineChars="200"/>
      </w:pPr>
      <w:r>
        <w:rPr>
          <w:rFonts w:hint="eastAsia"/>
        </w:rPr>
        <w:t>规划目的</w:t>
      </w:r>
    </w:p>
    <w:p w14:paraId="730DBF91">
      <w:pPr>
        <w:spacing w:line="560" w:lineRule="exact"/>
        <w:ind w:firstLine="640"/>
      </w:pPr>
      <w:r>
        <w:rPr>
          <w:rFonts w:hint="eastAsia"/>
        </w:rPr>
        <w:t>为深入贯彻党中央、国务院关于建立国土空间规划体系并监督实施的战略部署，落实省、市关于国土空间规划的工作要求，对滦平县国土空间总体规划进行细化落实，为大屯镇科学开展各类开发保护建设活动和指导下一步村庄规划编制，实施国土空间用途管制提供基本依据。</w:t>
      </w:r>
    </w:p>
    <w:p w14:paraId="0920965A">
      <w:pPr>
        <w:pStyle w:val="4"/>
        <w:ind w:left="0" w:firstLine="640" w:firstLineChars="200"/>
      </w:pPr>
      <w:r>
        <w:rPr>
          <w:rFonts w:hint="eastAsia"/>
        </w:rPr>
        <w:t>指导思想</w:t>
      </w:r>
    </w:p>
    <w:p w14:paraId="0FCDFB77">
      <w:pPr>
        <w:spacing w:line="560" w:lineRule="exact"/>
        <w:ind w:firstLine="640"/>
      </w:pPr>
      <w:r>
        <w:rPr>
          <w:rFonts w:hint="eastAsia"/>
        </w:rPr>
        <w:t>坚持以习近平新时代中国特色社会主义思想为指导，全面贯彻落实党的二十大精神，深入贯彻落实习近平总书记视察承德重要讲话精神，按照河北省委、省政府，承德市委、市政府和滦平县委、县政府工作安排，立足新发展阶段，完整、准确、全面贯彻新发展理念，主动服务和融入新发展格局，落实三条控制线，优化镇域空</w:t>
      </w:r>
      <w:bookmarkStart w:id="50" w:name="_GoBack"/>
      <w:bookmarkEnd w:id="50"/>
      <w:r>
        <w:rPr>
          <w:rFonts w:hint="eastAsia"/>
        </w:rPr>
        <w:t>间资源配置，加强自然资源和生态保护，谋划更高质量、更有效率、更可持续的国土空间开发保护格局，为大屯镇新时代发展提供国土空间指引和保障。</w:t>
      </w:r>
    </w:p>
    <w:p w14:paraId="2FF7B025">
      <w:pPr>
        <w:pStyle w:val="4"/>
        <w:ind w:left="0" w:firstLine="640" w:firstLineChars="200"/>
      </w:pPr>
      <w:r>
        <w:rPr>
          <w:rFonts w:hint="eastAsia"/>
        </w:rPr>
        <w:t>规划原则</w:t>
      </w:r>
    </w:p>
    <w:p w14:paraId="3C304F77">
      <w:pPr>
        <w:spacing w:line="560" w:lineRule="exact"/>
        <w:ind w:firstLine="640"/>
      </w:pPr>
      <w:r>
        <w:rPr>
          <w:rFonts w:hint="eastAsia"/>
        </w:rPr>
        <w:t>坚持严守底线，绿色发展。落实市县划定的“三区三线</w:t>
      </w:r>
      <w:r>
        <w:t>”</w:t>
      </w:r>
      <w:r>
        <w:rPr>
          <w:rFonts w:hint="eastAsia"/>
        </w:rPr>
        <w:t>坚持耕地保护优先，严守粮食、生态等安全底线。牢固树立山水林田湖草沙生命共同体理念，坚持绿色发展，推动形成绿色生产生活方式，提升国土空间可持续利用能力。</w:t>
      </w:r>
    </w:p>
    <w:p w14:paraId="4C2D35E3">
      <w:pPr>
        <w:spacing w:line="560" w:lineRule="exact"/>
        <w:ind w:firstLine="640"/>
      </w:pPr>
      <w:r>
        <w:rPr>
          <w:rFonts w:hint="eastAsia"/>
        </w:rPr>
        <w:t>坚持以人为本，品质提升。以乡村居民需求为中心，推动实施乡村振兴战略，实现高质量发展、高品质生活。</w:t>
      </w:r>
    </w:p>
    <w:p w14:paraId="28DB5A38">
      <w:pPr>
        <w:spacing w:line="560" w:lineRule="exact"/>
        <w:ind w:firstLine="640"/>
      </w:pPr>
      <w:r>
        <w:rPr>
          <w:rFonts w:hint="eastAsia"/>
        </w:rPr>
        <w:t>坚持全域管控，适度集约。强化自然资源统筹利用和用途管控，控制村庄建设用地增量，提高土地利用效率。</w:t>
      </w:r>
    </w:p>
    <w:p w14:paraId="0220E134">
      <w:pPr>
        <w:spacing w:line="560" w:lineRule="exact"/>
        <w:ind w:firstLine="640"/>
      </w:pPr>
      <w:r>
        <w:rPr>
          <w:rFonts w:hint="eastAsia"/>
        </w:rPr>
        <w:t>坚持上下结合，强化实施。严格落实市县规划下达的核心指标，并将本级约束性、预期性指标分解至村庄。</w:t>
      </w:r>
    </w:p>
    <w:p w14:paraId="426C269D">
      <w:pPr>
        <w:spacing w:line="560" w:lineRule="exact"/>
        <w:ind w:firstLine="640"/>
      </w:pPr>
      <w:r>
        <w:rPr>
          <w:rFonts w:hint="eastAsia"/>
        </w:rPr>
        <w:t>坚持因地制宜，突出特色。结合乡镇自然和历史文化资源，塑造城乡特色风貌，建设有文化、有记忆的美丽乡镇。</w:t>
      </w:r>
    </w:p>
    <w:p w14:paraId="681D0A25">
      <w:pPr>
        <w:pStyle w:val="4"/>
        <w:ind w:left="0" w:firstLine="640" w:firstLineChars="200"/>
      </w:pPr>
      <w:r>
        <w:rPr>
          <w:rFonts w:hint="eastAsia"/>
        </w:rPr>
        <w:t>主要规划依据</w:t>
      </w:r>
    </w:p>
    <w:p w14:paraId="411B7D5B">
      <w:pPr>
        <w:spacing w:line="560" w:lineRule="exact"/>
        <w:ind w:firstLine="640"/>
      </w:pPr>
      <w:r>
        <w:rPr>
          <w:rFonts w:hint="eastAsia"/>
        </w:rPr>
        <w:t>1.《中华人民共和国土地管理法》</w:t>
      </w:r>
    </w:p>
    <w:p w14:paraId="56A4D3C4">
      <w:pPr>
        <w:spacing w:line="560" w:lineRule="exact"/>
        <w:ind w:firstLine="640"/>
      </w:pPr>
      <w:r>
        <w:rPr>
          <w:rFonts w:hint="eastAsia"/>
        </w:rPr>
        <w:t>2.《中华人民共和国城乡规划法》</w:t>
      </w:r>
    </w:p>
    <w:p w14:paraId="0C5CD987">
      <w:pPr>
        <w:spacing w:line="560" w:lineRule="exact"/>
        <w:ind w:firstLine="640"/>
      </w:pPr>
      <w:r>
        <w:rPr>
          <w:rFonts w:hint="eastAsia"/>
        </w:rPr>
        <w:t>3.《中华人民共和国环境保护法》</w:t>
      </w:r>
    </w:p>
    <w:p w14:paraId="6111C2EB">
      <w:pPr>
        <w:spacing w:line="560" w:lineRule="exact"/>
        <w:ind w:firstLine="640"/>
      </w:pPr>
      <w:r>
        <w:rPr>
          <w:rFonts w:hint="eastAsia"/>
        </w:rPr>
        <w:t>4.《中华人民共和国文物保护法》</w:t>
      </w:r>
    </w:p>
    <w:p w14:paraId="016F9807">
      <w:pPr>
        <w:spacing w:line="560" w:lineRule="exact"/>
        <w:ind w:firstLine="640"/>
      </w:pPr>
      <w:r>
        <w:rPr>
          <w:rFonts w:hint="eastAsia"/>
        </w:rPr>
        <w:t>5.《中华人民共和国森林法》</w:t>
      </w:r>
    </w:p>
    <w:p w14:paraId="3127F22D">
      <w:pPr>
        <w:spacing w:line="560" w:lineRule="exact"/>
        <w:ind w:firstLine="640"/>
      </w:pPr>
      <w:r>
        <w:rPr>
          <w:rFonts w:hint="eastAsia"/>
        </w:rPr>
        <w:t>6.《中华人民共和国矿产资源法》</w:t>
      </w:r>
    </w:p>
    <w:p w14:paraId="7B98C1D3">
      <w:pPr>
        <w:spacing w:line="560" w:lineRule="exact"/>
        <w:ind w:firstLine="640"/>
      </w:pPr>
      <w:r>
        <w:rPr>
          <w:rFonts w:hint="eastAsia"/>
        </w:rPr>
        <w:t>7.《中华人民共和国土地管理法实施条例》</w:t>
      </w:r>
    </w:p>
    <w:p w14:paraId="2E50C812">
      <w:pPr>
        <w:spacing w:line="560" w:lineRule="exact"/>
        <w:ind w:firstLine="640"/>
      </w:pPr>
      <w:r>
        <w:rPr>
          <w:rFonts w:hint="eastAsia"/>
        </w:rPr>
        <w:t>8.《基本农田保护条例》</w:t>
      </w:r>
    </w:p>
    <w:p w14:paraId="6C181D26">
      <w:pPr>
        <w:spacing w:line="560" w:lineRule="exact"/>
        <w:ind w:firstLine="640"/>
      </w:pPr>
      <w:r>
        <w:rPr>
          <w:rFonts w:hint="eastAsia"/>
        </w:rPr>
        <w:t>9.《历史文化名城名镇名村保护条例》</w:t>
      </w:r>
    </w:p>
    <w:p w14:paraId="039C0FEF">
      <w:pPr>
        <w:spacing w:line="560" w:lineRule="exact"/>
        <w:ind w:firstLine="640"/>
      </w:pPr>
      <w:r>
        <w:t>1</w:t>
      </w:r>
      <w:r>
        <w:rPr>
          <w:rFonts w:hint="eastAsia"/>
        </w:rPr>
        <w:t>0</w:t>
      </w:r>
      <w:r>
        <w:t>.</w:t>
      </w:r>
      <w:r>
        <w:rPr>
          <w:rFonts w:hint="eastAsia"/>
        </w:rPr>
        <w:t>《河北省土地管理条例》</w:t>
      </w:r>
    </w:p>
    <w:p w14:paraId="6B082C5E">
      <w:pPr>
        <w:spacing w:line="560" w:lineRule="exact"/>
        <w:ind w:firstLine="640"/>
      </w:pPr>
      <w:r>
        <w:rPr>
          <w:rFonts w:hint="eastAsia"/>
        </w:rPr>
        <w:t>11.《中共中央</w:t>
      </w:r>
      <w:r>
        <w:t xml:space="preserve"> </w:t>
      </w:r>
      <w:r>
        <w:rPr>
          <w:rFonts w:hint="eastAsia"/>
        </w:rPr>
        <w:t>国务院关于建立国土空间规划体系并监督实施的若干意见》</w:t>
      </w:r>
    </w:p>
    <w:p w14:paraId="339B13B3">
      <w:pPr>
        <w:spacing w:line="560" w:lineRule="exact"/>
        <w:ind w:firstLine="640"/>
      </w:pPr>
      <w:r>
        <w:rPr>
          <w:rFonts w:hint="eastAsia"/>
        </w:rPr>
        <w:t>12.《中共中央办公厅</w:t>
      </w:r>
      <w:r>
        <w:t xml:space="preserve"> </w:t>
      </w:r>
      <w:r>
        <w:rPr>
          <w:rFonts w:hint="eastAsia"/>
        </w:rPr>
        <w:t>国务院办公厅关于在国土空间规划中统筹划定落实三条控制线的指导意见》</w:t>
      </w:r>
    </w:p>
    <w:p w14:paraId="092BF506">
      <w:pPr>
        <w:spacing w:line="560" w:lineRule="exact"/>
        <w:ind w:firstLine="640"/>
      </w:pPr>
      <w:r>
        <w:rPr>
          <w:rFonts w:hint="eastAsia"/>
        </w:rPr>
        <w:t>13.《中共河北省委</w:t>
      </w:r>
      <w:r>
        <w:t xml:space="preserve"> </w:t>
      </w:r>
      <w:r>
        <w:rPr>
          <w:rFonts w:hint="eastAsia"/>
        </w:rPr>
        <w:t>河北省人民政府关于建立国土空间规划体系并监督实施的实施意见》</w:t>
      </w:r>
    </w:p>
    <w:p w14:paraId="76639602">
      <w:pPr>
        <w:spacing w:line="560" w:lineRule="exact"/>
        <w:ind w:firstLine="640"/>
      </w:pPr>
      <w:r>
        <w:rPr>
          <w:rFonts w:hint="eastAsia"/>
        </w:rPr>
        <w:t>14.《中共河北省委办公厅</w:t>
      </w:r>
      <w:r>
        <w:t xml:space="preserve"> </w:t>
      </w:r>
      <w:r>
        <w:rPr>
          <w:rFonts w:hint="eastAsia"/>
        </w:rPr>
        <w:t>河北省人民政府办公厅关于在国土空间规划中统筹划定落实三条控制线的若干措施》</w:t>
      </w:r>
    </w:p>
    <w:p w14:paraId="3975D967">
      <w:pPr>
        <w:spacing w:line="560" w:lineRule="exact"/>
        <w:ind w:firstLine="640"/>
      </w:pPr>
      <w:r>
        <w:rPr>
          <w:rFonts w:hint="eastAsia"/>
        </w:rPr>
        <w:t>15.《国土空间调查、规划、用途管制用地用海分类指南》</w:t>
      </w:r>
    </w:p>
    <w:p w14:paraId="38668538">
      <w:pPr>
        <w:spacing w:line="560" w:lineRule="exact"/>
        <w:ind w:firstLine="640"/>
      </w:pPr>
      <w:r>
        <w:rPr>
          <w:rFonts w:hint="eastAsia"/>
        </w:rPr>
        <w:t>16.《社区生活圈规划技术指南》</w:t>
      </w:r>
    </w:p>
    <w:p w14:paraId="2A2C7B77">
      <w:pPr>
        <w:spacing w:line="560" w:lineRule="exact"/>
        <w:ind w:firstLine="640"/>
      </w:pPr>
      <w:r>
        <w:rPr>
          <w:rFonts w:hint="eastAsia"/>
        </w:rPr>
        <w:t>17</w:t>
      </w:r>
      <w:r>
        <w:t>.</w:t>
      </w:r>
      <w:r>
        <w:rPr>
          <w:rFonts w:hint="eastAsia"/>
        </w:rPr>
        <w:t>《河北省乡镇国土空间总体规划编制导则（试行）》</w:t>
      </w:r>
    </w:p>
    <w:p w14:paraId="07061D60">
      <w:pPr>
        <w:spacing w:line="560" w:lineRule="exact"/>
        <w:ind w:firstLine="640"/>
      </w:pPr>
      <w:r>
        <w:rPr>
          <w:rFonts w:hint="eastAsia"/>
        </w:rPr>
        <w:t>18.《河北省片区乡镇国土空间总体规划编制指南（试行）》</w:t>
      </w:r>
    </w:p>
    <w:p w14:paraId="4BA8E8B7">
      <w:pPr>
        <w:spacing w:line="560" w:lineRule="exact"/>
        <w:ind w:firstLine="640"/>
      </w:pPr>
      <w:r>
        <w:rPr>
          <w:rFonts w:hint="eastAsia"/>
        </w:rPr>
        <w:t>19.《承德市国土空间总体规划（2021—2035年）》</w:t>
      </w:r>
    </w:p>
    <w:p w14:paraId="14A02DFD">
      <w:pPr>
        <w:spacing w:line="560" w:lineRule="exact"/>
        <w:ind w:firstLine="640"/>
      </w:pPr>
      <w:r>
        <w:rPr>
          <w:rFonts w:hint="eastAsia"/>
        </w:rPr>
        <w:t>20.《滦平县国土空间总体规划（2021—2035年）》</w:t>
      </w:r>
    </w:p>
    <w:p w14:paraId="60110080">
      <w:pPr>
        <w:spacing w:line="560" w:lineRule="exact"/>
        <w:ind w:firstLine="640"/>
      </w:pPr>
      <w:r>
        <w:rPr>
          <w:rFonts w:hint="eastAsia"/>
        </w:rPr>
        <w:t>21.《滦平县国民经济和社会发展第十四个五年规划和二〇三五年远景目标纲要》</w:t>
      </w:r>
    </w:p>
    <w:p w14:paraId="4808F02F">
      <w:pPr>
        <w:spacing w:line="560" w:lineRule="exact"/>
        <w:ind w:firstLine="640"/>
      </w:pPr>
      <w:r>
        <w:rPr>
          <w:rFonts w:hint="eastAsia"/>
        </w:rPr>
        <w:t>22.其他相关法律、法规和标准规范。</w:t>
      </w:r>
    </w:p>
    <w:p w14:paraId="79058490">
      <w:pPr>
        <w:pStyle w:val="4"/>
        <w:ind w:left="0" w:firstLine="640" w:firstLineChars="200"/>
      </w:pPr>
      <w:r>
        <w:rPr>
          <w:rFonts w:hint="eastAsia"/>
        </w:rPr>
        <w:t>规划层次与范围</w:t>
      </w:r>
    </w:p>
    <w:p w14:paraId="63BB8BA9">
      <w:pPr>
        <w:spacing w:line="560" w:lineRule="exact"/>
        <w:ind w:firstLine="640"/>
      </w:pPr>
      <w:r>
        <w:rPr>
          <w:rFonts w:hint="eastAsia"/>
        </w:rPr>
        <w:t>本规划分为镇域和镇区两个层次。</w:t>
      </w:r>
    </w:p>
    <w:p w14:paraId="201BC5A9">
      <w:pPr>
        <w:spacing w:line="560" w:lineRule="exact"/>
        <w:ind w:firstLine="640"/>
      </w:pPr>
      <w:r>
        <w:rPr>
          <w:rFonts w:hint="eastAsia"/>
        </w:rPr>
        <w:t>镇域范围为大屯镇行政辖区范围；镇区范围为镇政府驻地及周边建设发展区域。</w:t>
      </w:r>
    </w:p>
    <w:p w14:paraId="071041FF">
      <w:pPr>
        <w:pStyle w:val="4"/>
        <w:ind w:left="0" w:firstLine="640" w:firstLineChars="200"/>
      </w:pPr>
      <w:r>
        <w:rPr>
          <w:rFonts w:hint="eastAsia"/>
        </w:rPr>
        <w:t>规划期限</w:t>
      </w:r>
    </w:p>
    <w:p w14:paraId="15C0780E">
      <w:pPr>
        <w:spacing w:line="560" w:lineRule="exact"/>
        <w:ind w:firstLine="640"/>
      </w:pPr>
      <w:r>
        <w:rPr>
          <w:rFonts w:hint="eastAsia"/>
        </w:rPr>
        <w:t>本次规划期限为202</w:t>
      </w:r>
      <w:r>
        <w:t>1</w:t>
      </w:r>
      <w:r>
        <w:rPr>
          <w:rFonts w:hint="eastAsia"/>
        </w:rPr>
        <w:t>-2035年，近期至202</w:t>
      </w:r>
      <w:r>
        <w:t>5</w:t>
      </w:r>
      <w:r>
        <w:rPr>
          <w:rFonts w:hint="eastAsia"/>
        </w:rPr>
        <w:t>年,远期至2035年。</w:t>
      </w:r>
    </w:p>
    <w:p w14:paraId="26C2BF2B">
      <w:pPr>
        <w:pStyle w:val="31"/>
        <w:spacing w:line="560" w:lineRule="exact"/>
        <w:ind w:firstLine="640"/>
        <w:rPr>
          <w:rFonts w:ascii="仿宋" w:hAnsi="仿宋" w:eastAsia="仿宋"/>
          <w:sz w:val="32"/>
          <w:szCs w:val="32"/>
        </w:rPr>
        <w:sectPr>
          <w:pgSz w:w="11906" w:h="16838"/>
          <w:pgMar w:top="1440" w:right="1800" w:bottom="1440" w:left="1800" w:header="851" w:footer="992" w:gutter="0"/>
          <w:pgNumType w:start="1"/>
          <w:cols w:space="425" w:num="1"/>
          <w:docGrid w:type="lines" w:linePitch="312" w:charSpace="0"/>
        </w:sectPr>
      </w:pPr>
    </w:p>
    <w:p w14:paraId="79159895">
      <w:pPr>
        <w:pStyle w:val="2"/>
      </w:pPr>
      <w:bookmarkStart w:id="6" w:name="_Toc221201514"/>
      <w:r>
        <w:rPr>
          <w:rFonts w:hint="eastAsia"/>
        </w:rPr>
        <w:t>规划基础</w:t>
      </w:r>
      <w:bookmarkEnd w:id="6"/>
    </w:p>
    <w:p w14:paraId="4C8B842A">
      <w:pPr>
        <w:pStyle w:val="3"/>
        <w:spacing w:before="312"/>
      </w:pPr>
      <w:bookmarkStart w:id="7" w:name="_Toc221201515"/>
      <w:r>
        <w:rPr>
          <w:rFonts w:hint="eastAsia"/>
        </w:rPr>
        <w:t>现状特征与问题</w:t>
      </w:r>
      <w:bookmarkEnd w:id="7"/>
    </w:p>
    <w:p w14:paraId="1F5A18CD">
      <w:pPr>
        <w:pStyle w:val="4"/>
        <w:ind w:left="0" w:firstLine="640" w:firstLineChars="200"/>
      </w:pPr>
      <w:r>
        <w:rPr>
          <w:rFonts w:hint="eastAsia"/>
        </w:rPr>
        <w:t>现状特征</w:t>
      </w:r>
    </w:p>
    <w:p w14:paraId="75A70EF0">
      <w:pPr>
        <w:spacing w:line="560" w:lineRule="exact"/>
        <w:ind w:firstLine="640"/>
      </w:pPr>
      <w:r>
        <w:rPr>
          <w:rFonts w:hint="eastAsia"/>
        </w:rPr>
        <w:t>区位交通优势明显。大屯镇位于滦平县境内东部偏北，兴洲河岸畔。东与金沟屯和张百湾镇相连，西临滦平镇（县城），北与丰宁县接壤，南与长山峪镇相邻；镇域部分用地被纳入滦平县中心城区范围，是中心城区重要组成部分，距承德市60公里，距离滦平县城仅十分钟车程，是滦平县向东统筹发展进程中重要城镇；京通铁路和张唐铁路在此交汇，国道112线贯穿整个镇域，省道214线穿过镇域南部，向南在长山峪镇与国道相交，对外交通十分便利。</w:t>
      </w:r>
    </w:p>
    <w:p w14:paraId="042CAA04">
      <w:pPr>
        <w:spacing w:line="560" w:lineRule="exact"/>
        <w:ind w:firstLine="640"/>
      </w:pPr>
      <w:r>
        <w:rPr>
          <w:rFonts w:hint="eastAsia"/>
        </w:rPr>
        <w:t>生态基底良好。大屯镇整体地势西北高东南低，属于典型的河谷地，用地沿兴洲河两岸展开，主要包括河谷川地和部分低山丘陵区。全镇森林资源富集，林地占全域总面积56.46%，境内沟谷水系纵横交错，山、水、林、田、谷形成丰富的自然景观环境。</w:t>
      </w:r>
    </w:p>
    <w:p w14:paraId="150F0925">
      <w:pPr>
        <w:spacing w:line="560" w:lineRule="exact"/>
        <w:ind w:firstLine="640"/>
      </w:pPr>
      <w:r>
        <w:rPr>
          <w:rFonts w:hint="eastAsia"/>
        </w:rPr>
        <w:t>历史文化底蕴深厚。大屯镇历史源远流长，最早可追溯至春秋战国时期，文化元素众多，包含行宫文化、古城文化、寺庙文化、寻根问祖文化、普通话文化、山戎文化等。拥有省级文物保护单位4处，包括兴州古城、兴州行宫、小城子城址、小城子西山墓群，同时拥有多处县级文保单位。多元文化汇聚于此，具有极高的保护和开发利用价值。</w:t>
      </w:r>
    </w:p>
    <w:p w14:paraId="4A1B5249">
      <w:pPr>
        <w:pStyle w:val="31"/>
        <w:spacing w:line="560" w:lineRule="exact"/>
        <w:ind w:firstLine="0" w:firstLineChars="0"/>
        <w:rPr>
          <w:rFonts w:ascii="仿宋" w:hAnsi="仿宋" w:eastAsia="仿宋"/>
          <w:sz w:val="32"/>
          <w:szCs w:val="32"/>
        </w:rPr>
      </w:pPr>
    </w:p>
    <w:p w14:paraId="01581AA6">
      <w:pPr>
        <w:pStyle w:val="4"/>
        <w:ind w:left="0" w:firstLine="640" w:firstLineChars="200"/>
      </w:pPr>
      <w:r>
        <w:rPr>
          <w:rFonts w:hint="eastAsia"/>
        </w:rPr>
        <w:t>主要问题</w:t>
      </w:r>
    </w:p>
    <w:p w14:paraId="7B18947C">
      <w:pPr>
        <w:spacing w:line="560" w:lineRule="exact"/>
        <w:ind w:firstLine="640"/>
      </w:pPr>
      <w:r>
        <w:rPr>
          <w:rFonts w:hint="eastAsia"/>
        </w:rPr>
        <w:t>国土开发强度相对较高，建设用地效率较低。全镇国土开发强度接近6%，但镇区内城乡建设用地混杂，功能布局零散，居住、商业等生活型用地与工业生产型用地杂糅，用地效率有待提升。乡村地区人口流失现象较严重，但村庄用地规模仍持续增长，镇域内村庄建设用地占城乡建设用地比例达到56%，土地利用粗放等问题较突出。</w:t>
      </w:r>
    </w:p>
    <w:p w14:paraId="45700AE6">
      <w:pPr>
        <w:spacing w:line="560" w:lineRule="exact"/>
        <w:ind w:firstLine="640"/>
      </w:pPr>
      <w:r>
        <w:rPr>
          <w:rFonts w:hint="eastAsia"/>
        </w:rPr>
        <w:t>现代农业产业基础较好，发展内生动力不足。大屯镇近些年积极调整农业产业结构，引导特色农作物种植，积极推进农业产业化发展，围绕设施蔬菜、中药材种植持续打造现代农业，农业产业优势相对明显，但农副产品加工仍处于初级阶段，有待深耕细作；旅游和乡村产业存在特色不突出、产业融合深度与层次不足、配套设施不完善等问题，文旅、农旅整体吸引力不足。</w:t>
      </w:r>
    </w:p>
    <w:p w14:paraId="2787D3FE">
      <w:pPr>
        <w:spacing w:line="560" w:lineRule="exact"/>
        <w:ind w:firstLine="640"/>
      </w:pPr>
      <w:r>
        <w:rPr>
          <w:rFonts w:hint="eastAsia"/>
        </w:rPr>
        <w:t>镇区集聚功能显著、宜居环境有待提升。大屯镇紧邻城区，部分设施已与城区实现共享，聚集能力较强。镇区景观风貌缺乏有效引导与控制，与兴洲河景观带衔接不足，局部路段景观带缺少层次性与地方性。已建社区建筑高度、体量、色彩呈现高度城市或城镇化特征，延续传统格局与肌理不明显。村庄风貌缺少地方特色，配套设施建设相对滞后，人居环境有待提升。</w:t>
      </w:r>
    </w:p>
    <w:p w14:paraId="1EDCB318">
      <w:pPr>
        <w:pStyle w:val="3"/>
        <w:spacing w:before="312"/>
      </w:pPr>
      <w:bookmarkStart w:id="8" w:name="_Toc221201516"/>
      <w:r>
        <w:rPr>
          <w:rFonts w:hint="eastAsia"/>
        </w:rPr>
        <w:t>机遇挑战</w:t>
      </w:r>
      <w:bookmarkEnd w:id="8"/>
    </w:p>
    <w:p w14:paraId="40C614A9">
      <w:pPr>
        <w:pStyle w:val="4"/>
        <w:ind w:left="0" w:firstLine="640" w:firstLineChars="200"/>
      </w:pPr>
      <w:r>
        <w:rPr>
          <w:rFonts w:hint="eastAsia"/>
        </w:rPr>
        <w:t>发展机遇</w:t>
      </w:r>
    </w:p>
    <w:p w14:paraId="366B2A56">
      <w:pPr>
        <w:spacing w:line="560" w:lineRule="exact"/>
        <w:ind w:firstLine="640"/>
      </w:pPr>
      <w:r>
        <w:rPr>
          <w:rFonts w:hint="eastAsia"/>
        </w:rPr>
        <w:t>乡村振兴战略为大屯镇发展提供重要战略机遇。党的二十大报告中提出全面推进乡村振兴，强调“坚持农业农村优先发展，坚持城乡融合发展，畅通城乡要素流动。发展乡村特色产业，拓宽农民增收致富渠道。统筹乡村基础设施和公共服务布局，建设宜居宜业和美乡村。巩固和完善农村基本经营制度，发展新型农村集体经济，发展新型农业经营主体和社会化服务，发展农业适度规模经营”。乡村振兴战略是党在新时代对农业农村发展规律的深刻把握，更是未来农业农村现代化长远发展的行动纲领，全面推进乡村振兴将为大屯镇实现高质量发展提供重要机遇。</w:t>
      </w:r>
    </w:p>
    <w:p w14:paraId="04DCFD2E">
      <w:pPr>
        <w:spacing w:line="560" w:lineRule="exact"/>
        <w:ind w:firstLine="640"/>
      </w:pPr>
      <w:r>
        <w:rPr>
          <w:rFonts w:hint="eastAsia"/>
        </w:rPr>
        <w:t>新时期国土空间格局优化为大屯镇带来新动力。滦平县国土空间总体规划明确大屯镇为城郊服务型乡镇，镇区城镇开发边界与中心城区集中连片，紧邻滦平县高新技术产业开发区，是滦平县未来产城融合发展的主要区域；良好的区位交通优势有利于大屯镇依托自身资源优势，推动人口和产业集聚，提高土地资源利用效率，为产业发展提供空间支撑，重点项目的落位也将为大屯的经济发展带来强大动力。</w:t>
      </w:r>
    </w:p>
    <w:p w14:paraId="08809450">
      <w:pPr>
        <w:pStyle w:val="4"/>
        <w:ind w:left="0" w:firstLine="640" w:firstLineChars="200"/>
      </w:pPr>
      <w:r>
        <w:rPr>
          <w:rFonts w:hint="eastAsia"/>
        </w:rPr>
        <w:t>风险挑战</w:t>
      </w:r>
    </w:p>
    <w:p w14:paraId="1CD590E4">
      <w:pPr>
        <w:spacing w:line="560" w:lineRule="exact"/>
        <w:ind w:firstLine="640"/>
        <w:sectPr>
          <w:pgSz w:w="11906" w:h="16838"/>
          <w:pgMar w:top="1440" w:right="1800" w:bottom="1440" w:left="1800" w:header="851" w:footer="992" w:gutter="0"/>
          <w:cols w:space="425" w:num="1"/>
          <w:docGrid w:type="lines" w:linePitch="312" w:charSpace="0"/>
        </w:sectPr>
      </w:pPr>
      <w:r>
        <w:rPr>
          <w:rFonts w:hint="eastAsia"/>
        </w:rPr>
        <w:t>全球气候持续变暖，极端天气和自然灾害频次增加，粮食、水资源、能源和生物安全风险增大。同时，华北地区高温热浪、暴雨等极端气象灾害频次和强度增加，对城乡基础设施运行安全、防灾减灾能力和韧性水平提出重大挑战。近年来随着河流水系流量减少，水患明显减少，但洪涝灾害的隐患仍然存在，防洪能力有待提高。</w:t>
      </w:r>
    </w:p>
    <w:p w14:paraId="6E1F9E7A">
      <w:pPr>
        <w:pStyle w:val="2"/>
      </w:pPr>
      <w:bookmarkStart w:id="9" w:name="_Toc221201517"/>
      <w:r>
        <w:rPr>
          <w:rFonts w:hint="eastAsia"/>
        </w:rPr>
        <w:t>目标战略</w:t>
      </w:r>
      <w:bookmarkEnd w:id="9"/>
    </w:p>
    <w:p w14:paraId="49CC9125">
      <w:pPr>
        <w:pStyle w:val="3"/>
        <w:numPr>
          <w:ilvl w:val="0"/>
          <w:numId w:val="7"/>
        </w:numPr>
        <w:spacing w:before="312"/>
      </w:pPr>
      <w:bookmarkStart w:id="10" w:name="_Toc221201518"/>
      <w:r>
        <w:rPr>
          <w:rFonts w:hint="eastAsia"/>
        </w:rPr>
        <w:t>定位目标</w:t>
      </w:r>
      <w:bookmarkEnd w:id="10"/>
    </w:p>
    <w:p w14:paraId="4E0FAFB9">
      <w:pPr>
        <w:pStyle w:val="4"/>
        <w:ind w:left="0" w:firstLine="640" w:firstLineChars="200"/>
      </w:pPr>
      <w:r>
        <w:rPr>
          <w:rFonts w:hint="eastAsia"/>
        </w:rPr>
        <w:t>职能定位</w:t>
      </w:r>
    </w:p>
    <w:p w14:paraId="41760459">
      <w:pPr>
        <w:spacing w:line="560" w:lineRule="exact"/>
        <w:ind w:firstLine="640"/>
      </w:pPr>
      <w:r>
        <w:rPr>
          <w:rFonts w:hint="eastAsia"/>
        </w:rPr>
        <w:t>《滦平县国土空间总体规划（</w:t>
      </w:r>
      <w:r>
        <w:t>2021-2035</w:t>
      </w:r>
      <w:r>
        <w:rPr>
          <w:rFonts w:hint="eastAsia"/>
        </w:rPr>
        <w:t>年）》明确大屯镇的总体要求为建设城郊服务型乡镇，发展生态农业、配套服务业、文化旅游等相关产业。</w:t>
      </w:r>
    </w:p>
    <w:p w14:paraId="4AD51A5B">
      <w:pPr>
        <w:spacing w:line="560" w:lineRule="exact"/>
        <w:ind w:firstLine="640"/>
      </w:pPr>
      <w:r>
        <w:rPr>
          <w:rFonts w:hint="eastAsia"/>
        </w:rPr>
        <w:t>本次规划结合县级国土空间规划的职能传导，大屯镇自身生态、文化基底，确定大屯镇的职能定位为：以生态农业为基础，配套服务为支撑，文化旅游为提升的都市生态休闲型小城镇。规划期末将大屯镇建设成为现代都市农业样板区、产业融合发展集聚地、城乡统筹发展示范区。</w:t>
      </w:r>
    </w:p>
    <w:p w14:paraId="1ABA9104">
      <w:pPr>
        <w:pStyle w:val="4"/>
        <w:ind w:left="0" w:firstLine="640" w:firstLineChars="200"/>
      </w:pPr>
      <w:r>
        <w:rPr>
          <w:rFonts w:hint="eastAsia"/>
        </w:rPr>
        <w:t>发展目标</w:t>
      </w:r>
    </w:p>
    <w:p w14:paraId="31B8C72B">
      <w:pPr>
        <w:spacing w:line="560" w:lineRule="exact"/>
        <w:ind w:firstLine="640"/>
      </w:pPr>
      <w:r>
        <w:rPr>
          <w:rFonts w:hint="eastAsia"/>
        </w:rPr>
        <w:t>到</w:t>
      </w:r>
      <w:r>
        <w:t>2025</w:t>
      </w:r>
      <w:r>
        <w:rPr>
          <w:rFonts w:hint="eastAsia"/>
        </w:rPr>
        <w:t>年，耕地和永久基本农田保护红线、生态保护红线、城镇开发边界管控初见成效，国土空间开发保护格局不断优化。夯实粮食安全基础，耕地可持续生产能力稳步提升；持续改善生态环境质量，生态系统的稳定性进一步提高；培育特色优势产业，延伸产业链；城镇与中心村集聚效应明显，乡村基础设施与公共服务水平有所提升。</w:t>
      </w:r>
    </w:p>
    <w:p w14:paraId="52D535EE">
      <w:pPr>
        <w:spacing w:line="560" w:lineRule="exact"/>
        <w:ind w:firstLine="640"/>
      </w:pPr>
      <w:r>
        <w:rPr>
          <w:rFonts w:hint="eastAsia"/>
        </w:rPr>
        <w:t>到</w:t>
      </w:r>
      <w:r>
        <w:t>2035</w:t>
      </w:r>
      <w:r>
        <w:rPr>
          <w:rFonts w:hint="eastAsia"/>
        </w:rPr>
        <w:t>年，耕地和永久基本农田保护红线、生态保护红线、城镇开发边界得到有效管控，形成优势互补、高质量发展的国土空间开发保护格局。粮食安全与农产品生产得到有效保障，乡村一二三产业深度融合发展得以实现；生态系统稳定性与安全性显著提升，生态环境质量显著改善；现代都市农业示范作用进一步增强，建设高质量特色产业平台。镇区综合服务能力和发展带动能力显著提升，乡村人居环境全面提升，乡村基础设施条件与公共服务水平得到显著提高。</w:t>
      </w:r>
    </w:p>
    <w:p w14:paraId="6F69773A">
      <w:pPr>
        <w:pStyle w:val="3"/>
        <w:numPr>
          <w:ilvl w:val="0"/>
          <w:numId w:val="7"/>
        </w:numPr>
        <w:spacing w:before="312"/>
      </w:pPr>
      <w:bookmarkStart w:id="11" w:name="_Toc221201519"/>
      <w:r>
        <w:rPr>
          <w:rFonts w:hint="eastAsia"/>
        </w:rPr>
        <w:t>国土空间开发保护策略</w:t>
      </w:r>
      <w:bookmarkEnd w:id="11"/>
    </w:p>
    <w:p w14:paraId="05C94718">
      <w:pPr>
        <w:pStyle w:val="4"/>
        <w:ind w:left="0" w:firstLine="640" w:firstLineChars="200"/>
      </w:pPr>
      <w:r>
        <w:rPr>
          <w:rFonts w:hint="eastAsia"/>
        </w:rPr>
        <w:t>坚持底线约束优先策略</w:t>
      </w:r>
    </w:p>
    <w:p w14:paraId="357299C2">
      <w:pPr>
        <w:spacing w:line="560" w:lineRule="exact"/>
        <w:ind w:firstLine="640"/>
      </w:pPr>
      <w:r>
        <w:rPr>
          <w:rFonts w:hint="eastAsia"/>
        </w:rPr>
        <w:t>严守耕地和永久基本农田保护红线，实施耕地数量、质量、生态“三位一体”保护；加强生态、水资源等资源环境底线，统筹耕地保护、生态建设与城镇开发，强化全域管控。</w:t>
      </w:r>
    </w:p>
    <w:p w14:paraId="15B91639">
      <w:pPr>
        <w:pStyle w:val="4"/>
        <w:ind w:left="0" w:firstLine="640" w:firstLineChars="200"/>
      </w:pPr>
      <w:r>
        <w:rPr>
          <w:rFonts w:hint="eastAsia"/>
        </w:rPr>
        <w:t>坚持节约集约发展策略</w:t>
      </w:r>
    </w:p>
    <w:p w14:paraId="1BAB66A1">
      <w:pPr>
        <w:spacing w:line="560" w:lineRule="exact"/>
        <w:ind w:firstLine="640"/>
      </w:pPr>
      <w:r>
        <w:rPr>
          <w:rFonts w:hint="eastAsia"/>
        </w:rPr>
        <w:t>提高土地利用效率，重点推动存量土地更新利用、低效用地再开发。积极推进乡村地区土地整理工作，盘活农村存量建设用地，腾挪空间用于支持乡村产业融合发展，促进乡村地区产业振兴发展。</w:t>
      </w:r>
    </w:p>
    <w:p w14:paraId="4041C0E9">
      <w:pPr>
        <w:pStyle w:val="4"/>
        <w:ind w:left="0" w:firstLine="640" w:firstLineChars="200"/>
      </w:pPr>
      <w:r>
        <w:rPr>
          <w:rFonts w:hint="eastAsia"/>
        </w:rPr>
        <w:t>坚持高品质空间建设策略</w:t>
      </w:r>
    </w:p>
    <w:p w14:paraId="735BDE68">
      <w:pPr>
        <w:spacing w:line="560" w:lineRule="exact"/>
        <w:ind w:firstLine="640"/>
      </w:pPr>
      <w:r>
        <w:rPr>
          <w:rFonts w:hint="eastAsia"/>
        </w:rPr>
        <w:t>坚持以人民为中心，补齐教育、文化、卫生等公共服务设施短板，构建全覆盖的乡村社区生活圈；加强城乡一体化的基础设施建设，提升城乡运行稳定性；加强历史文化保护与利用，塑造城乡特色风貌，改善人居环境，满足人民对美好生活的需求。</w:t>
      </w:r>
    </w:p>
    <w:p w14:paraId="7622EFE5">
      <w:pPr>
        <w:pStyle w:val="4"/>
        <w:ind w:left="0" w:firstLine="640" w:firstLineChars="200"/>
      </w:pPr>
      <w:r>
        <w:rPr>
          <w:rFonts w:hint="eastAsia"/>
        </w:rPr>
        <w:t>坚持区域协调发展策略</w:t>
      </w:r>
    </w:p>
    <w:p w14:paraId="0FA6E1E4">
      <w:pPr>
        <w:pStyle w:val="31"/>
        <w:spacing w:line="560" w:lineRule="exact"/>
        <w:ind w:firstLine="640"/>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24"/>
        </w:rPr>
        <w:t>加强与滦平县中心城区、省级高新技术产业开发区在产业、交通、生态、区域公共服务设施和基础设施等方面的协同衔接，增强区域提升带动作用。</w:t>
      </w:r>
    </w:p>
    <w:p w14:paraId="42B616A4">
      <w:pPr>
        <w:pStyle w:val="2"/>
      </w:pPr>
      <w:bookmarkStart w:id="12" w:name="_Toc221201520"/>
      <w:r>
        <w:rPr>
          <w:rFonts w:hint="eastAsia"/>
        </w:rPr>
        <w:t>国土空间开发保护格局</w:t>
      </w:r>
      <w:bookmarkEnd w:id="12"/>
    </w:p>
    <w:p w14:paraId="3E69616F">
      <w:pPr>
        <w:pStyle w:val="3"/>
        <w:numPr>
          <w:ilvl w:val="0"/>
          <w:numId w:val="8"/>
        </w:numPr>
        <w:spacing w:before="312"/>
      </w:pPr>
      <w:bookmarkStart w:id="13" w:name="_Toc136960018"/>
      <w:bookmarkStart w:id="14" w:name="_Toc162961029"/>
      <w:bookmarkStart w:id="15" w:name="_Toc221201521"/>
      <w:r>
        <w:rPr>
          <w:rFonts w:hint="eastAsia"/>
        </w:rPr>
        <w:t>统筹划定三条控制线</w:t>
      </w:r>
      <w:bookmarkEnd w:id="13"/>
      <w:bookmarkEnd w:id="14"/>
      <w:bookmarkEnd w:id="15"/>
    </w:p>
    <w:p w14:paraId="6BCBA78E">
      <w:pPr>
        <w:pStyle w:val="4"/>
        <w:ind w:left="0" w:firstLine="640" w:firstLineChars="200"/>
      </w:pPr>
      <w:r>
        <w:rPr>
          <w:rFonts w:hint="eastAsia"/>
        </w:rPr>
        <w:t>耕地和永久基本农田保护红线</w:t>
      </w:r>
    </w:p>
    <w:p w14:paraId="7EE7D051">
      <w:pPr>
        <w:spacing w:line="560" w:lineRule="exact"/>
        <w:ind w:firstLine="640"/>
      </w:pPr>
      <w:r>
        <w:rPr>
          <w:rFonts w:hint="eastAsia"/>
        </w:rPr>
        <w:t>严格落实上级下达的耕地保护目标，落实最严格的耕地保护制度，坚决遏制耕地“非农化”、防止“非粮化”，严格耕地用途管制。规范耕地占补平衡，非农业建设占用耕地，应严格落实“先补后占、占一补一、占优补优”要求，补充可以长期稳定利用的耕地。</w:t>
      </w:r>
    </w:p>
    <w:p w14:paraId="3664EA44">
      <w:pPr>
        <w:spacing w:line="560" w:lineRule="exact"/>
        <w:ind w:firstLine="640"/>
        <w:rPr>
          <w:bCs/>
          <w:szCs w:val="32"/>
          <w:lang w:bidi="ar"/>
        </w:rPr>
      </w:pPr>
      <w:r>
        <w:rPr>
          <w:rFonts w:hint="eastAsia"/>
        </w:rPr>
        <w:t>严格落实上级下达的永久基本农田保护指标，严格落实永久基本农田特殊保护制度，</w:t>
      </w:r>
      <w:r>
        <w:rPr>
          <w:bCs/>
          <w:szCs w:val="32"/>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2863E9B8">
      <w:pPr>
        <w:pStyle w:val="4"/>
        <w:ind w:left="0" w:firstLine="640" w:firstLineChars="200"/>
      </w:pPr>
      <w:r>
        <w:rPr>
          <w:rFonts w:hint="eastAsia"/>
        </w:rPr>
        <w:t>生态保护红线</w:t>
      </w:r>
    </w:p>
    <w:p w14:paraId="4A9BE4A1">
      <w:pPr>
        <w:spacing w:line="560" w:lineRule="exact"/>
        <w:ind w:firstLine="640"/>
      </w:pPr>
      <w:r>
        <w:rPr>
          <w:rFonts w:hint="eastAsia"/>
        </w:rPr>
        <w:t>严格落实上级下达的生态保护红线指标，</w:t>
      </w:r>
      <w:r>
        <w:t>生态保护红线内，自然保护地核心保护区原则上禁止人为活动。生态保护红线内自然保护地核心保护区外，禁止开发性、生产性建设活动，在符合法律法规的前提下，仅允许对生态功能不造成破坏的有限人为活动。生态保护红线内自然保护区、风景名胜区、饮用水水源保护区等区域，依照相应法律法规执行。</w:t>
      </w:r>
    </w:p>
    <w:p w14:paraId="71DD009E">
      <w:pPr>
        <w:pStyle w:val="4"/>
        <w:ind w:left="0" w:firstLine="640" w:firstLineChars="200"/>
      </w:pPr>
      <w:r>
        <w:rPr>
          <w:rFonts w:hint="eastAsia"/>
        </w:rPr>
        <w:t>城镇开发边界</w:t>
      </w:r>
    </w:p>
    <w:p w14:paraId="7933B87B">
      <w:pPr>
        <w:spacing w:line="560" w:lineRule="exact"/>
        <w:ind w:firstLine="640"/>
      </w:pPr>
      <w:r>
        <w:rPr>
          <w:rFonts w:hint="eastAsia"/>
        </w:rPr>
        <w:t>严格落实上位规划划定的城镇开发边界，</w:t>
      </w:r>
      <w:r>
        <w:rPr>
          <w:rFonts w:hint="eastAsia"/>
          <w:lang w:bidi="ar"/>
        </w:rPr>
        <w:t>城镇开发边界一经划定，不得擅自调整，不得在城镇开发边界外设立各类开发区和城镇新区。</w:t>
      </w:r>
      <w:r>
        <w:rPr>
          <w:rFonts w:hint="eastAsia"/>
        </w:rPr>
        <w:t>城镇开发边界内实施“详细规划+规划许可”的管制方式，严格实行用途管制，按照规划用途依法办理用途管制手续，加强与城市重要控制线的协同管控。城镇开发边界外按照主导用途分区实行“详细规划+规划许可”和“约束指标+分区准入”管制方式，尽可开展与农业生产、乡村振兴、生态保护和交通、能源、电力、水利、殡葬等公共服务与基础设施相关建设。</w:t>
      </w:r>
    </w:p>
    <w:p w14:paraId="50394769">
      <w:pPr>
        <w:pStyle w:val="3"/>
        <w:numPr>
          <w:ilvl w:val="0"/>
          <w:numId w:val="8"/>
        </w:numPr>
        <w:spacing w:before="312"/>
      </w:pPr>
      <w:bookmarkStart w:id="16" w:name="_Toc221201522"/>
      <w:r>
        <w:rPr>
          <w:rFonts w:hint="eastAsia"/>
        </w:rPr>
        <w:t>明确国土空间开发保护格局</w:t>
      </w:r>
      <w:bookmarkEnd w:id="16"/>
    </w:p>
    <w:p w14:paraId="4075633B">
      <w:pPr>
        <w:pStyle w:val="4"/>
        <w:ind w:left="0" w:firstLine="640" w:firstLineChars="200"/>
      </w:pPr>
      <w:r>
        <w:rPr>
          <w:rFonts w:hint="eastAsia"/>
        </w:rPr>
        <w:t>落实主体功能区战略</w:t>
      </w:r>
    </w:p>
    <w:p w14:paraId="726CB156">
      <w:pPr>
        <w:spacing w:line="560" w:lineRule="exact"/>
        <w:ind w:firstLine="640"/>
        <w:rPr>
          <w:szCs w:val="32"/>
        </w:rPr>
      </w:pPr>
      <w:r>
        <w:rPr>
          <w:rFonts w:hint="eastAsia"/>
        </w:rPr>
        <w:t>落实滦平县国土空间规划要求，大屯镇主体功能定位为重点生态功能区，</w:t>
      </w:r>
      <w:r>
        <w:rPr>
          <w:rFonts w:hint="eastAsia"/>
          <w:szCs w:val="32"/>
        </w:rPr>
        <w:t>重点推进水源涵养、水土保持、</w:t>
      </w:r>
      <w:r>
        <w:rPr>
          <w:rFonts w:hint="eastAsia"/>
        </w:rPr>
        <w:t>土地综合治理、</w:t>
      </w:r>
      <w:r>
        <w:rPr>
          <w:rFonts w:hint="eastAsia"/>
          <w:szCs w:val="32"/>
        </w:rPr>
        <w:t>农业节水等生态工程建设。</w:t>
      </w:r>
    </w:p>
    <w:p w14:paraId="4EDC2774">
      <w:pPr>
        <w:pStyle w:val="4"/>
        <w:ind w:left="0" w:firstLine="640" w:firstLineChars="200"/>
      </w:pPr>
      <w:r>
        <w:rPr>
          <w:rFonts w:hint="eastAsia"/>
        </w:rPr>
        <w:t>构建国土</w:t>
      </w:r>
      <w:r>
        <w:t>空间开发保护总体格局</w:t>
      </w:r>
    </w:p>
    <w:p w14:paraId="6EE266AD">
      <w:pPr>
        <w:spacing w:line="560" w:lineRule="exact"/>
        <w:ind w:firstLine="640"/>
      </w:pPr>
      <w:r>
        <w:rPr>
          <w:rFonts w:hint="eastAsia"/>
        </w:rPr>
        <w:t>落实京津冀协同发展战略对滦平县的要求，协同滦平城区及周边乡镇总体格局和发展方向，以大屯镇两河交汇、公铁穿越的自然地理和区位交通格局为基础，统筹农业、生态和生活空间，构建“一心、两轴、三片区”的开发保护总体格局。</w:t>
      </w:r>
    </w:p>
    <w:p w14:paraId="7E89FD5F">
      <w:pPr>
        <w:spacing w:line="560" w:lineRule="exact"/>
        <w:ind w:firstLine="640"/>
      </w:pPr>
      <w:r>
        <w:rPr>
          <w:rFonts w:hint="eastAsia"/>
        </w:rPr>
        <w:t>“一心”：为大屯镇政府所在区域形成的镇区发展主核心，以公共服务、配套设施、生活居住等功能为主，重点提升镇区综合服务能力，强化对镇区周边村庄的辐射带动作用，承接滦平城区功能外溢。</w:t>
      </w:r>
    </w:p>
    <w:p w14:paraId="0ECA0F64">
      <w:pPr>
        <w:spacing w:line="560" w:lineRule="exact"/>
        <w:ind w:firstLine="640"/>
      </w:pPr>
      <w:r>
        <w:rPr>
          <w:rFonts w:hint="eastAsia"/>
        </w:rPr>
        <w:t>“两轴”：一轴为东西向镇域发展轴，依托112国道，串联起整个北部的发展区域。一轴为南北向镇域发展次轴，依托省道2</w:t>
      </w:r>
      <w:r>
        <w:t>14</w:t>
      </w:r>
      <w:r>
        <w:rPr>
          <w:rFonts w:hint="eastAsia"/>
        </w:rPr>
        <w:t>打造对外的一个主要通道，带动整个南部区域的发展，形成未来产业联动轴。</w:t>
      </w:r>
    </w:p>
    <w:p w14:paraId="78BD15C3">
      <w:pPr>
        <w:spacing w:line="560" w:lineRule="exact"/>
        <w:ind w:firstLine="640"/>
      </w:pPr>
      <w:r>
        <w:rPr>
          <w:rFonts w:hint="eastAsia"/>
        </w:rPr>
        <w:t>“三片区”：为中部城镇功能延展区，依托镇区推进国土空间的集约紧凑发展，优先保障公共服务与重要产业发展空间，促进产城融合发展。南部生态旅游片区，依托丹霞地貌自然景观优势和良好的生态本底，推进旅游配套建设与发展，延长产业链条。北部农业和文旅片区，以高效农业生产为基础，古城文化、行宫文化、寻根文化等为特色，重点推动农旅、文旅产业融合发展。</w:t>
      </w:r>
    </w:p>
    <w:p w14:paraId="4125C9AE">
      <w:pPr>
        <w:pStyle w:val="4"/>
        <w:ind w:left="0" w:firstLine="640" w:firstLineChars="200"/>
      </w:pPr>
      <w:r>
        <w:rPr>
          <w:rFonts w:hint="eastAsia"/>
        </w:rPr>
        <w:t>优化国土空间用途结构</w:t>
      </w:r>
    </w:p>
    <w:p w14:paraId="61B6FC8A">
      <w:pPr>
        <w:spacing w:line="560" w:lineRule="exact"/>
        <w:ind w:firstLine="640"/>
      </w:pPr>
      <w:r>
        <w:rPr>
          <w:rFonts w:hint="eastAsia"/>
        </w:rPr>
        <w:t>优先落实耕地保护任务，保障农业生产空间落实耕地进出平衡、占补平衡，严守耕地红线；</w:t>
      </w:r>
      <w:r>
        <w:t>结合现代农业和特色农业发展，</w:t>
      </w:r>
      <w:r>
        <w:rPr>
          <w:rFonts w:hint="eastAsia"/>
        </w:rPr>
        <w:t>优化耕地布局，调整种植结构，积极开展土地整治与高标准农田建设，提高耕地质量。</w:t>
      </w:r>
    </w:p>
    <w:p w14:paraId="44031C4A">
      <w:pPr>
        <w:spacing w:line="560" w:lineRule="exact"/>
        <w:ind w:firstLine="640"/>
      </w:pPr>
      <w:r>
        <w:t>提升生态空间品质，加强林地、</w:t>
      </w:r>
      <w:r>
        <w:rPr>
          <w:rFonts w:hint="eastAsia"/>
        </w:rPr>
        <w:t>草地、湿地、</w:t>
      </w:r>
      <w:r>
        <w:t>水域等生态用地保护。</w:t>
      </w:r>
      <w:r>
        <w:rPr>
          <w:rFonts w:hint="eastAsia"/>
        </w:rPr>
        <w:t>严格落实上级下达的生态保护红线约束性指标，并执行管控要求。</w:t>
      </w:r>
      <w:r>
        <w:t>规划期内陆地水域面积保持稳定，</w:t>
      </w:r>
      <w:r>
        <w:rPr>
          <w:rFonts w:hint="eastAsia"/>
        </w:rPr>
        <w:t>稳步推进兴洲河、牤牛河小流域综合治理，增强流域水量调节能力，提高水安全韧性</w:t>
      </w:r>
      <w:r>
        <w:t>。</w:t>
      </w:r>
    </w:p>
    <w:p w14:paraId="6D27C07C">
      <w:pPr>
        <w:spacing w:line="560" w:lineRule="exact"/>
        <w:ind w:firstLine="640"/>
      </w:pPr>
      <w:r>
        <w:t>加强城乡建设管控，</w:t>
      </w:r>
      <w:r>
        <w:rPr>
          <w:rFonts w:hint="eastAsia"/>
        </w:rPr>
        <w:t>优化城乡建设用地结构</w:t>
      </w:r>
      <w:r>
        <w:t>。</w:t>
      </w:r>
      <w:r>
        <w:rPr>
          <w:rFonts w:hint="eastAsia"/>
        </w:rPr>
        <w:t>预留城镇建设用地</w:t>
      </w:r>
      <w:r>
        <w:t>，盘活存量</w:t>
      </w:r>
      <w:r>
        <w:rPr>
          <w:rFonts w:hint="eastAsia"/>
        </w:rPr>
        <w:t>空间，</w:t>
      </w:r>
      <w:r>
        <w:t>注重低效建设用地再开发</w:t>
      </w:r>
      <w:r>
        <w:rPr>
          <w:rFonts w:hint="eastAsia"/>
        </w:rPr>
        <w:t>；整合村庄发展空间，保障集体经营性建设用地，</w:t>
      </w:r>
      <w:r>
        <w:t>优化农村居民点布局</w:t>
      </w:r>
      <w:r>
        <w:rPr>
          <w:rFonts w:hint="eastAsia" w:ascii="微软雅黑" w:hAnsi="微软雅黑" w:eastAsia="微软雅黑"/>
          <w:sz w:val="29"/>
          <w:szCs w:val="29"/>
        </w:rPr>
        <w:t>，</w:t>
      </w:r>
      <w:r>
        <w:rPr>
          <w:rFonts w:hint="eastAsia"/>
        </w:rPr>
        <w:t>补充设施短板，提高人居环境品质，推进乡村全面振兴</w:t>
      </w:r>
      <w:r>
        <w:t>。</w:t>
      </w:r>
    </w:p>
    <w:p w14:paraId="164CFA3F">
      <w:pPr>
        <w:pStyle w:val="3"/>
        <w:numPr>
          <w:ilvl w:val="0"/>
          <w:numId w:val="8"/>
        </w:numPr>
        <w:spacing w:before="312"/>
      </w:pPr>
      <w:bookmarkStart w:id="17" w:name="_Toc221201523"/>
      <w:r>
        <w:rPr>
          <w:rFonts w:hint="eastAsia"/>
        </w:rPr>
        <w:t>优化农业空间布局</w:t>
      </w:r>
      <w:bookmarkEnd w:id="17"/>
    </w:p>
    <w:p w14:paraId="2228EDF9">
      <w:pPr>
        <w:pStyle w:val="4"/>
        <w:ind w:left="0" w:firstLine="640" w:firstLineChars="200"/>
      </w:pPr>
      <w:r>
        <w:rPr>
          <w:rFonts w:hint="eastAsia"/>
        </w:rPr>
        <w:t>划定镇域农业空间</w:t>
      </w:r>
    </w:p>
    <w:p w14:paraId="66E8D130">
      <w:pPr>
        <w:spacing w:line="560" w:lineRule="exact"/>
        <w:ind w:firstLine="640"/>
      </w:pPr>
      <w:r>
        <w:rPr>
          <w:rFonts w:hint="eastAsia"/>
        </w:rPr>
        <w:t>规划将永久基本农田外的耕地、园地、林地、草地和其他农用地等用地划定为一般农业空间，是特色农业产业发展的支撑空间。在确保一般农业空间数量不减少、质量不降低、布局有优化。</w:t>
      </w:r>
    </w:p>
    <w:p w14:paraId="00C9CFED">
      <w:pPr>
        <w:spacing w:line="560" w:lineRule="exact"/>
        <w:ind w:firstLine="640"/>
      </w:pPr>
      <w:r>
        <w:rPr>
          <w:rFonts w:hint="eastAsia"/>
        </w:rPr>
        <w:t>一般农业空间管控，严格控制耕地转为非耕地，实行占用耕地补偿制度。严格控制占用区内耕地进行非农建设，严格限制与农业生产生活无关的建设活动，禁止占用耕地建窑、建坟或者擅自在耕地上建房、挖砂、采矿、取土、堆放固体废弃物等破坏农田的行为。积极开展土地整理，增加有效耕地面积，提高耕地质量，改善耕地生产条件；对低效利用的土地，如闲置、撂荒、低投入、低生产的土地利用行为要严格加以限制。严禁可能导致农田污染、盐渍化、水土流失等破坏土地环境的经营活动。</w:t>
      </w:r>
    </w:p>
    <w:p w14:paraId="47755124">
      <w:pPr>
        <w:pStyle w:val="4"/>
        <w:ind w:left="0" w:firstLine="640" w:firstLineChars="200"/>
      </w:pPr>
      <w:r>
        <w:rPr>
          <w:rFonts w:hint="eastAsia"/>
        </w:rPr>
        <w:t>构筑农业生产布局</w:t>
      </w:r>
    </w:p>
    <w:p w14:paraId="4AA6A24C">
      <w:pPr>
        <w:spacing w:line="560" w:lineRule="exact"/>
        <w:ind w:firstLine="640"/>
      </w:pPr>
      <w:r>
        <w:rPr>
          <w:rFonts w:hint="eastAsia"/>
        </w:rPr>
        <w:t>落实滦平县国土空间规划中的农业产业空间布局，以保障粮食安全与供给，依托大屯镇农业资源和发展基础，打造现代精品果蔬示范乡镇，推动全镇农业产业现代化、高效率发展，构建大屯镇以传统种养殖区和特色中药材经济作物种植区为主的农业生产布局，引导农业差异化发展。传统种养殖区以保障区域粮食生产格局安全为前提，提升粮食综合生产能力，优化调整农业产业结构，引导特色农作物种植，推进农业产业化；特色中药材经济作物种植区重点结合药用植物产业园提升农业生产现代化技术水平，依托新农业发展要求提升农产品附加值。</w:t>
      </w:r>
    </w:p>
    <w:p w14:paraId="0B3E75E7">
      <w:pPr>
        <w:pStyle w:val="4"/>
        <w:ind w:left="0" w:firstLine="640" w:firstLineChars="200"/>
      </w:pPr>
      <w:r>
        <w:rPr>
          <w:rFonts w:hint="eastAsia"/>
        </w:rPr>
        <w:t>推动乡村地区一二三产融合</w:t>
      </w:r>
    </w:p>
    <w:p w14:paraId="763DD889">
      <w:pPr>
        <w:spacing w:line="560" w:lineRule="exact"/>
        <w:ind w:firstLine="640"/>
      </w:pPr>
      <w:r>
        <w:rPr>
          <w:rFonts w:hint="eastAsia"/>
        </w:rPr>
        <w:t>合理安排存量与新增集体经营性建设用地布局、用途与建设强度，支持供销、邮政、农民合作社、乡村企业及其他直接服务于种植业养殖业的农产品加工、仓储保鲜冷链、电子商务服务项目优先使用镇域内存量集体经营性建设用地，新增集体经营性用地主要用于保障乡村重点产业和项目用地需求。鼓励仓储保鲜、农产品加工等服务用地结合农业产业基地与药用植物产业园合理集中布局。</w:t>
      </w:r>
    </w:p>
    <w:p w14:paraId="3DA8F3C2">
      <w:pPr>
        <w:pStyle w:val="3"/>
        <w:spacing w:before="312"/>
      </w:pPr>
      <w:bookmarkStart w:id="18" w:name="_Toc221201524"/>
      <w:r>
        <w:rPr>
          <w:rFonts w:hint="eastAsia"/>
        </w:rPr>
        <w:t>优化水源涵养生态保护空间</w:t>
      </w:r>
      <w:bookmarkEnd w:id="18"/>
    </w:p>
    <w:p w14:paraId="159C3A36">
      <w:pPr>
        <w:pStyle w:val="4"/>
        <w:ind w:left="0" w:firstLine="640" w:firstLineChars="200"/>
      </w:pPr>
      <w:r>
        <w:rPr>
          <w:rFonts w:hint="eastAsia"/>
        </w:rPr>
        <w:t>划定镇域生态空间</w:t>
      </w:r>
    </w:p>
    <w:p w14:paraId="2571F034">
      <w:pPr>
        <w:spacing w:line="560" w:lineRule="exact"/>
        <w:ind w:firstLine="640"/>
      </w:pPr>
      <w:r>
        <w:rPr>
          <w:rFonts w:hint="eastAsia" w:ascii="仿宋_GB2312"/>
        </w:rPr>
        <w:t>结合全域重要生态资源及自然保护地分布特征，划定</w:t>
      </w:r>
      <w:r>
        <w:rPr>
          <w:rFonts w:hint="eastAsia"/>
        </w:rPr>
        <w:t>集中连片的一般生态空间，主要包括集中连片的具有生态功能的林地、河流、湿地和草地等用地。一般生态空间应严格保护生态环境不受破环，除依法批准的建设行为外，严格禁止新的开发建设。</w:t>
      </w:r>
    </w:p>
    <w:p w14:paraId="1F18B26A">
      <w:pPr>
        <w:pStyle w:val="4"/>
        <w:ind w:left="0" w:firstLine="640" w:firstLineChars="200"/>
      </w:pPr>
      <w:r>
        <w:rPr>
          <w:rFonts w:hint="eastAsia"/>
        </w:rPr>
        <w:t>构建完整生态保护布局</w:t>
      </w:r>
    </w:p>
    <w:p w14:paraId="118156D7">
      <w:pPr>
        <w:spacing w:line="560" w:lineRule="exact"/>
        <w:ind w:firstLine="640"/>
      </w:pPr>
      <w:r>
        <w:rPr>
          <w:rFonts w:hint="eastAsia"/>
        </w:rPr>
        <w:t>统筹全域河流、廊道、湿地、林地、草地等各类生态空间，严格保护自然生态本底，构建“两带两区多廊”的生态保护布局。</w:t>
      </w:r>
    </w:p>
    <w:p w14:paraId="29ED30C7">
      <w:pPr>
        <w:spacing w:line="560" w:lineRule="exact"/>
        <w:ind w:firstLine="640"/>
      </w:pPr>
      <w:r>
        <w:rPr>
          <w:rFonts w:hint="eastAsia"/>
        </w:rPr>
        <w:t>“两带”为兴洲河生态景观廊道与牤牛河生态景观廊道；</w:t>
      </w:r>
    </w:p>
    <w:p w14:paraId="0B74FE64">
      <w:pPr>
        <w:spacing w:line="560" w:lineRule="exact"/>
        <w:ind w:firstLine="640"/>
      </w:pPr>
      <w:r>
        <w:rPr>
          <w:rFonts w:hint="eastAsia"/>
        </w:rPr>
        <w:t>“两区”为生态控制区与生态建设区。其中生态控制区为全域农林集中建设区域；生态建设区为城镇、村庄建设区，合理管控镇村建设强度，提升镇村生态管控力度，增强绿化景观环境的营造。</w:t>
      </w:r>
    </w:p>
    <w:p w14:paraId="224FE95E">
      <w:pPr>
        <w:spacing w:line="560" w:lineRule="exact"/>
        <w:ind w:firstLine="640"/>
      </w:pPr>
      <w:r>
        <w:rPr>
          <w:rFonts w:hint="eastAsia"/>
        </w:rPr>
        <w:t>“多廊”为全域水网与绿网。水网为依托兴洲河、牤牛河支流及旱河沟等构建的连续水系廊道；绿网为依托镇域国省干道形成的绿化空间网络。</w:t>
      </w:r>
    </w:p>
    <w:p w14:paraId="6EB886F9">
      <w:pPr>
        <w:pStyle w:val="4"/>
        <w:ind w:left="0" w:firstLine="640" w:firstLineChars="200"/>
      </w:pPr>
      <w:r>
        <w:rPr>
          <w:rFonts w:hint="eastAsia"/>
        </w:rPr>
        <w:t>推进生物多样性保护</w:t>
      </w:r>
    </w:p>
    <w:p w14:paraId="381EF7C4">
      <w:pPr>
        <w:spacing w:line="560" w:lineRule="exact"/>
        <w:ind w:firstLine="640"/>
      </w:pPr>
      <w:r>
        <w:rPr>
          <w:rFonts w:hint="eastAsia"/>
        </w:rPr>
        <w:t>依托河流廊道构建完善的生物多样性保护网络。加强兴洲河、牤牛河等自然生态驳岸建设，以本土植物为基础丰富自然资源系统，保护动物栖息地。</w:t>
      </w:r>
    </w:p>
    <w:p w14:paraId="024AFEB0">
      <w:pPr>
        <w:spacing w:line="560" w:lineRule="exact"/>
        <w:ind w:firstLine="640"/>
        <w:sectPr>
          <w:pgSz w:w="11906" w:h="16838"/>
          <w:pgMar w:top="1440" w:right="1800" w:bottom="1440" w:left="1800" w:header="851" w:footer="992" w:gutter="0"/>
          <w:cols w:space="425" w:num="1"/>
          <w:docGrid w:type="lines" w:linePitch="312" w:charSpace="0"/>
        </w:sectPr>
      </w:pPr>
    </w:p>
    <w:p w14:paraId="615FB347">
      <w:pPr>
        <w:pStyle w:val="2"/>
      </w:pPr>
      <w:bookmarkStart w:id="19" w:name="_Toc221201525"/>
      <w:r>
        <w:rPr>
          <w:rFonts w:hint="eastAsia"/>
        </w:rPr>
        <w:t>自然资源保护与利用</w:t>
      </w:r>
      <w:bookmarkEnd w:id="19"/>
    </w:p>
    <w:p w14:paraId="2F6D8E86">
      <w:pPr>
        <w:pStyle w:val="3"/>
        <w:numPr>
          <w:ilvl w:val="0"/>
          <w:numId w:val="9"/>
        </w:numPr>
        <w:spacing w:before="312"/>
      </w:pPr>
      <w:bookmarkStart w:id="20" w:name="_Toc221201526"/>
      <w:r>
        <w:rPr>
          <w:rFonts w:hint="eastAsia"/>
        </w:rPr>
        <w:t>强化水资源保护与利用</w:t>
      </w:r>
      <w:bookmarkEnd w:id="20"/>
    </w:p>
    <w:p w14:paraId="6EED3947">
      <w:pPr>
        <w:pStyle w:val="4"/>
        <w:ind w:left="0" w:firstLine="640" w:firstLineChars="200"/>
      </w:pPr>
      <w:r>
        <w:rPr>
          <w:rFonts w:hint="eastAsia"/>
        </w:rPr>
        <w:t>优化水资源配置</w:t>
      </w:r>
    </w:p>
    <w:p w14:paraId="5CAD2700">
      <w:pPr>
        <w:spacing w:line="560" w:lineRule="exact"/>
        <w:ind w:firstLine="640"/>
      </w:pPr>
      <w:r>
        <w:rPr>
          <w:rFonts w:hint="eastAsia"/>
        </w:rPr>
        <w:t>提升地表水可供水量，优化水资源配置，保障枯水期生态基流，建立健全节约集约用水机制，构建多源互补、河渠互通、丰枯互济的地表水配置工程体系；通过蓄、引、提、节等水资源配置工程和合理调度，实现水资源时空分布均衡，重点推进滦平西庙水库建设。</w:t>
      </w:r>
    </w:p>
    <w:p w14:paraId="79BE1FA9">
      <w:pPr>
        <w:pStyle w:val="4"/>
        <w:ind w:left="0" w:firstLine="640" w:firstLineChars="200"/>
      </w:pPr>
      <w:r>
        <w:rPr>
          <w:rFonts w:hint="eastAsia"/>
        </w:rPr>
        <w:t>优化调整水资源利用结构</w:t>
      </w:r>
    </w:p>
    <w:p w14:paraId="0308A710">
      <w:pPr>
        <w:spacing w:line="560" w:lineRule="exact"/>
        <w:ind w:firstLine="640"/>
      </w:pPr>
      <w:r>
        <w:rPr>
          <w:rFonts w:hint="eastAsia"/>
        </w:rPr>
        <w:t>加强节约用水，</w:t>
      </w:r>
      <w:r>
        <w:rPr>
          <w:rFonts w:hint="eastAsia" w:ascii="仿宋_GB2312"/>
        </w:rPr>
        <w:t>提高用水效益，调整水资源结构</w:t>
      </w:r>
      <w:r>
        <w:rPr>
          <w:rFonts w:hint="eastAsia"/>
        </w:rPr>
        <w:t>。</w:t>
      </w:r>
      <w:r>
        <w:rPr>
          <w:rFonts w:hint="eastAsia" w:ascii="仿宋_GB2312"/>
        </w:rPr>
        <w:t>控制开采地下水源，加强对再生水资源的利用，减小水资源压力；压减农业用水量，推广多种形式节水农业灌溉形式，加快现代节水农业发展；大力推进乡镇生活节水，建设滞、渗、蓄、用、排相结合的雨水收集利用设施；</w:t>
      </w:r>
      <w:r>
        <w:rPr>
          <w:spacing w:val="-14"/>
        </w:rPr>
        <w:t>严格控制高耗水项目建设</w:t>
      </w:r>
      <w:r>
        <w:rPr>
          <w:rFonts w:hint="eastAsia"/>
          <w:spacing w:val="-14"/>
        </w:rPr>
        <w:t>，</w:t>
      </w:r>
      <w:r>
        <w:rPr>
          <w:rFonts w:hint="eastAsia" w:ascii="仿宋_GB2312"/>
        </w:rPr>
        <w:t>深入开展工业节水，加强高耗水企业废水再生回用，提高工业水的重复利用率，控制工业用水量。</w:t>
      </w:r>
    </w:p>
    <w:p w14:paraId="4FFD36B5">
      <w:pPr>
        <w:pStyle w:val="4"/>
        <w:ind w:left="0" w:firstLine="640" w:firstLineChars="200"/>
      </w:pPr>
      <w:r>
        <w:rPr>
          <w:rFonts w:hint="eastAsia"/>
        </w:rPr>
        <w:t>加强水资源水质保护</w:t>
      </w:r>
    </w:p>
    <w:p w14:paraId="40289053">
      <w:pPr>
        <w:spacing w:line="560" w:lineRule="exact"/>
        <w:ind w:firstLine="640"/>
      </w:pPr>
      <w:r>
        <w:rPr>
          <w:rFonts w:hint="eastAsia"/>
        </w:rPr>
        <w:t>严格保护饮用水水源，划定各级保护区，将水源地保护目标、任务和措施纳入环境保护目标责任制；</w:t>
      </w:r>
      <w:r>
        <w:t>加强水环境综合治理，</w:t>
      </w:r>
      <w:r>
        <w:rPr>
          <w:rFonts w:hint="eastAsia"/>
        </w:rPr>
        <w:t>开展兴洲河、牤牛河河道</w:t>
      </w:r>
      <w:r>
        <w:t>修复</w:t>
      </w:r>
      <w:r>
        <w:rPr>
          <w:rFonts w:hint="eastAsia"/>
        </w:rPr>
        <w:t>；严格控制工矿企业污染物排入河道，推进农村生活废水、生活垃圾收集、处理设施建设，减少生产和生活污水对河流水质的破坏。</w:t>
      </w:r>
    </w:p>
    <w:p w14:paraId="27F7308D">
      <w:pPr>
        <w:pStyle w:val="4"/>
        <w:ind w:left="0" w:firstLine="640" w:firstLineChars="200"/>
      </w:pPr>
      <w:r>
        <w:rPr>
          <w:rFonts w:hint="eastAsia"/>
        </w:rPr>
        <w:t>加强饮用水水源保护</w:t>
      </w:r>
    </w:p>
    <w:p w14:paraId="4A33FE2D">
      <w:pPr>
        <w:spacing w:line="560" w:lineRule="exact"/>
        <w:ind w:firstLine="640"/>
      </w:pPr>
      <w:r>
        <w:rPr>
          <w:rFonts w:hint="eastAsia" w:ascii="仿宋_GB2312"/>
        </w:rPr>
        <w:t>严格落实饮用水水源保护区保护要求。科学划定饮用水水源保护区，规划建设西庙水库1座。禁止在饮用水源地保护区范围内新建、改建、扩建建筑物、排污口等与水源无关的项目，引导保护区内与供水设施和保护水源无关的企业退出，确保饮用水水质优良。</w:t>
      </w:r>
    </w:p>
    <w:p w14:paraId="6F35A06F">
      <w:pPr>
        <w:pStyle w:val="4"/>
        <w:ind w:left="0" w:firstLine="640" w:firstLineChars="200"/>
      </w:pPr>
      <w:r>
        <w:rPr>
          <w:rFonts w:hint="eastAsia"/>
        </w:rPr>
        <w:t>加强河道管理，保障行洪安全</w:t>
      </w:r>
    </w:p>
    <w:p w14:paraId="7758ABD2">
      <w:pPr>
        <w:spacing w:line="560" w:lineRule="exact"/>
        <w:ind w:firstLine="640"/>
      </w:pPr>
      <w:r>
        <w:rPr>
          <w:rFonts w:hint="eastAsia"/>
        </w:rPr>
        <w:t>严格落实河道蓝线，按照河道蓝线的部门管理规定进行严格管理，禁止违反城市蓝线保护和控制要求的建设活动，禁止擅自填埋、占用城市蓝线内水域，影响水域安全的爆破、采石、采砂、取土，擅自建设各类排污设施、排放有毒有害物质或废弃物等。在城市河道蓝线范围内，凡属影响防汛抢险、除涝排水、行洪畅通、水环境保护、城市水景观的建筑物、构筑物及其它设施，应当限期迁出、整改或拆除。</w:t>
      </w:r>
    </w:p>
    <w:p w14:paraId="1FC48DE7">
      <w:pPr>
        <w:spacing w:line="560" w:lineRule="exact"/>
        <w:ind w:firstLine="640"/>
      </w:pPr>
      <w:r>
        <w:t>增强做好河长制工作的责任感和紧迫感，要加强协调联动，形成工作合力，紧盯时间节点，扎实开展好河道“清四乱”、水污染防治等各项工作。要履职尽责，增加日常巡查次数，全面排查安全隐患，对检查出的安全隐患要及时解决，确保河道行洪安全。</w:t>
      </w:r>
    </w:p>
    <w:p w14:paraId="52849F13">
      <w:pPr>
        <w:pStyle w:val="3"/>
        <w:spacing w:before="312"/>
      </w:pPr>
      <w:bookmarkStart w:id="21" w:name="_Toc221201527"/>
      <w:r>
        <w:rPr>
          <w:rFonts w:hint="eastAsia"/>
        </w:rPr>
        <w:t>加强矿产资源保护</w:t>
      </w:r>
      <w:bookmarkEnd w:id="21"/>
    </w:p>
    <w:p w14:paraId="44D772AB">
      <w:pPr>
        <w:pStyle w:val="4"/>
        <w:ind w:left="0" w:firstLine="640" w:firstLineChars="200"/>
      </w:pPr>
      <w:r>
        <w:rPr>
          <w:rFonts w:hint="eastAsia"/>
        </w:rPr>
        <w:t>加强矿产资源开发保护</w:t>
      </w:r>
    </w:p>
    <w:p w14:paraId="1856F100">
      <w:pPr>
        <w:spacing w:line="560" w:lineRule="exact"/>
        <w:ind w:firstLine="640"/>
      </w:pPr>
      <w:r>
        <w:rPr>
          <w:rFonts w:hint="eastAsia"/>
        </w:rPr>
        <w:t>加强大屯镇以金、银、大理石、沸石、建筑砂、铁矿为主的矿产资源保护，落实国家、省、市、县矿产资源管理政策和制度，发挥市场调节和政府监管作用，规范矿产资源勘查开发秩序，提升矿产资源保障程度和开发管理水平。实施分区差别化政策管控，科学合理利用矿产资源，促进矿产资源开发与经济社会发展相协调。坚持“谁开发、谁保护，谁破坏、谁治理”的原则，明确采矿权人保护矿山生态环境的责任和义务，全面加强矿产资源开发保护。</w:t>
      </w:r>
    </w:p>
    <w:p w14:paraId="5A684F89">
      <w:pPr>
        <w:pStyle w:val="4"/>
        <w:ind w:left="0" w:firstLine="640" w:firstLineChars="200"/>
      </w:pPr>
      <w:r>
        <w:rPr>
          <w:rFonts w:hint="eastAsia"/>
        </w:rPr>
        <w:t>优化矿产资源勘查和开发利用布局</w:t>
      </w:r>
    </w:p>
    <w:p w14:paraId="6EC01FFF">
      <w:pPr>
        <w:spacing w:line="560" w:lineRule="exact"/>
        <w:ind w:firstLine="640"/>
      </w:pPr>
      <w:r>
        <w:rPr>
          <w:rFonts w:hint="eastAsia"/>
        </w:rPr>
        <w:t>落实县级规划确定的矿产资源勘查开发要求，大屯镇全域共划定地热资源重点勘查区1个。严格开采规划区块管理，原则上一个开采规划区块只设一个开发主体。</w:t>
      </w:r>
    </w:p>
    <w:p w14:paraId="5B9862AF">
      <w:pPr>
        <w:pStyle w:val="4"/>
        <w:ind w:left="0" w:firstLine="640" w:firstLineChars="200"/>
      </w:pPr>
      <w:r>
        <w:rPr>
          <w:rFonts w:hint="eastAsia"/>
        </w:rPr>
        <w:t>推进绿色矿业发展</w:t>
      </w:r>
    </w:p>
    <w:p w14:paraId="000EC6BE">
      <w:pPr>
        <w:spacing w:line="560" w:lineRule="exact"/>
        <w:ind w:firstLine="640"/>
        <w:rPr>
          <w:kern w:val="0"/>
        </w:rPr>
      </w:pPr>
      <w:r>
        <w:rPr>
          <w:rFonts w:hint="eastAsia"/>
        </w:rPr>
        <w:t>矿产利用企业要严格执行开发利用方案，严格矿产资源开采回采率、选矿回收率、综合利用率的指标要求，适时开展矿产资源开发利用水平调查评价。通过废弃采矿地综合整治、危岩清除、边坡</w:t>
      </w:r>
      <w:r>
        <w:rPr>
          <w:rFonts w:hint="eastAsia"/>
          <w:kern w:val="0"/>
        </w:rPr>
        <w:t>综合治理、复垦复绿等措施，防止土壤污染、水土流失及地质灾害发生，鼓励和推进矿产品精深加工和矿产资源综合利用，延伸产业链，提高矿产资源附加值。</w:t>
      </w:r>
    </w:p>
    <w:p w14:paraId="51EB2177">
      <w:pPr>
        <w:pStyle w:val="3"/>
        <w:numPr>
          <w:ilvl w:val="0"/>
          <w:numId w:val="8"/>
        </w:numPr>
        <w:spacing w:before="312"/>
      </w:pPr>
      <w:bookmarkStart w:id="22" w:name="_Toc221201528"/>
      <w:r>
        <w:rPr>
          <w:rFonts w:hint="eastAsia"/>
        </w:rPr>
        <w:t>严格保护耕地</w:t>
      </w:r>
      <w:bookmarkEnd w:id="22"/>
      <w:r>
        <w:t xml:space="preserve"> </w:t>
      </w:r>
    </w:p>
    <w:p w14:paraId="446FC625">
      <w:pPr>
        <w:pStyle w:val="4"/>
        <w:ind w:left="0" w:firstLine="640" w:firstLineChars="200"/>
      </w:pPr>
      <w:r>
        <w:rPr>
          <w:rFonts w:hint="eastAsia"/>
        </w:rPr>
        <w:t>实施耕地“三位一体”保护</w:t>
      </w:r>
    </w:p>
    <w:p w14:paraId="0F1160D9">
      <w:pPr>
        <w:spacing w:line="560" w:lineRule="exact"/>
        <w:ind w:firstLine="640"/>
      </w:pPr>
      <w:r>
        <w:rPr>
          <w:rFonts w:hint="eastAsia"/>
        </w:rPr>
        <w:t>严格落实耕地保护任务，将耕地和永久基本农田带位置下达，作为规划期内必须守住的保护红线任务。强化永久基本农田对城市扩展的刚性约束，严格按照相关法律法规进行管控。不断推进耕地和永久基本农田的集中连片保护，确保耕地和永久基本农田规模总量达标、空间布局合理，坚持耕地数量、质量、生态“三位一体”保护。</w:t>
      </w:r>
    </w:p>
    <w:p w14:paraId="28BD0B6C">
      <w:pPr>
        <w:pStyle w:val="4"/>
        <w:ind w:left="0" w:firstLine="640" w:firstLineChars="200"/>
      </w:pPr>
      <w:r>
        <w:rPr>
          <w:rFonts w:hint="eastAsia"/>
        </w:rPr>
        <w:t>严格落实永久基本农田保护制度</w:t>
      </w:r>
    </w:p>
    <w:p w14:paraId="776BF69D">
      <w:pPr>
        <w:spacing w:line="560" w:lineRule="exact"/>
        <w:ind w:firstLine="640"/>
      </w:pPr>
      <w:r>
        <w:rPr>
          <w:rFonts w:hint="eastAsia"/>
        </w:rPr>
        <w:t>严格</w:t>
      </w:r>
      <w:r>
        <w:rPr>
          <w:szCs w:val="28"/>
        </w:rPr>
        <w:t>落实</w:t>
      </w:r>
      <w:r>
        <w:rPr>
          <w:rFonts w:hint="eastAsia"/>
          <w:szCs w:val="28"/>
        </w:rPr>
        <w:t>市</w:t>
      </w:r>
      <w:r>
        <w:rPr>
          <w:szCs w:val="28"/>
        </w:rPr>
        <w:t>级国土空间总体规划中的“</w:t>
      </w:r>
      <w:r>
        <w:rPr>
          <w:rFonts w:hint="eastAsia"/>
          <w:szCs w:val="28"/>
        </w:rPr>
        <w:t>三区三线</w:t>
      </w:r>
      <w:r>
        <w:rPr>
          <w:szCs w:val="28"/>
        </w:rPr>
        <w:t>”</w:t>
      </w:r>
      <w:r>
        <w:rPr>
          <w:rFonts w:hint="eastAsia"/>
          <w:szCs w:val="28"/>
        </w:rPr>
        <w:t>划定</w:t>
      </w:r>
      <w:r>
        <w:rPr>
          <w:szCs w:val="28"/>
        </w:rPr>
        <w:t>成果，</w:t>
      </w:r>
      <w:r>
        <w:rPr>
          <w:rFonts w:hint="eastAsia"/>
        </w:rPr>
        <w:t>耕地和永久基本农田一经划定，必须严格实施耕地用途管制，未经批准不得擅自调整。</w:t>
      </w:r>
    </w:p>
    <w:p w14:paraId="03E0D0B6">
      <w:pPr>
        <w:pStyle w:val="4"/>
        <w:ind w:left="0" w:firstLine="640" w:firstLineChars="200"/>
      </w:pPr>
      <w:r>
        <w:rPr>
          <w:rFonts w:hint="eastAsia"/>
        </w:rPr>
        <w:t>严格耕地用途管制</w:t>
      </w:r>
    </w:p>
    <w:p w14:paraId="62B38A57">
      <w:pPr>
        <w:spacing w:line="560" w:lineRule="exact"/>
        <w:ind w:firstLine="640"/>
      </w:pPr>
      <w:r>
        <w:rPr>
          <w:rFonts w:hint="eastAsia"/>
        </w:rPr>
        <w:t>耕地主要用于粮食和棉、油、糖、蔬菜等农产品及饲草饲料生产，永久基本农田重点用于粮食生产，高标准农田原则上全部用于粮食生产。</w:t>
      </w:r>
    </w:p>
    <w:p w14:paraId="1CCF1C9A">
      <w:pPr>
        <w:pStyle w:val="4"/>
        <w:ind w:left="0" w:firstLine="640" w:firstLineChars="200"/>
      </w:pPr>
      <w:r>
        <w:rPr>
          <w:rFonts w:hint="eastAsia"/>
        </w:rPr>
        <w:t>落实耕地占补平衡</w:t>
      </w:r>
    </w:p>
    <w:p w14:paraId="637AF15E">
      <w:pPr>
        <w:spacing w:line="560" w:lineRule="exact"/>
        <w:ind w:firstLine="640"/>
      </w:pPr>
      <w:r>
        <w:rPr>
          <w:rFonts w:hint="eastAsia"/>
        </w:rPr>
        <w:t>引导</w:t>
      </w:r>
      <w:r>
        <w:t>各类非农建设选址布局尽量不占或少占耕地</w:t>
      </w:r>
      <w:r>
        <w:rPr>
          <w:rFonts w:hint="eastAsia"/>
        </w:rPr>
        <w:t>，非农建设确需占用耕地的需严格落实耕地“占补平衡”，严格按照“先补后占、占一补一、占优补优”原则补充数量、质量相当的耕地，确保产能不下降。建立统一的补充耕地监管平台，严禁占优补劣、占水田补旱地，严格落实耕地占补平衡责任，落实补充耕地任务。</w:t>
      </w:r>
    </w:p>
    <w:p w14:paraId="3070CD99">
      <w:pPr>
        <w:pStyle w:val="4"/>
        <w:ind w:left="0" w:firstLine="640" w:firstLineChars="200"/>
      </w:pPr>
      <w:r>
        <w:t>实施耕地进出平衡</w:t>
      </w:r>
    </w:p>
    <w:p w14:paraId="01B5D34E">
      <w:pPr>
        <w:spacing w:line="560" w:lineRule="exact"/>
        <w:ind w:firstLine="640"/>
      </w:pPr>
      <w:r>
        <w:rPr>
          <w:rFonts w:hint="eastAsia"/>
        </w:rPr>
        <w:t>实施耕地用途管制，严格控制耕地转为林地、园地等其他农用地。确需转为其他农用地的，严格落实年度耕地进出平衡。</w:t>
      </w:r>
    </w:p>
    <w:p w14:paraId="07EC93CB">
      <w:pPr>
        <w:pStyle w:val="4"/>
        <w:ind w:left="0" w:firstLine="640" w:firstLineChars="200"/>
      </w:pPr>
      <w:r>
        <w:rPr>
          <w:rFonts w:hint="eastAsia"/>
        </w:rPr>
        <w:t>提升耕地质量</w:t>
      </w:r>
    </w:p>
    <w:p w14:paraId="19EE79A3">
      <w:pPr>
        <w:spacing w:line="560" w:lineRule="exact"/>
        <w:ind w:firstLine="640"/>
      </w:pPr>
      <w:r>
        <w:t>坚持耕地数量和质量保护并重，落实国家</w:t>
      </w:r>
      <w:r>
        <w:rPr>
          <w:rFonts w:hint="eastAsia"/>
        </w:rPr>
        <w:t>“</w:t>
      </w:r>
      <w:r>
        <w:t>藏粮于地、藏粮于技</w:t>
      </w:r>
      <w:r>
        <w:rPr>
          <w:rFonts w:hint="eastAsia"/>
        </w:rPr>
        <w:t>”</w:t>
      </w:r>
      <w:r>
        <w:t>战略，积极推进土地综合整治、高标准农田建设，实施提质改造，不断提高耕地和永久基本农田质量。积极推进农用地和耕地的集约化经营，推进中低产田改造，实施耕地地力提升工程，完善农田水利等基础设施建设，鼓励开展土壤改良，努力提升耕地综合生产能力。</w:t>
      </w:r>
    </w:p>
    <w:p w14:paraId="6CBD201A">
      <w:pPr>
        <w:pStyle w:val="4"/>
        <w:ind w:left="0" w:firstLine="640" w:firstLineChars="200"/>
      </w:pPr>
      <w:r>
        <w:rPr>
          <w:rFonts w:hint="eastAsia"/>
        </w:rPr>
        <w:t>加强宜耕后备资源开发</w:t>
      </w:r>
    </w:p>
    <w:p w14:paraId="2E8586FF">
      <w:pPr>
        <w:spacing w:line="560" w:lineRule="exact"/>
        <w:ind w:firstLine="640"/>
      </w:pPr>
      <w:r>
        <w:rPr>
          <w:szCs w:val="28"/>
        </w:rPr>
        <w:t>结合耕地后备资源调查评价和农业适宜性分析结果，对</w:t>
      </w:r>
      <w:r>
        <w:rPr>
          <w:rFonts w:hint="eastAsia"/>
          <w:szCs w:val="28"/>
        </w:rPr>
        <w:t>镇域</w:t>
      </w:r>
      <w:r>
        <w:rPr>
          <w:szCs w:val="28"/>
        </w:rPr>
        <w:t>内土地进行分类统筹，有序推进</w:t>
      </w:r>
      <w:r>
        <w:rPr>
          <w:rFonts w:hint="eastAsia"/>
          <w:szCs w:val="28"/>
        </w:rPr>
        <w:t>草地、残次低效园林地、未利用和和村庄低效建设用地复垦补充耕地工作</w:t>
      </w:r>
      <w:r>
        <w:rPr>
          <w:szCs w:val="28"/>
        </w:rPr>
        <w:t>。</w:t>
      </w:r>
      <w:r>
        <w:t>生产建设项目占用耕地实施耕作层剥离，剥离后的土壤集中用于土壤改良或整理项目的客土，提高耕地质量。</w:t>
      </w:r>
    </w:p>
    <w:p w14:paraId="5398C0B9">
      <w:pPr>
        <w:pStyle w:val="4"/>
        <w:ind w:left="0" w:firstLine="640" w:firstLineChars="200"/>
      </w:pPr>
      <w:r>
        <w:rPr>
          <w:rFonts w:hint="eastAsia"/>
        </w:rPr>
        <w:t>保障粮食生产空间</w:t>
      </w:r>
    </w:p>
    <w:p w14:paraId="26265C1D">
      <w:pPr>
        <w:spacing w:line="560" w:lineRule="exact"/>
        <w:ind w:firstLine="640"/>
        <w:rPr>
          <w:shd w:val="clear" w:color="auto" w:fill="FFFFFF"/>
        </w:rPr>
      </w:pPr>
      <w:r>
        <w:rPr>
          <w:rFonts w:hint="eastAsia"/>
          <w:shd w:val="clear" w:color="auto" w:fill="FFFFFF"/>
        </w:rPr>
        <w:t>坚守耕地和永久基本农田保护红线，</w:t>
      </w:r>
      <w:r>
        <w:rPr>
          <w:rFonts w:hint="eastAsia"/>
        </w:rPr>
        <w:t>积极推进镇域集中连片耕地空间综合整治，同步推动粮食生产向优势区域集中，重点加强兴洲河、牤牛河流域集中连片、地势相对平坦的优质耕地保护</w:t>
      </w:r>
      <w:r>
        <w:rPr>
          <w:rFonts w:hint="eastAsia"/>
          <w:shd w:val="clear" w:color="auto" w:fill="FFFFFF"/>
        </w:rPr>
        <w:t>，强化高标准农田建设，保障粮食生产空间。</w:t>
      </w:r>
    </w:p>
    <w:p w14:paraId="28A89562">
      <w:pPr>
        <w:pStyle w:val="3"/>
        <w:spacing w:before="312"/>
      </w:pPr>
      <w:bookmarkStart w:id="23" w:name="_Toc221201529"/>
      <w:r>
        <w:rPr>
          <w:rFonts w:hint="eastAsia"/>
        </w:rPr>
        <w:t>加强林草资源保护</w:t>
      </w:r>
      <w:bookmarkEnd w:id="23"/>
    </w:p>
    <w:p w14:paraId="6677AA10">
      <w:pPr>
        <w:pStyle w:val="4"/>
        <w:ind w:left="0" w:firstLine="640" w:firstLineChars="200"/>
      </w:pPr>
      <w:r>
        <w:rPr>
          <w:rFonts w:hint="eastAsia"/>
        </w:rPr>
        <w:t>持续推进国土绿化工程</w:t>
      </w:r>
    </w:p>
    <w:p w14:paraId="17C4235F">
      <w:pPr>
        <w:spacing w:line="560" w:lineRule="exact"/>
        <w:ind w:firstLine="640"/>
      </w:pPr>
      <w:r>
        <w:rPr>
          <w:rFonts w:hint="eastAsia"/>
        </w:rPr>
        <w:t>调整林地资源结构，规划造林绿化空间建设，到</w:t>
      </w:r>
      <w:r>
        <w:t>2035</w:t>
      </w:r>
      <w:r>
        <w:rPr>
          <w:rFonts w:hint="eastAsia"/>
        </w:rPr>
        <w:t>年，森林覆盖率达到上级下达要求。全面落实天然林和公益林的管护责任，加强公益林、天然林管护。全面停止天然林商业性采伐，推进天然林保护修复，完善森林生态效益补偿制度。全面加强草原的保护和修复责任；全面推行林长制，明确县乡村党政领导干部保护发展森林草原资源目标责任，构建党政同责、属地负责、部门协同、源头治理、全域覆盖的长效机制。</w:t>
      </w:r>
    </w:p>
    <w:p w14:paraId="5A8DBB24">
      <w:pPr>
        <w:pStyle w:val="4"/>
        <w:ind w:left="0" w:firstLine="640" w:firstLineChars="200"/>
      </w:pPr>
      <w:r>
        <w:rPr>
          <w:rFonts w:hint="eastAsia"/>
        </w:rPr>
        <w:t>优化林地资源利用</w:t>
      </w:r>
    </w:p>
    <w:p w14:paraId="0A5146CC">
      <w:pPr>
        <w:spacing w:line="560" w:lineRule="exact"/>
        <w:ind w:firstLine="640"/>
      </w:pPr>
      <w:r>
        <w:rPr>
          <w:rFonts w:hint="eastAsia"/>
        </w:rPr>
        <w:t>加强对人工造林、退耕还林的管理，改造低质低效林，提高林木单位面积蓄积；通过补植、补造等手段，有效增加森林后备资源；科学编制和严格实施森林经营方案，规范森林资源的培育和经营。</w:t>
      </w:r>
    </w:p>
    <w:p w14:paraId="6B15B71B">
      <w:pPr>
        <w:spacing w:line="560" w:lineRule="exact"/>
        <w:ind w:firstLine="640"/>
      </w:pPr>
      <w:r>
        <w:rPr>
          <w:rFonts w:hint="eastAsia"/>
        </w:rPr>
        <w:t>大力发展森林生态旅游。制定森林生态旅游与自然资源保护良性互动政策机制。推动标准化建设，建设统一信息统计与发布机制。积极培育森林生态旅游新业态新产品。开展服务质量等级评定。加强试点示范基地建设，打造国家森林步道，特色森林生态旅游线路，新兴森林生态旅游地品牌。</w:t>
      </w:r>
    </w:p>
    <w:p w14:paraId="3B1E6D16">
      <w:pPr>
        <w:pStyle w:val="4"/>
        <w:ind w:left="0" w:firstLine="640" w:firstLineChars="200"/>
      </w:pPr>
      <w:r>
        <w:rPr>
          <w:rFonts w:hint="eastAsia"/>
        </w:rPr>
        <w:t>构建点、线、面结合的林网体系</w:t>
      </w:r>
    </w:p>
    <w:p w14:paraId="194BBC96">
      <w:pPr>
        <w:spacing w:line="560" w:lineRule="exact"/>
        <w:ind w:firstLine="640"/>
      </w:pPr>
      <w:r>
        <w:rPr>
          <w:rFonts w:hint="eastAsia"/>
        </w:rPr>
        <w:t>以城镇、村庄绿化为“点”，以铁路、公路干道和滨河林带建设为“线”，以生态公益林和商品林基地建设为“面”，营造点、线、面相结合的布局合理、结构优化、功能完备的森林生态网络体系。依托兴洲河水系构建沿河林业生态工程，依托骨干道路构建沿线生态工程，形成以水源涵养林、水土保持林、农田林网、护堤护岸林为主的生态防护林带，形成大尺度绿色生态空间与城市之间的绿色隔离带；依托生态公益林、其他林地为基础，推进农田林网建设，以城乡绿化一体化、水系和道路生态廊道建设为脉络，开展绿色生态空间的增量提质，通过封山育林，强化管护，利用森林的自然力恢复森林景观。</w:t>
      </w:r>
    </w:p>
    <w:p w14:paraId="098E86EF">
      <w:pPr>
        <w:ind w:firstLine="198" w:firstLineChars="62"/>
        <w:sectPr>
          <w:pgSz w:w="11906" w:h="16838"/>
          <w:pgMar w:top="1440" w:right="1800" w:bottom="1440" w:left="1800" w:header="851" w:footer="992" w:gutter="0"/>
          <w:cols w:space="425" w:num="1"/>
          <w:docGrid w:type="lines" w:linePitch="312" w:charSpace="0"/>
        </w:sectPr>
      </w:pPr>
    </w:p>
    <w:p w14:paraId="6E629A41">
      <w:pPr>
        <w:pStyle w:val="2"/>
      </w:pPr>
      <w:bookmarkStart w:id="24" w:name="_Toc221201530"/>
      <w:r>
        <w:rPr>
          <w:rFonts w:hint="eastAsia"/>
        </w:rPr>
        <w:t>居民点体系与产业布局</w:t>
      </w:r>
      <w:bookmarkEnd w:id="24"/>
    </w:p>
    <w:p w14:paraId="57C4B343">
      <w:pPr>
        <w:pStyle w:val="3"/>
        <w:numPr>
          <w:ilvl w:val="0"/>
          <w:numId w:val="10"/>
        </w:numPr>
        <w:spacing w:before="312"/>
      </w:pPr>
      <w:bookmarkStart w:id="25" w:name="_Toc221201531"/>
      <w:r>
        <w:rPr>
          <w:rFonts w:hint="eastAsia"/>
        </w:rPr>
        <w:t>完善居民点体系</w:t>
      </w:r>
      <w:bookmarkEnd w:id="25"/>
    </w:p>
    <w:p w14:paraId="572BFBF9">
      <w:pPr>
        <w:pStyle w:val="4"/>
        <w:ind w:left="0" w:firstLine="640" w:firstLineChars="200"/>
      </w:pPr>
      <w:r>
        <w:rPr>
          <w:rFonts w:hint="eastAsia"/>
        </w:rPr>
        <w:t>居民点体系等级结构</w:t>
      </w:r>
    </w:p>
    <w:p w14:paraId="301DF0BA">
      <w:pPr>
        <w:spacing w:line="560" w:lineRule="exact"/>
        <w:ind w:firstLine="640"/>
      </w:pPr>
      <w:r>
        <w:rPr>
          <w:rFonts w:hint="eastAsia"/>
        </w:rPr>
        <w:t>结合镇村发展基本情况，建立“镇区－中心村－基层村”三级居民点体系。按照镇区引领带动，中心村集聚发展的思路，规划至</w:t>
      </w:r>
      <w:r>
        <w:t>2035</w:t>
      </w:r>
      <w:r>
        <w:rPr>
          <w:rFonts w:hint="eastAsia"/>
        </w:rPr>
        <w:t>年，全镇形成1个镇区，</w:t>
      </w:r>
      <w:r>
        <w:t>1</w:t>
      </w:r>
      <w:r>
        <w:rPr>
          <w:rFonts w:hint="eastAsia"/>
        </w:rPr>
        <w:t>个中心村，</w:t>
      </w:r>
      <w:r>
        <w:t>10</w:t>
      </w:r>
      <w:r>
        <w:rPr>
          <w:rFonts w:hint="eastAsia"/>
        </w:rPr>
        <w:t>个基层村（社区）的三级居民点体系结构，并明确各村庄职能分工和发展方向。</w:t>
      </w:r>
    </w:p>
    <w:p w14:paraId="07A8CBD1">
      <w:pPr>
        <w:spacing w:line="560" w:lineRule="exact"/>
        <w:ind w:firstLine="640"/>
      </w:pPr>
      <w:r>
        <w:rPr>
          <w:rFonts w:hint="eastAsia"/>
        </w:rPr>
        <w:t>考虑现状人口规模较大、经济实力较强、基础设施和公共服务设施较完善、能对周围村庄有一定带动和辐射作用等因素，规划确定兴洲村为中心村，其余村庄为基层村。</w:t>
      </w:r>
    </w:p>
    <w:p w14:paraId="7E295BC0">
      <w:pPr>
        <w:pStyle w:val="4"/>
        <w:ind w:left="0" w:firstLine="640" w:firstLineChars="200"/>
      </w:pPr>
      <w:r>
        <w:rPr>
          <w:rFonts w:hint="eastAsia"/>
        </w:rPr>
        <w:t>加强镇村建设引导</w:t>
      </w:r>
    </w:p>
    <w:p w14:paraId="4A1A621B">
      <w:pPr>
        <w:spacing w:line="560" w:lineRule="exact"/>
        <w:ind w:firstLine="640"/>
      </w:pPr>
      <w:r>
        <w:rPr>
          <w:rFonts w:hint="eastAsia"/>
        </w:rPr>
        <w:t>提升镇区集聚能力。依托园区积极发展农副产品加工、商贸物流、新能源等相关产业，突出镇区产业发展优势；完善教育、文化、医疗卫生等公共服务设施，市政基础设施与安全设施，提高镇区整体服务水平；加强镇区风貌管控，结合兴洲河景观廊道建设提升镇区整体环境品质，将镇区建设成为辐射带动周边乡村地区、促进区域整体协作发展的综合服务中心。</w:t>
      </w:r>
    </w:p>
    <w:p w14:paraId="29F2C3C5">
      <w:pPr>
        <w:spacing w:line="560" w:lineRule="exact"/>
        <w:ind w:firstLine="640"/>
      </w:pPr>
      <w:r>
        <w:rPr>
          <w:rFonts w:hint="eastAsia"/>
        </w:rPr>
        <w:t>重点发展中心村，加强中心村与镇区的交通与经济联系，推动以中心村特色产业为主导的现代农业产业发展模式，完善相关基础服务设施，带动周边基层村共同富裕。</w:t>
      </w:r>
    </w:p>
    <w:p w14:paraId="299F12B6">
      <w:pPr>
        <w:pStyle w:val="3"/>
        <w:spacing w:before="312"/>
      </w:pPr>
      <w:bookmarkStart w:id="26" w:name="_Toc221201532"/>
      <w:r>
        <w:rPr>
          <w:rFonts w:hint="eastAsia"/>
        </w:rPr>
        <w:t>统筹村庄分类与编制单元划分</w:t>
      </w:r>
      <w:bookmarkEnd w:id="26"/>
    </w:p>
    <w:p w14:paraId="0F36C401">
      <w:pPr>
        <w:pStyle w:val="4"/>
        <w:ind w:left="0" w:firstLine="640" w:firstLineChars="200"/>
      </w:pPr>
      <w:r>
        <w:rPr>
          <w:rFonts w:hint="eastAsia"/>
        </w:rPr>
        <w:t>分类引导村庄发展</w:t>
      </w:r>
    </w:p>
    <w:p w14:paraId="569D8D68">
      <w:pPr>
        <w:spacing w:line="560" w:lineRule="exact"/>
        <w:ind w:firstLine="640"/>
      </w:pPr>
      <w:r>
        <w:rPr>
          <w:rFonts w:hint="eastAsia"/>
        </w:rPr>
        <w:t>依据《河北省乡镇国土空间总体规划编制导则（试行）》，衔接《滦平县国土空间总体规划（2021-2035年）》，统筹考虑城乡空间发展、村庄区位交通条件、自然本底基础、人口用地规模、产业发展潜力等因素，将大屯镇镇域村庄分为城郊融合类、特色保护类和保留改善类。其中，城郊融合类村庄包括大屯村、东窑上村、东院村、窑沟村、小城子社区、窑沟门社区；特色保护类村庄为兴洲村；保留改善类村庄包括二道窝铺村、奎木沟村、路南营村、蔄子沟村、烧锅营村、菸青村、窑岭村和岑沟村。根据村庄分类提出村庄发展引导。</w:t>
      </w:r>
    </w:p>
    <w:p w14:paraId="53FDE713">
      <w:pPr>
        <w:spacing w:line="560" w:lineRule="exact"/>
        <w:ind w:firstLine="640"/>
      </w:pPr>
      <w:r>
        <w:rPr>
          <w:rFonts w:hint="eastAsia"/>
        </w:rPr>
        <w:t>城郊融合类。综合考虑工业化、城镇化和村庄自身发展需求，加快城乡产业融合发展、基础设施互联互通、公共服务共建共享，逐步强化服务城镇发展、承接城镇功能外溢的作用。</w:t>
      </w:r>
    </w:p>
    <w:p w14:paraId="0467A59A">
      <w:pPr>
        <w:spacing w:line="560" w:lineRule="exact"/>
        <w:ind w:firstLine="640"/>
      </w:pPr>
      <w:r>
        <w:rPr>
          <w:rFonts w:hint="eastAsia"/>
        </w:rPr>
        <w:t>特色保护类。主要为已经公布的省级以上历史文化名村、传统村落和特色景观旅游名村，以及未公布的具有历史文化价值、自然景观保护价值或者具有其它保护价值的村庄，应在保护特色资源特色的同时，进行适当开发利用。</w:t>
      </w:r>
    </w:p>
    <w:p w14:paraId="6A38BC2A">
      <w:pPr>
        <w:spacing w:line="560" w:lineRule="exact"/>
        <w:ind w:firstLine="640"/>
      </w:pPr>
      <w:r>
        <w:rPr>
          <w:rFonts w:hint="eastAsia"/>
        </w:rPr>
        <w:t>保留改善类。保留现状乡村风貌，逐步完善提升基础设施和公共服务设施。</w:t>
      </w:r>
    </w:p>
    <w:p w14:paraId="39DA746A">
      <w:pPr>
        <w:pStyle w:val="4"/>
        <w:ind w:left="0" w:firstLine="640" w:firstLineChars="200"/>
      </w:pPr>
      <w:r>
        <w:rPr>
          <w:rFonts w:hint="eastAsia"/>
        </w:rPr>
        <w:t>优化乡村人居环境</w:t>
      </w:r>
    </w:p>
    <w:p w14:paraId="6DD7676A">
      <w:pPr>
        <w:spacing w:line="560" w:lineRule="exact"/>
        <w:ind w:firstLine="640"/>
      </w:pPr>
      <w:r>
        <w:rPr>
          <w:rFonts w:hint="eastAsia"/>
        </w:rPr>
        <w:t>整治私搭乱建，实现农村居民生产生活需要与周边环境相协调；对村庄主要道路和农业园区周边等重要节点，以及农房庭院进行绿化，在村道实施“照亮”工程。大力推进农村生活垃圾治理，加强村庄、庭院环境卫生整治。持续加大畜禽养殖管控力度，规范区域内畜禽养殖行为，对污水、废水进行无害化处理、资源化利用，防止和消除养殖场禽畜污水、废水排入沟渠、河道、池塘。</w:t>
      </w:r>
    </w:p>
    <w:p w14:paraId="0E286119">
      <w:pPr>
        <w:pStyle w:val="4"/>
        <w:ind w:left="0" w:firstLine="640" w:firstLineChars="200"/>
      </w:pPr>
      <w:r>
        <w:rPr>
          <w:rFonts w:hint="eastAsia"/>
        </w:rPr>
        <w:t>构建乡村社区生活圈</w:t>
      </w:r>
    </w:p>
    <w:p w14:paraId="17BF5BC8">
      <w:pPr>
        <w:spacing w:line="560" w:lineRule="exact"/>
        <w:ind w:firstLine="640"/>
      </w:pPr>
      <w:r>
        <w:rPr>
          <w:rFonts w:hint="eastAsia"/>
        </w:rPr>
        <w:t>按照</w:t>
      </w:r>
      <w:r>
        <w:t>15</w:t>
      </w:r>
      <w:r>
        <w:rPr>
          <w:rFonts w:hint="eastAsia"/>
        </w:rPr>
        <w:t>分钟可达的空间尺度，以服务半径1千米，适度集约发展，构建乡村社区生活圈。乡村社区生活圈单元内配置满足就近使用需求的服务要素，并注重相邻村庄之间服务要素的错位配置和共享使用。</w:t>
      </w:r>
    </w:p>
    <w:p w14:paraId="1652A3D4">
      <w:pPr>
        <w:pStyle w:val="4"/>
        <w:ind w:left="0" w:firstLine="640" w:firstLineChars="200"/>
      </w:pPr>
      <w:r>
        <w:rPr>
          <w:rFonts w:hint="eastAsia"/>
        </w:rPr>
        <w:t>划分村庄规划编制单元</w:t>
      </w:r>
    </w:p>
    <w:p w14:paraId="60951ECE">
      <w:pPr>
        <w:spacing w:line="560" w:lineRule="exact"/>
        <w:ind w:firstLine="640"/>
      </w:pPr>
      <w:r>
        <w:rPr>
          <w:rFonts w:hint="eastAsia"/>
        </w:rPr>
        <w:t>统筹推进镇域内村庄规划编制，其中大屯村、东窑上村、窑沟门村、东院村、小城子社区被纳入县中心城区城镇开发边界内，不再单独编制村庄规划，剩余九个村（菸青村、二道窝铺村、兴洲村、路南营村、蔄子沟村、奎木沟村、烧锅营村、岑沟村、窑岭村）单独编制村庄规划。</w:t>
      </w:r>
    </w:p>
    <w:p w14:paraId="592B0586">
      <w:pPr>
        <w:pStyle w:val="3"/>
        <w:spacing w:before="312"/>
      </w:pPr>
      <w:bookmarkStart w:id="27" w:name="_Toc221201533"/>
      <w:r>
        <w:rPr>
          <w:rFonts w:hint="eastAsia"/>
        </w:rPr>
        <w:t>明确村庄建设通则</w:t>
      </w:r>
      <w:bookmarkEnd w:id="27"/>
    </w:p>
    <w:p w14:paraId="5C6DA3B8">
      <w:pPr>
        <w:spacing w:line="560" w:lineRule="exact"/>
        <w:ind w:firstLine="640"/>
      </w:pPr>
      <w:r>
        <w:rPr>
          <w:rFonts w:hint="eastAsia"/>
        </w:rPr>
        <w:t>为增强乡村规划引领效能，对没有需求、不具备条件的村庄提出“通则式”规划管理规定，实现乡村地区空间规划管理有效覆盖。</w:t>
      </w:r>
    </w:p>
    <w:p w14:paraId="7C19D78A">
      <w:pPr>
        <w:pStyle w:val="4"/>
        <w:ind w:left="0" w:firstLine="640" w:firstLineChars="200"/>
      </w:pPr>
      <w:r>
        <w:rPr>
          <w:rFonts w:hint="eastAsia"/>
        </w:rPr>
        <w:t>落实重要控制线管控要求</w:t>
      </w:r>
    </w:p>
    <w:p w14:paraId="75FE9874">
      <w:pPr>
        <w:spacing w:line="560" w:lineRule="exact"/>
        <w:ind w:firstLine="640"/>
      </w:pPr>
      <w:r>
        <w:rPr>
          <w:rFonts w:hint="eastAsia"/>
        </w:rPr>
        <w:t>严格落实耕地和永久基本农田、生态保护红线、村庄建设边界、历史文化保护控制线、灾害风险控制线等五线控制要求，切实守牢乡村地区国土空间开发保护底线。</w:t>
      </w:r>
    </w:p>
    <w:p w14:paraId="7E9938FB">
      <w:pPr>
        <w:pStyle w:val="4"/>
        <w:ind w:left="0" w:firstLine="640" w:firstLineChars="200"/>
      </w:pPr>
      <w:r>
        <w:rPr>
          <w:rFonts w:hint="eastAsia"/>
        </w:rPr>
        <w:t>农村住房</w:t>
      </w:r>
    </w:p>
    <w:p w14:paraId="572C0066">
      <w:pPr>
        <w:spacing w:line="560" w:lineRule="exact"/>
        <w:ind w:firstLine="640"/>
      </w:pPr>
      <w:r>
        <w:rPr>
          <w:rFonts w:hint="eastAsia"/>
        </w:rPr>
        <w:t>1.选址要求</w:t>
      </w:r>
    </w:p>
    <w:p w14:paraId="4E1835A0">
      <w:pPr>
        <w:spacing w:line="560" w:lineRule="exact"/>
        <w:ind w:firstLine="640"/>
      </w:pPr>
      <w:r>
        <w:rPr>
          <w:rFonts w:hint="eastAsia"/>
        </w:rPr>
        <w:t>以合理用地、节约用地为原则，农村住房应与旧房改造、土地整理、宅基地复垦相结合，应优先利用空闲地、闲置宅基地和未利用地，新建农村住房应与现有建成区相对集中，不占耕地，便于生活与生产需求。</w:t>
      </w:r>
    </w:p>
    <w:p w14:paraId="11CE1C89">
      <w:pPr>
        <w:spacing w:line="560" w:lineRule="exact"/>
        <w:ind w:firstLine="640"/>
      </w:pPr>
      <w:r>
        <w:rPr>
          <w:rFonts w:hint="eastAsia"/>
        </w:rPr>
        <w:t>不得在地质灾害易发区、洪涝灾害危险地段、永久基本农田保护区、河湖管理范围线、文物保护单位保护范围线内新建住房；避让输油、输气高压管道、高压走廊及法律、法规禁止建设建（构）筑物的其他区域。</w:t>
      </w:r>
    </w:p>
    <w:p w14:paraId="2B296C58">
      <w:pPr>
        <w:spacing w:line="560" w:lineRule="exact"/>
        <w:ind w:firstLine="640"/>
      </w:pPr>
      <w:r>
        <w:rPr>
          <w:rFonts w:hint="eastAsia"/>
        </w:rPr>
        <w:t>2.建设标准</w:t>
      </w:r>
    </w:p>
    <w:p w14:paraId="584540E7">
      <w:pPr>
        <w:spacing w:line="560" w:lineRule="exact"/>
        <w:ind w:firstLine="640"/>
      </w:pPr>
      <w:r>
        <w:rPr>
          <w:rFonts w:hint="eastAsia"/>
        </w:rPr>
        <w:t>严格落实“一户一宅”政策，新批宅基地应位于村庄建设边界范围内。农村村民新建住宅宅基地的用地面积不超过200平方米。原址翻建或改扩建住宅的，宅基地用地面积和建筑面积不得超过规范要求建设标准。农民自建住房原则上不超过3层，建筑密度控制在70%以内。建筑屋顶以坡屋顶为主。农村新型社区以联排式低层住宅和单元式多层住宅为主要形式。文物保护单位或历史建筑周边进行建设的，必需符合相应的保护条例，建筑高度应与保护单位或历史建筑相协调。</w:t>
      </w:r>
    </w:p>
    <w:p w14:paraId="35D5169D">
      <w:pPr>
        <w:spacing w:line="560" w:lineRule="exact"/>
        <w:ind w:firstLine="640"/>
      </w:pPr>
      <w:r>
        <w:rPr>
          <w:rFonts w:hint="eastAsia"/>
        </w:rPr>
        <w:t>纳入本规划的农村宅基地可作为发放乡村规划许可证的依据。</w:t>
      </w:r>
    </w:p>
    <w:p w14:paraId="216F6446">
      <w:pPr>
        <w:spacing w:line="560" w:lineRule="exact"/>
        <w:ind w:firstLine="640"/>
      </w:pPr>
      <w:r>
        <w:rPr>
          <w:rFonts w:hint="eastAsia"/>
        </w:rPr>
        <w:t>3</w:t>
      </w:r>
      <w:r>
        <w:t>.</w:t>
      </w:r>
      <w:r>
        <w:rPr>
          <w:rFonts w:hint="eastAsia"/>
        </w:rPr>
        <w:t>住房布局</w:t>
      </w:r>
    </w:p>
    <w:p w14:paraId="496686DA">
      <w:pPr>
        <w:spacing w:line="560" w:lineRule="exact"/>
        <w:ind w:firstLine="640"/>
      </w:pPr>
      <w:r>
        <w:rPr>
          <w:rFonts w:hint="eastAsia"/>
        </w:rPr>
        <w:t>农村住房应体现北方民居特点，尺度和比例应结合宅基地面积大小和村民需要确定。应充分结合当地居民生活习惯，预留花园、菜园，灵活规划庭院形式，可结合绿化、凉亭等丰富庭院景观，增加庭院的使用率和舒适度。平面功能分区应明确，实现寝居分离、食寝分离和净污分离；厨房、卫生间应直接采光、尽量采用自然通风。</w:t>
      </w:r>
    </w:p>
    <w:p w14:paraId="7D504696">
      <w:pPr>
        <w:spacing w:line="560" w:lineRule="exact"/>
        <w:ind w:firstLine="640"/>
      </w:pPr>
      <w:r>
        <w:rPr>
          <w:rFonts w:hint="eastAsia"/>
        </w:rPr>
        <w:t>充分考虑农村居民的生产需求，在庭院东、西、南相应位置配置附属用房，与主房适当分离，以丰富庭院形式。</w:t>
      </w:r>
    </w:p>
    <w:p w14:paraId="0BB0F031">
      <w:pPr>
        <w:spacing w:line="560" w:lineRule="exact"/>
        <w:ind w:firstLine="640"/>
      </w:pPr>
      <w:r>
        <w:rPr>
          <w:rFonts w:hint="eastAsia"/>
        </w:rPr>
        <w:t>农村住宅建设应遵循安全、绿色、环保、适用、美观的原则，大力提倡使用太阳能及其他可再生能源和清洁能源，推广使用节能、绿色环保建筑材料。</w:t>
      </w:r>
    </w:p>
    <w:p w14:paraId="1DFB397B">
      <w:pPr>
        <w:spacing w:line="560" w:lineRule="exact"/>
        <w:ind w:firstLine="640"/>
      </w:pPr>
      <w:r>
        <w:rPr>
          <w:rFonts w:hint="eastAsia"/>
        </w:rPr>
        <w:t>农村住房建筑间距应不妨碍相邻权、地役权，应保证相邻房屋的正常采光、通风和通行要求，并符合消防规范规定。临村庄道路进行住宅建设，宜按照相关要求适当退让。</w:t>
      </w:r>
    </w:p>
    <w:p w14:paraId="49D8E791">
      <w:pPr>
        <w:spacing w:line="560" w:lineRule="exact"/>
        <w:ind w:firstLine="640"/>
      </w:pPr>
      <w:r>
        <w:rPr>
          <w:rFonts w:hint="eastAsia"/>
        </w:rPr>
        <w:t>农村住房在满足消防、安全、通风、日照等要求的基础上，应根据建筑物所在地区的实际情况控制建筑高度。</w:t>
      </w:r>
    </w:p>
    <w:p w14:paraId="70AE42EE">
      <w:pPr>
        <w:spacing w:line="560" w:lineRule="exact"/>
        <w:ind w:firstLine="640"/>
      </w:pPr>
      <w:r>
        <w:rPr>
          <w:rFonts w:hint="eastAsia"/>
        </w:rPr>
        <w:t>4.建筑风貌</w:t>
      </w:r>
    </w:p>
    <w:p w14:paraId="684AA7CF">
      <w:pPr>
        <w:spacing w:line="560" w:lineRule="exact"/>
        <w:ind w:firstLine="640"/>
      </w:pPr>
      <w:r>
        <w:rPr>
          <w:rFonts w:hint="eastAsia"/>
        </w:rPr>
        <w:t>建筑形式应简洁大方，充分吸收传统村庄建筑的优秀做法，并进行创新和优化，应与周边建筑相协调；提倡采用传统坡屋顶，并注意平屋顶、平坡屋顶结合等方式的运用，增加多样性，但禁止使用饱和度很高的纯色铁皮屋顶。</w:t>
      </w:r>
    </w:p>
    <w:p w14:paraId="27EDEA7D">
      <w:pPr>
        <w:pStyle w:val="4"/>
        <w:ind w:left="0" w:firstLine="640" w:firstLineChars="200"/>
      </w:pPr>
      <w:r>
        <w:rPr>
          <w:rFonts w:hint="eastAsia"/>
        </w:rPr>
        <w:t>市政公用设施和公共服务设施</w:t>
      </w:r>
    </w:p>
    <w:p w14:paraId="6D4998AC">
      <w:pPr>
        <w:spacing w:line="560" w:lineRule="exact"/>
        <w:ind w:firstLine="640"/>
      </w:pPr>
      <w:r>
        <w:rPr>
          <w:rFonts w:hint="eastAsia"/>
        </w:rPr>
        <w:t>1</w:t>
      </w:r>
      <w:r>
        <w:t>.</w:t>
      </w:r>
      <w:r>
        <w:rPr>
          <w:rFonts w:hint="eastAsia"/>
        </w:rPr>
        <w:t>选址要求</w:t>
      </w:r>
    </w:p>
    <w:p w14:paraId="3B72E177">
      <w:pPr>
        <w:spacing w:line="560" w:lineRule="exact"/>
        <w:ind w:firstLine="640"/>
      </w:pPr>
      <w:r>
        <w:rPr>
          <w:rFonts w:hint="eastAsia"/>
        </w:rPr>
        <w:t>配套设施建设应与旧村改造、土地整理、宅基地更新利用相结合，充分利用原有闲置宅基地、村内空闲地或其他未利用地，减少占用耕地新增建设。</w:t>
      </w:r>
    </w:p>
    <w:p w14:paraId="41406A1F">
      <w:pPr>
        <w:spacing w:line="560" w:lineRule="exact"/>
        <w:ind w:firstLine="640"/>
      </w:pPr>
      <w:r>
        <w:rPr>
          <w:rFonts w:hint="eastAsia"/>
        </w:rPr>
        <w:t>配套设施应选址在地质条件较好、交通便利地段，不得在洪涝灾害危险地段、文物保护单位保护范围、永久基本农田保护区、河湖管理范围线等区域新建与相关工程无关设施；应避让输油管道、输气高压管道、高压走廊及危险品储存仓库。</w:t>
      </w:r>
    </w:p>
    <w:p w14:paraId="5F340392">
      <w:pPr>
        <w:spacing w:line="560" w:lineRule="exact"/>
        <w:ind w:firstLine="640"/>
      </w:pPr>
      <w:r>
        <w:rPr>
          <w:rFonts w:hint="eastAsia"/>
        </w:rPr>
        <w:t>村级公共服务中心（含文化、体育、医疗卫生等设施）选址宜布局在位置适中、内外联系方便的地段，方便村民使用。农村小学、幼儿园选址应符合现行河北省相关法律法规标准；村内污水处理设施选址应位于区域范围内夏季最小频率风向的上风侧、水系下游，不宜靠近农村住房、学校、卫生室等敏感建筑。村庄公厕宜建在乡村地区的公共场所附近以及人口较集中的区域。乡村附属式公厕可优先考虑与村委会、村民活动中心、卫生站等设施结合建设；乡村独立式公厕可优先考虑建在村庄入口、活动广场、集贸市场等人口集中区域。农村其他给水、环卫等市政公用设施选址应符合国家和河北省有关标准的规定。</w:t>
      </w:r>
    </w:p>
    <w:p w14:paraId="6979EFD9">
      <w:pPr>
        <w:spacing w:line="560" w:lineRule="exact"/>
        <w:ind w:firstLine="640"/>
      </w:pPr>
      <w:r>
        <w:rPr>
          <w:rFonts w:hint="eastAsia"/>
        </w:rPr>
        <w:t>2.公共服务设施配置标准</w:t>
      </w:r>
    </w:p>
    <w:p w14:paraId="05F342AF">
      <w:pPr>
        <w:spacing w:line="560" w:lineRule="exact"/>
        <w:ind w:firstLine="640"/>
      </w:pPr>
      <w:r>
        <w:rPr>
          <w:rFonts w:hint="eastAsia"/>
        </w:rPr>
        <w:t>综合考虑村庄区位、等级、职能、设施服务能力和村民实际需求等因素，坚持“联建共享、保障基本、因地制宜、量力而行”原则。根据《社区生活圈规划技术指南》，综合考虑村庄分类、乡村生活圈、人口规模和服务半径，结合村民意愿及村庄自身发展的需求，完善、提升公共服务设施水平，在村庄配建综合服务中心、幸福院、文化活动中心、商业设施、活动广场、卫生室等各项公共服务设施。村庄风貌结合实际情况，形成集聚本土特色的风貌。</w:t>
      </w:r>
    </w:p>
    <w:p w14:paraId="6051E7CC">
      <w:pPr>
        <w:spacing w:line="560" w:lineRule="exact"/>
        <w:ind w:firstLine="640"/>
      </w:pPr>
      <w:r>
        <w:rPr>
          <w:rFonts w:hint="eastAsia"/>
        </w:rPr>
        <w:t>3.市政公用设施配置标准</w:t>
      </w:r>
    </w:p>
    <w:p w14:paraId="41366E1A">
      <w:pPr>
        <w:spacing w:line="560" w:lineRule="exact"/>
        <w:ind w:firstLine="640"/>
      </w:pPr>
      <w:r>
        <w:rPr>
          <w:rFonts w:hint="eastAsia"/>
        </w:rPr>
        <w:t>根据村庄自然条件，结合《社区生活圈规划技术指南》，明确给水、排水、电力、通信、环境卫生等市政公用设施的标准</w:t>
      </w:r>
      <w:r>
        <w:t>。</w:t>
      </w:r>
      <w:r>
        <w:rPr>
          <w:rFonts w:hint="eastAsia"/>
        </w:rPr>
        <w:t>村庄风貌结合实际情况，按照《国土空间规划城市设计指南》，形成集聚本土特色的风貌。</w:t>
      </w:r>
    </w:p>
    <w:p w14:paraId="602AB1FC">
      <w:pPr>
        <w:spacing w:line="560" w:lineRule="exact"/>
        <w:ind w:firstLine="640"/>
      </w:pPr>
      <w:r>
        <w:rPr>
          <w:rFonts w:hint="eastAsia"/>
        </w:rPr>
        <w:t>给水工程。确定供水水源、供水方式，预测用水量，合理确定管材、管径，明确输配水管道敷设方式、走向、埋深。选择地下水作为给水水源时，不得超量开采；选择地表水作为给水水源时，其枯水期的保证率不得低于90%。紧邻镇区或有条件的村庄，纳入区域供水管网统一供水。确定水源保护措施及水质监测管理措施，保证水质符合现行生活饮用水卫生标准。</w:t>
      </w:r>
    </w:p>
    <w:p w14:paraId="60FB08E1">
      <w:pPr>
        <w:spacing w:line="560" w:lineRule="exact"/>
        <w:ind w:firstLine="640"/>
      </w:pPr>
      <w:r>
        <w:rPr>
          <w:rFonts w:hint="eastAsia"/>
        </w:rPr>
        <w:t>排水工程。因地制宜选择排水体制，有条件的村庄应采用雨污分流制；现状采用雨污合流制的村庄，远期逐步改造为分流制。预测雨、污水量，管沟宜采用重力流，明确排水流向、排水管管径或沟渠断面尺寸、坡度、高程。</w:t>
      </w:r>
    </w:p>
    <w:p w14:paraId="19909501">
      <w:pPr>
        <w:spacing w:line="560" w:lineRule="exact"/>
        <w:ind w:firstLine="640"/>
      </w:pPr>
      <w:r>
        <w:rPr>
          <w:rFonts w:hint="eastAsia"/>
        </w:rPr>
        <w:t>电力工程。综合分析村庄所处地区的用电水平，合理确定用电量指标，预测村域范围内用电负荷。根据村庄实际条件选择电缆敷设方式，改造村庄供电线路，确定供电电源和变电站位置。</w:t>
      </w:r>
    </w:p>
    <w:p w14:paraId="5AB1051A">
      <w:pPr>
        <w:spacing w:line="560" w:lineRule="exact"/>
        <w:ind w:firstLine="640"/>
      </w:pPr>
      <w:r>
        <w:rPr>
          <w:rFonts w:hint="eastAsia"/>
        </w:rPr>
        <w:t>通信工程。合理布局固定电话、互联网、有线电视、广播线路等设施，确定建设标准和敷设方式。优化现有通信设施，完善通信基站等设施。</w:t>
      </w:r>
    </w:p>
    <w:p w14:paraId="541DAA0F">
      <w:pPr>
        <w:spacing w:line="560" w:lineRule="exact"/>
        <w:ind w:firstLine="640"/>
      </w:pPr>
      <w:r>
        <w:rPr>
          <w:rFonts w:hint="eastAsia"/>
        </w:rPr>
        <w:t>能源利用及节能改造。确定村庄沼气、太阳能、秸秆制气等可再生清洁能源的利用方案，提出房屋节能措施和改造方案。有条件的村庄可采用集中供热解决村庄取暖需求。使用燃气的村庄，应合理确定村庄气源，预测村庄燃气需求量，明确燃气调压设施、位置及燃气管线走向和敷设方式，保障用气安全。</w:t>
      </w:r>
    </w:p>
    <w:p w14:paraId="1111E5B5">
      <w:pPr>
        <w:spacing w:line="560" w:lineRule="exact"/>
        <w:ind w:firstLine="640"/>
      </w:pPr>
      <w:r>
        <w:rPr>
          <w:rFonts w:hint="eastAsia"/>
        </w:rPr>
        <w:t>环卫设施规划。按照农村生活垃圾分类收集、资源利用、就地减量等要求，确定生活垃圾收集处理方式，合理确定垃圾收集点和中转站的布局与规模。垃圾收集点的服务半径一般不超过70米。结合村庄公共活动场所，合理布置公厕，服务半径一般不超过300米。积极鼓励农户利用产生的有机垃圾作为有机肥料，实行有机垃圾资源化。</w:t>
      </w:r>
    </w:p>
    <w:p w14:paraId="11264835">
      <w:pPr>
        <w:pStyle w:val="4"/>
        <w:ind w:left="0" w:firstLine="640" w:firstLineChars="200"/>
      </w:pPr>
      <w:r>
        <w:rPr>
          <w:rFonts w:hint="eastAsia"/>
        </w:rPr>
        <w:t>乡村产业</w:t>
      </w:r>
    </w:p>
    <w:p w14:paraId="6E87221D">
      <w:pPr>
        <w:spacing w:line="560" w:lineRule="exact"/>
        <w:ind w:firstLine="640"/>
      </w:pPr>
      <w:r>
        <w:rPr>
          <w:rFonts w:hint="eastAsia"/>
        </w:rPr>
        <w:t>遵循宜农、生态、绿色、低碳的原则，发展村庄产业。根据村庄产业现状、资源禀赋和空间区位，因地制宜发展村庄特色产业，禁止对乡村环境和乡村风貌有明显破坏的产业进入乡村。产业项目建筑层数和建筑高度等管控指标按照相关行业规范执行，并与村庄整体风貌相协调。</w:t>
      </w:r>
    </w:p>
    <w:p w14:paraId="51F4659B">
      <w:pPr>
        <w:spacing w:line="560" w:lineRule="exact"/>
        <w:ind w:firstLine="640"/>
      </w:pPr>
      <w:r>
        <w:rPr>
          <w:rFonts w:hint="eastAsia"/>
        </w:rPr>
        <w:t>为促进乡村产业发展，保障乡村产业发展，提出乡村产业准入负面清单。</w:t>
      </w:r>
    </w:p>
    <w:p w14:paraId="27EAC034">
      <w:pPr>
        <w:spacing w:line="560" w:lineRule="exact"/>
        <w:ind w:firstLine="640"/>
      </w:pPr>
      <w:r>
        <w:t>产业</w:t>
      </w:r>
      <w:r>
        <w:rPr>
          <w:rFonts w:hint="eastAsia"/>
        </w:rPr>
        <w:t>准入</w:t>
      </w:r>
      <w:r>
        <w:t>负面清单：</w:t>
      </w:r>
      <w:r>
        <w:rPr>
          <w:rFonts w:hint="eastAsia"/>
        </w:rPr>
        <w:t>乡村地区不得引入高耗能、高污染产业；农村产业融合发展用地不得用于商品住宅、别墅、酒店、公寓等房地产开发；不得以乡村产业振兴为由超标准建设大型游乐或娱乐设施项目；不得引入国家明令淘汰的落后产能、列入国家禁止类产业目录的、污染环境的项目。</w:t>
      </w:r>
    </w:p>
    <w:p w14:paraId="73DC5D02">
      <w:pPr>
        <w:spacing w:line="560" w:lineRule="exact"/>
        <w:ind w:firstLine="640"/>
      </w:pPr>
      <w:r>
        <w:rPr>
          <w:rFonts w:hint="eastAsia"/>
        </w:rPr>
        <w:t>产业用地准入负面清单：按照最新《乡村振兴用地政策指南》中的用地负面清单要求执行。包括但不限于占用永久基本农田的；在一般耕地上挖湖造景、种植草皮的；在国家批准的生态退耕规划和计划外擅自扩大退耕还林还草还湿还湖规模的；违规超标准在铁路、公路等用地红线外，以及河渠两侧、水库周边占用一般耕地种树建设绿化带的；未经批准占用一般耕地实施国土绿化的；未经批准工商企业等社会资本将通过流转获得土地经营权的一般耕地转为林地、园地等其他农用地的；以设施农业为名占用耕地违法违规建设与农业发展无关的设施的等。</w:t>
      </w:r>
    </w:p>
    <w:p w14:paraId="0FE1DE0D">
      <w:pPr>
        <w:pStyle w:val="4"/>
        <w:ind w:left="0" w:firstLine="640" w:firstLineChars="200"/>
      </w:pPr>
      <w:r>
        <w:rPr>
          <w:rFonts w:hint="eastAsia"/>
        </w:rPr>
        <w:t>统筹保障采矿用地需求</w:t>
      </w:r>
    </w:p>
    <w:p w14:paraId="173122F7">
      <w:pPr>
        <w:spacing w:line="560" w:lineRule="exact"/>
        <w:ind w:firstLine="640"/>
      </w:pPr>
      <w:r>
        <w:rPr>
          <w:rFonts w:hint="eastAsia"/>
        </w:rPr>
        <w:t>落实上位规划矿产资源勘查开发要求，逐步调整优化矿业产业布局和结构。将发展绿色矿业、建设绿色矿山的要求贯彻于矿产资源勘查、开发利用和保护全过程，有序推进绿色矿山建设。</w:t>
      </w:r>
    </w:p>
    <w:p w14:paraId="77298BB7">
      <w:pPr>
        <w:spacing w:line="560" w:lineRule="exact"/>
        <w:ind w:firstLine="640"/>
      </w:pPr>
      <w:r>
        <w:rPr>
          <w:rFonts w:hint="eastAsia"/>
        </w:rPr>
        <w:t>按照能源矿产资源安全底线管控要求，在符合“三区三线”管控规则的前提下，合理安排采矿项目新增用地的布局、规模和时序，对采矿项目新增建设用地和存量采矿用地复垦修复作出时间安排，列出采矿项目清单。</w:t>
      </w:r>
    </w:p>
    <w:p w14:paraId="79E06586">
      <w:pPr>
        <w:pStyle w:val="4"/>
        <w:ind w:left="0" w:firstLine="640" w:firstLineChars="200"/>
      </w:pPr>
      <w:r>
        <w:rPr>
          <w:rFonts w:hint="eastAsia"/>
        </w:rPr>
        <w:t>历史文化保护</w:t>
      </w:r>
    </w:p>
    <w:p w14:paraId="30A3BE3E">
      <w:pPr>
        <w:spacing w:line="560" w:lineRule="exact"/>
        <w:ind w:firstLine="640"/>
      </w:pPr>
      <w:r>
        <w:rPr>
          <w:rFonts w:hint="eastAsia"/>
        </w:rPr>
        <w:t>严格保护已公布的省级文物保护单位、县级文物保护单位。在文物保护单位的保护范围内禁止任何挖掘和威胁文物本体安全的行为。积极发掘、整理、恢复和保护各类非物质文化遗产。重视保护村庄格局和传统风貌，加强整体性保护、系统性保护。</w:t>
      </w:r>
    </w:p>
    <w:p w14:paraId="269CA075">
      <w:pPr>
        <w:pStyle w:val="4"/>
        <w:ind w:left="0" w:firstLine="640" w:firstLineChars="200"/>
      </w:pPr>
      <w:r>
        <w:rPr>
          <w:rFonts w:hint="eastAsia"/>
        </w:rPr>
        <w:t>安全防灾减灾</w:t>
      </w:r>
    </w:p>
    <w:p w14:paraId="61C46545">
      <w:pPr>
        <w:spacing w:line="560" w:lineRule="exact"/>
        <w:ind w:firstLine="640"/>
      </w:pPr>
      <w:r>
        <w:rPr>
          <w:rFonts w:hint="eastAsia"/>
        </w:rPr>
        <w:t>建议结合村域内主要道路形成便捷救援、快速疏散、高效指挥、能源齐备、医疗完善的村庄防灾减灾体系。</w:t>
      </w:r>
    </w:p>
    <w:p w14:paraId="466DEDD2">
      <w:pPr>
        <w:spacing w:line="560" w:lineRule="exact"/>
        <w:ind w:firstLine="640"/>
      </w:pPr>
      <w:r>
        <w:rPr>
          <w:rFonts w:hint="eastAsia"/>
        </w:rPr>
        <w:t>建议结合村级综合服务设施建设微型消防站，保障村内消防车道畅通，结合村内小学、幼儿园、活动广场等设置避难场所。村庄内建筑间距和消防通道设置应符合村庄消防安全要求。</w:t>
      </w:r>
    </w:p>
    <w:p w14:paraId="02495E65">
      <w:pPr>
        <w:spacing w:line="560" w:lineRule="exact"/>
        <w:ind w:firstLine="640"/>
      </w:pPr>
      <w:r>
        <w:rPr>
          <w:rFonts w:hint="eastAsia"/>
        </w:rPr>
        <w:t>对临近兴洲河等镇域内主要河渠的村庄，根据实际情况与河渠防洪要求确定村庄防洪标准，完善防洪排涝工程措施。</w:t>
      </w:r>
    </w:p>
    <w:p w14:paraId="53B6F8A5">
      <w:pPr>
        <w:spacing w:line="560" w:lineRule="exact"/>
        <w:ind w:firstLine="640"/>
      </w:pPr>
      <w:r>
        <w:rPr>
          <w:rFonts w:hint="eastAsia"/>
        </w:rPr>
        <w:t>根据村庄实际及上位规划确定的村庄设防标准，确定抗震设防要求。结合村委会设置防灾指挥中心，确定疏散通道，设置避难场所指引，明确避难场所建设要求。</w:t>
      </w:r>
    </w:p>
    <w:p w14:paraId="7546BEF2">
      <w:pPr>
        <w:pStyle w:val="3"/>
        <w:spacing w:before="312"/>
      </w:pPr>
      <w:bookmarkStart w:id="28" w:name="_Toc221201534"/>
      <w:r>
        <w:rPr>
          <w:rFonts w:hint="eastAsia"/>
        </w:rPr>
        <w:t>优化产业发展布局</w:t>
      </w:r>
      <w:bookmarkEnd w:id="28"/>
    </w:p>
    <w:p w14:paraId="1D7D5DCE">
      <w:pPr>
        <w:pStyle w:val="4"/>
        <w:ind w:left="0" w:firstLine="640" w:firstLineChars="200"/>
      </w:pPr>
      <w:r>
        <w:rPr>
          <w:rFonts w:hint="eastAsia"/>
        </w:rPr>
        <w:t>产业发展目标</w:t>
      </w:r>
    </w:p>
    <w:p w14:paraId="0A2B782D">
      <w:pPr>
        <w:spacing w:line="560" w:lineRule="exact"/>
        <w:ind w:firstLine="640"/>
      </w:pPr>
      <w:r>
        <w:rPr>
          <w:rFonts w:hint="eastAsia"/>
        </w:rPr>
        <w:t>着力发展现代农业产业、园区配套服务业、文化旅游及生态休闲产业。依托现有农业产业基础，打造京北绿色食品基地；依托紧邻园区的区位优势，打造园区产业服务高地；依托深厚的历史文化底蕴和丰富的文化资源、独特的丹霞自然景观，打造历史文化旅游观光胜地。致力将大屯镇打造成“产城结合、文旅结合，现代农业与一、二、三产业深度融合”的典范。</w:t>
      </w:r>
    </w:p>
    <w:p w14:paraId="676AA1C4">
      <w:pPr>
        <w:pStyle w:val="4"/>
        <w:ind w:left="0" w:firstLine="640" w:firstLineChars="200"/>
      </w:pPr>
      <w:r>
        <w:rPr>
          <w:rFonts w:hint="eastAsia"/>
        </w:rPr>
        <w:t>产业发展布局</w:t>
      </w:r>
    </w:p>
    <w:p w14:paraId="00CCCB53">
      <w:pPr>
        <w:spacing w:line="560" w:lineRule="exact"/>
        <w:ind w:firstLine="640"/>
      </w:pPr>
      <w:r>
        <w:rPr>
          <w:rFonts w:hint="eastAsia"/>
        </w:rPr>
        <w:t>根据大屯镇产业基础以及区域产业发展的方向，规划期内大屯镇的产业布局分为五个产业分区。包括文化旅游发展区、生态农业发展区、沟域经济发展区、产业融合发展区和生态旅游发展区。</w:t>
      </w:r>
    </w:p>
    <w:p w14:paraId="42696B50">
      <w:pPr>
        <w:pStyle w:val="31"/>
        <w:spacing w:line="560" w:lineRule="exact"/>
        <w:ind w:firstLine="640"/>
        <w:rPr>
          <w:rFonts w:ascii="仿宋" w:hAnsi="仿宋" w:eastAsia="仿宋"/>
          <w:sz w:val="32"/>
          <w:szCs w:val="32"/>
        </w:rPr>
      </w:pPr>
    </w:p>
    <w:p w14:paraId="5D58527C">
      <w:pPr>
        <w:pStyle w:val="32"/>
      </w:pPr>
    </w:p>
    <w:p w14:paraId="2061464D">
      <w:pPr>
        <w:pStyle w:val="32"/>
        <w:sectPr>
          <w:pgSz w:w="11906" w:h="16838"/>
          <w:pgMar w:top="1440" w:right="1800" w:bottom="1440" w:left="1800" w:header="851" w:footer="992" w:gutter="0"/>
          <w:cols w:space="425" w:num="1"/>
          <w:docGrid w:type="lines" w:linePitch="312" w:charSpace="0"/>
        </w:sectPr>
      </w:pPr>
    </w:p>
    <w:p w14:paraId="4ED2B6FD">
      <w:pPr>
        <w:pStyle w:val="2"/>
      </w:pPr>
      <w:bookmarkStart w:id="29" w:name="_Toc221201535"/>
      <w:r>
        <w:rPr>
          <w:rFonts w:hint="eastAsia"/>
        </w:rPr>
        <w:t>镇区规划</w:t>
      </w:r>
      <w:bookmarkEnd w:id="29"/>
    </w:p>
    <w:p w14:paraId="04C2D889">
      <w:pPr>
        <w:pStyle w:val="3"/>
        <w:numPr>
          <w:ilvl w:val="0"/>
          <w:numId w:val="11"/>
        </w:numPr>
        <w:spacing w:before="312"/>
      </w:pPr>
      <w:bookmarkStart w:id="30" w:name="_Toc221201536"/>
      <w:r>
        <w:rPr>
          <w:rFonts w:hint="eastAsia"/>
        </w:rPr>
        <w:t>明确定位</w:t>
      </w:r>
      <w:bookmarkEnd w:id="30"/>
    </w:p>
    <w:p w14:paraId="41F9C454">
      <w:pPr>
        <w:pStyle w:val="4"/>
        <w:ind w:left="0" w:firstLine="640" w:firstLineChars="200"/>
      </w:pPr>
      <w:r>
        <w:rPr>
          <w:rFonts w:hint="eastAsia"/>
        </w:rPr>
        <w:t>城镇性质</w:t>
      </w:r>
    </w:p>
    <w:p w14:paraId="53E3D8AF">
      <w:pPr>
        <w:spacing w:line="560" w:lineRule="exact"/>
        <w:ind w:firstLine="640"/>
      </w:pPr>
      <w:r>
        <w:rPr>
          <w:rFonts w:hint="eastAsia"/>
        </w:rPr>
        <w:t>落实上位规划要求，结合大屯镇在区域中的地位和作用、自身的产业特色，确定大屯镇城镇性质为：滦平县城市功能拓展区，以发展商贸服务、文化旅游、现代农业加工为主的综合型城镇。</w:t>
      </w:r>
    </w:p>
    <w:p w14:paraId="0646B091">
      <w:pPr>
        <w:pStyle w:val="3"/>
        <w:numPr>
          <w:ilvl w:val="0"/>
          <w:numId w:val="8"/>
        </w:numPr>
        <w:spacing w:before="312"/>
      </w:pPr>
      <w:bookmarkStart w:id="31" w:name="_Toc221201537"/>
      <w:r>
        <w:rPr>
          <w:rFonts w:hint="eastAsia"/>
        </w:rPr>
        <w:t>优化用地布局</w:t>
      </w:r>
      <w:bookmarkEnd w:id="31"/>
    </w:p>
    <w:p w14:paraId="60F06F29">
      <w:pPr>
        <w:pStyle w:val="4"/>
        <w:ind w:left="0" w:firstLine="640" w:firstLineChars="200"/>
      </w:pPr>
      <w:r>
        <w:rPr>
          <w:rFonts w:hint="eastAsia"/>
        </w:rPr>
        <w:t>优化空间结构</w:t>
      </w:r>
    </w:p>
    <w:p w14:paraId="02E5527D">
      <w:pPr>
        <w:spacing w:line="560" w:lineRule="exact"/>
        <w:ind w:firstLine="640"/>
      </w:pPr>
      <w:r>
        <w:rPr>
          <w:rFonts w:hint="eastAsia"/>
        </w:rPr>
        <w:t>遵循城镇空间发展规律，综合考虑镇区的发展现状和未来产业集聚、与滦平县中心城区功能协调等因素，规划采取带状组团式发展模式，确定城镇发展结构为“一轴、两心、三组团”。</w:t>
      </w:r>
    </w:p>
    <w:p w14:paraId="329A29AD">
      <w:pPr>
        <w:spacing w:line="560" w:lineRule="exact"/>
        <w:ind w:firstLine="640"/>
      </w:pPr>
      <w:r>
        <w:rPr>
          <w:rFonts w:hint="eastAsia"/>
        </w:rPr>
        <w:t>“一轴”为沿国道112形成的城镇发展轴，沿线推动产业要素集聚发展。</w:t>
      </w:r>
    </w:p>
    <w:p w14:paraId="5F3DA864">
      <w:pPr>
        <w:spacing w:line="560" w:lineRule="exact"/>
        <w:ind w:firstLine="640"/>
      </w:pPr>
      <w:r>
        <w:rPr>
          <w:rFonts w:hint="eastAsia"/>
        </w:rPr>
        <w:t>“两心”为将镇政府驻地及药用植物产业园，是未来高质量发展引领的两大核心，与滦平县中心城区协同发展，辐射带动周边乡镇。</w:t>
      </w:r>
    </w:p>
    <w:p w14:paraId="5B71ED4D">
      <w:pPr>
        <w:spacing w:line="560" w:lineRule="exact"/>
        <w:ind w:firstLine="640"/>
      </w:pPr>
      <w:r>
        <w:rPr>
          <w:rFonts w:hint="eastAsia"/>
        </w:rPr>
        <w:t>“三组团”综合发展组团承接滦平县中心城区功能外溢，完善配套设施建设；药用植物产业园组团围绕药用植物种植与加工打造绿色产业发展新引擎；农旅服务组团围绕兴洲设施农业基础，融合文化旅游，激活农文旅产业发展新动能。三组团差异化、特色化协同发展。</w:t>
      </w:r>
    </w:p>
    <w:p w14:paraId="3CA98F2B">
      <w:pPr>
        <w:pStyle w:val="4"/>
        <w:ind w:left="0" w:firstLine="640" w:firstLineChars="200"/>
      </w:pPr>
      <w:r>
        <w:rPr>
          <w:rFonts w:hint="eastAsia"/>
        </w:rPr>
        <w:t>调整用地结构</w:t>
      </w:r>
    </w:p>
    <w:p w14:paraId="4FE6498D">
      <w:pPr>
        <w:spacing w:line="560" w:lineRule="exact"/>
        <w:ind w:firstLine="640"/>
      </w:pPr>
      <w:r>
        <w:rPr>
          <w:rFonts w:hint="eastAsia"/>
        </w:rPr>
        <w:t>延续区域层面空间架构，综合考虑镇区、滦平中心城区近远期的发展需求进行用地布局。按照以人为本、集约高效的原则，统筹安排镇区城镇建设用地结构。合理调控居住用地规模占比；适度提高公用设施用地占比；统筹保障现代产业体系发展空间，适度保障工矿、仓储用地需求；充分利用山体、水系、廊道等自然资源建设复合化绿地系统网络，满足绿地与开敞空间用地需求；提高交通出行效率，优化路网体系，保障交通运输用地需求。</w:t>
      </w:r>
    </w:p>
    <w:p w14:paraId="5C384469">
      <w:pPr>
        <w:pStyle w:val="3"/>
        <w:spacing w:before="312"/>
      </w:pPr>
      <w:bookmarkStart w:id="32" w:name="_Toc221201538"/>
      <w:r>
        <w:rPr>
          <w:rFonts w:hint="eastAsia"/>
        </w:rPr>
        <w:t>加强空间形态引导</w:t>
      </w:r>
      <w:bookmarkEnd w:id="32"/>
    </w:p>
    <w:p w14:paraId="75A558E4">
      <w:pPr>
        <w:pStyle w:val="4"/>
        <w:ind w:left="0" w:firstLine="640" w:firstLineChars="200"/>
      </w:pPr>
      <w:r>
        <w:rPr>
          <w:rFonts w:hint="eastAsia"/>
        </w:rPr>
        <w:t>加强整体风貌塑造</w:t>
      </w:r>
    </w:p>
    <w:p w14:paraId="6350207B">
      <w:pPr>
        <w:spacing w:line="560" w:lineRule="exact"/>
        <w:ind w:firstLine="640"/>
      </w:pPr>
      <w:r>
        <w:rPr>
          <w:rFonts w:hint="eastAsia"/>
        </w:rPr>
        <w:t>提升镇区生态格局、功能格局及风貌景观的整体魅力，展现大屯镇“山环水绕、生态宜居”的整体风貌。</w:t>
      </w:r>
    </w:p>
    <w:p w14:paraId="13FB000E">
      <w:pPr>
        <w:spacing w:line="560" w:lineRule="exact"/>
        <w:ind w:firstLine="640"/>
      </w:pPr>
      <w:r>
        <w:rPr>
          <w:rFonts w:hint="eastAsia"/>
        </w:rPr>
        <w:t>规划重点加强国道G</w:t>
      </w:r>
      <w:r>
        <w:t>112</w:t>
      </w:r>
      <w:r>
        <w:rPr>
          <w:rFonts w:hint="eastAsia"/>
        </w:rPr>
        <w:t>沿线的空间管控，强化天际线设计，统筹引导镇区整体空间形态塑造。严控近山滨水建筑高度和体量，加强山水景观渗透，以公园广场、行政办公设施、药用植物产业园、兴洲农旅服务区等重要节点为抓手，塑造展示镇区形象的天际线形态。</w:t>
      </w:r>
    </w:p>
    <w:p w14:paraId="1F3DC5BF">
      <w:pPr>
        <w:pStyle w:val="4"/>
        <w:ind w:left="0" w:firstLine="640" w:firstLineChars="200"/>
      </w:pPr>
      <w:r>
        <w:rPr>
          <w:rFonts w:hint="eastAsia"/>
        </w:rPr>
        <w:t>明确分区风貌指引</w:t>
      </w:r>
    </w:p>
    <w:p w14:paraId="1FD7EDC1">
      <w:pPr>
        <w:spacing w:line="560" w:lineRule="exact"/>
        <w:ind w:firstLine="640"/>
      </w:pPr>
      <w:r>
        <w:rPr>
          <w:rFonts w:hint="eastAsia"/>
        </w:rPr>
        <w:t>以镇区用地功能布局与自然基底环境为基础，以城市整体空间和发展格局为指引，以地方传统文化资源为特色，将镇区划分为传统城镇风貌区，现代产业风貌区，生态农旅风貌区。</w:t>
      </w:r>
    </w:p>
    <w:p w14:paraId="39C8D5E3">
      <w:pPr>
        <w:spacing w:line="560" w:lineRule="exact"/>
        <w:ind w:firstLine="640"/>
      </w:pPr>
      <w:r>
        <w:rPr>
          <w:rFonts w:hint="eastAsia"/>
        </w:rPr>
        <w:t>传统城镇风貌区：生活区延续城镇原有空间肌理，打造沿国道G</w:t>
      </w:r>
      <w:r>
        <w:t>112</w:t>
      </w:r>
      <w:r>
        <w:rPr>
          <w:rFonts w:hint="eastAsia"/>
        </w:rPr>
        <w:t>景观带，提升城市景观品质，加强公共开敞空间塑造。整体以传统建筑风格为主，居住建筑以白、灰为主色调，辅以赭、橙、黄等暖调；商业建筑以砖色、中褐色和浅灰色为主；居住建筑鼓励采用坡顶形式。</w:t>
      </w:r>
    </w:p>
    <w:p w14:paraId="68C237F5">
      <w:pPr>
        <w:spacing w:line="560" w:lineRule="exact"/>
        <w:ind w:firstLine="640"/>
      </w:pPr>
      <w:r>
        <w:rPr>
          <w:rFonts w:hint="eastAsia"/>
        </w:rPr>
        <w:t>现代产业风貌区：以药用植物产业园为核心，园区内沿主要道路布置研发建筑、办公建筑，打造景观大道；厂房及配套设施建筑布置在地块内侧；整体风格上，充分体现现代化工业区的特征，以药材和特色农作物为特色主题，建筑色彩以灰色、白色、蓝色为主色调，选用绿、黄色等高明度色彩进行点缀，并增加色相的变化，以体现生态农业与现代化工业的高度融合。</w:t>
      </w:r>
    </w:p>
    <w:p w14:paraId="7DE9B1AE">
      <w:pPr>
        <w:spacing w:line="560" w:lineRule="exact"/>
        <w:ind w:firstLine="640"/>
      </w:pPr>
      <w:r>
        <w:rPr>
          <w:rFonts w:hint="eastAsia"/>
        </w:rPr>
        <w:t>生态农旅风貌区：复合旅游接待、住宿、餐饮、购物、观光、娱乐等功能，延续山水、田园自然景观环境风貌，选择</w:t>
      </w:r>
      <w:r>
        <w:t>岩石、沙土、</w:t>
      </w:r>
      <w:r>
        <w:rPr>
          <w:rFonts w:hint="eastAsia"/>
        </w:rPr>
        <w:t>木材等自然材质，展现绿色生态之美；建筑色彩选择典雅、稳重的浅灰色、褐色为主色调，明亮的浅黄色、朱红色为点缀色，与现状建筑色彩和谐统一，展现风土人情之美；建筑细部融入古城文化、行宫文化、满族文化、山戎文化和酒文化等代表元素，展现文化特色之美。</w:t>
      </w:r>
    </w:p>
    <w:p w14:paraId="0FFF0745">
      <w:pPr>
        <w:pStyle w:val="4"/>
        <w:ind w:left="0" w:firstLine="640" w:firstLineChars="200"/>
      </w:pPr>
      <w:r>
        <w:rPr>
          <w:rFonts w:hint="eastAsia"/>
        </w:rPr>
        <w:t>打造魅力蓝绿空间</w:t>
      </w:r>
    </w:p>
    <w:p w14:paraId="45C692FF">
      <w:pPr>
        <w:spacing w:line="560" w:lineRule="exact"/>
        <w:ind w:firstLine="640"/>
      </w:pPr>
      <w:r>
        <w:rPr>
          <w:rFonts w:hint="eastAsia"/>
        </w:rPr>
        <w:t>梳理镇区绿地开敞空间，见缝插绿增加街边绿地及口袋公园数量，整治国道G</w:t>
      </w:r>
      <w:r>
        <w:t>112</w:t>
      </w:r>
      <w:r>
        <w:rPr>
          <w:rFonts w:hint="eastAsia"/>
        </w:rPr>
        <w:t>沿线防护绿化带形成连续绿化廊道，依托兴洲河小流域治理搭建滨水沿河生态绿廊，加强城镇开发边界内部蓝绿空间与周边农林环境有机联系，形成点、线、面结合的绿地系统。推动镇政府及其他行政办公设施与公园绿地等公共空间统筹建设，共用共享，提高公共空间利用效率，优化公共空间环境品质。规划至2</w:t>
      </w:r>
      <w:r>
        <w:t>035</w:t>
      </w:r>
      <w:r>
        <w:rPr>
          <w:rFonts w:hint="eastAsia"/>
        </w:rPr>
        <w:t>年，点线面复合的蓝绿空间网络全面建成。</w:t>
      </w:r>
    </w:p>
    <w:p w14:paraId="1B259781">
      <w:pPr>
        <w:pStyle w:val="3"/>
        <w:spacing w:before="312"/>
      </w:pPr>
      <w:bookmarkStart w:id="33" w:name="_Toc221201539"/>
      <w:r>
        <w:rPr>
          <w:rFonts w:hint="eastAsia"/>
        </w:rPr>
        <w:t>强化控制线管控</w:t>
      </w:r>
      <w:bookmarkEnd w:id="33"/>
    </w:p>
    <w:p w14:paraId="3934E817">
      <w:pPr>
        <w:pStyle w:val="4"/>
        <w:ind w:left="0" w:firstLine="640" w:firstLineChars="200"/>
      </w:pPr>
      <w:r>
        <w:rPr>
          <w:rFonts w:hint="eastAsia"/>
        </w:rPr>
        <w:t>划定控制线管控范围</w:t>
      </w:r>
    </w:p>
    <w:p w14:paraId="3037696A">
      <w:pPr>
        <w:spacing w:line="560" w:lineRule="exact"/>
        <w:ind w:firstLine="640"/>
        <w:rPr>
          <w:rFonts w:ascii="仿宋_GB2312" w:cstheme="minorBidi"/>
          <w:szCs w:val="22"/>
        </w:rPr>
      </w:pPr>
      <w:r>
        <w:rPr>
          <w:rFonts w:hint="eastAsia" w:ascii="仿宋_GB2312" w:cstheme="minorBidi"/>
          <w:szCs w:val="22"/>
        </w:rPr>
        <w:t>将兴洲河等河道水域及堤防划为蓝线；将变电站等基础设施用地划定为黄线；将公园绿地划定为绿线。</w:t>
      </w:r>
    </w:p>
    <w:p w14:paraId="7A17648B">
      <w:pPr>
        <w:pStyle w:val="4"/>
        <w:ind w:left="0" w:firstLine="640" w:firstLineChars="200"/>
      </w:pPr>
      <w:r>
        <w:rPr>
          <w:rFonts w:hint="eastAsia"/>
        </w:rPr>
        <w:t>严格执行控制线管控要求</w:t>
      </w:r>
    </w:p>
    <w:p w14:paraId="51165EF4">
      <w:pPr>
        <w:spacing w:line="560" w:lineRule="exact"/>
        <w:ind w:firstLine="640"/>
        <w:rPr>
          <w:rFonts w:ascii="仿宋_GB2312" w:cstheme="minorBidi"/>
          <w:szCs w:val="22"/>
        </w:rPr>
      </w:pPr>
      <w:r>
        <w:rPr>
          <w:rFonts w:hint="eastAsia" w:ascii="仿宋_GB2312" w:cstheme="minorBidi"/>
          <w:szCs w:val="22"/>
        </w:rPr>
        <w:t>黄线、绿线、蓝线一经划定</w:t>
      </w:r>
      <w:r>
        <w:rPr>
          <w:rFonts w:ascii="仿宋_GB2312" w:cstheme="minorBidi"/>
          <w:szCs w:val="22"/>
        </w:rPr>
        <w:t>,不得擅自调整</w:t>
      </w:r>
      <w:r>
        <w:rPr>
          <w:rFonts w:hint="eastAsia" w:ascii="仿宋_GB2312" w:cstheme="minorBidi"/>
          <w:szCs w:val="22"/>
        </w:rPr>
        <w:t>，范围内各项建设活动应严格按照相关管理办法实施管控。</w:t>
      </w:r>
    </w:p>
    <w:p w14:paraId="01AF4BBC">
      <w:pPr>
        <w:ind w:firstLine="640"/>
      </w:pPr>
    </w:p>
    <w:p w14:paraId="3CF928F7">
      <w:pPr>
        <w:ind w:firstLine="640"/>
        <w:sectPr>
          <w:pgSz w:w="11906" w:h="16838"/>
          <w:pgMar w:top="1440" w:right="1800" w:bottom="1440" w:left="1800" w:header="851" w:footer="992" w:gutter="0"/>
          <w:cols w:space="425" w:num="1"/>
          <w:docGrid w:type="lines" w:linePitch="312" w:charSpace="0"/>
        </w:sectPr>
      </w:pPr>
    </w:p>
    <w:p w14:paraId="3DA55204">
      <w:pPr>
        <w:pStyle w:val="2"/>
      </w:pPr>
      <w:bookmarkStart w:id="34" w:name="_Toc221201540"/>
      <w:r>
        <w:rPr>
          <w:rFonts w:hint="eastAsia"/>
        </w:rPr>
        <w:t>基础设施支撑体系</w:t>
      </w:r>
      <w:bookmarkEnd w:id="34"/>
    </w:p>
    <w:p w14:paraId="0A483C79">
      <w:pPr>
        <w:pStyle w:val="3"/>
        <w:numPr>
          <w:ilvl w:val="0"/>
          <w:numId w:val="12"/>
        </w:numPr>
        <w:spacing w:before="312"/>
      </w:pPr>
      <w:bookmarkStart w:id="35" w:name="_Toc221201541"/>
      <w:r>
        <w:rPr>
          <w:rFonts w:hint="eastAsia"/>
        </w:rPr>
        <w:t>优化道路交通网络</w:t>
      </w:r>
      <w:bookmarkEnd w:id="35"/>
    </w:p>
    <w:p w14:paraId="10449958">
      <w:pPr>
        <w:pStyle w:val="4"/>
        <w:ind w:left="0" w:firstLine="640" w:firstLineChars="200"/>
      </w:pPr>
      <w:r>
        <w:rPr>
          <w:rFonts w:hint="eastAsia"/>
        </w:rPr>
        <w:t>提升镇域综合交通水平</w:t>
      </w:r>
    </w:p>
    <w:p w14:paraId="23EE44DF">
      <w:pPr>
        <w:spacing w:line="560" w:lineRule="exact"/>
        <w:ind w:firstLine="640"/>
      </w:pPr>
      <w:r>
        <w:rPr>
          <w:rFonts w:hint="eastAsia"/>
        </w:rPr>
        <w:t>目前镇域内主要交通有铁路和公路。张唐铁路和京通铁路在镇域南侧交汇，京通铁路在窑上设有场站，张唐铁路在小城子村设有场站。公路包括国道G1</w:t>
      </w:r>
      <w:r>
        <w:t>12</w:t>
      </w:r>
      <w:r>
        <w:rPr>
          <w:rFonts w:hint="eastAsia"/>
        </w:rPr>
        <w:t>，东西向贯穿镇域，是对外的主要通道。省道S354是通往滦平城区及京承高速的主要道路。新建省道S2</w:t>
      </w:r>
      <w:r>
        <w:t>14</w:t>
      </w:r>
      <w:r>
        <w:rPr>
          <w:rFonts w:hint="eastAsia"/>
        </w:rPr>
        <w:t>北接国道G112，向南在长山峪接国道G101，穿过镇域南部的窑岭村和烧锅营村。</w:t>
      </w:r>
    </w:p>
    <w:p w14:paraId="30C0B2DF">
      <w:pPr>
        <w:spacing w:line="560" w:lineRule="exact"/>
        <w:ind w:firstLine="640"/>
      </w:pPr>
      <w:r>
        <w:rPr>
          <w:rFonts w:hint="eastAsia"/>
        </w:rPr>
        <w:t>规划完善镇域道路交通系统，加强大屯镇与滦平县城之间、镇村之间的对外交通联系。加密镇区道路网，形成结构合理、畅通便捷、四通八达、快速高效的综合运输体系。</w:t>
      </w:r>
    </w:p>
    <w:p w14:paraId="3145B8D1">
      <w:pPr>
        <w:spacing w:line="560" w:lineRule="exact"/>
        <w:ind w:firstLine="640"/>
      </w:pPr>
      <w:r>
        <w:rPr>
          <w:rFonts w:hint="eastAsia"/>
        </w:rPr>
        <w:t>规划形成以国道、省道为骨架，镇村公路为基础的干支相连、畅通城乡的现代化公路网络。规划升级国道G112、规划省道S217改线，推进农村公路提档升级，</w:t>
      </w:r>
      <w:r>
        <w:rPr>
          <w:rFonts w:hint="eastAsia" w:ascii="仿宋_GB2312"/>
          <w:bCs/>
          <w:kern w:val="0"/>
        </w:rPr>
        <w:t>乡道改造以三级以上公路为主，村级公路建设标准达到四级以上，并实现通达所有自然村和重要的自然组。</w:t>
      </w:r>
    </w:p>
    <w:p w14:paraId="78C5CC87">
      <w:pPr>
        <w:pStyle w:val="4"/>
        <w:ind w:left="0" w:firstLine="640" w:firstLineChars="200"/>
      </w:pPr>
      <w:r>
        <w:rPr>
          <w:rFonts w:hint="eastAsia"/>
        </w:rPr>
        <w:t>建立镇区道路交通体系</w:t>
      </w:r>
    </w:p>
    <w:p w14:paraId="086C8518">
      <w:pPr>
        <w:spacing w:line="560" w:lineRule="exact"/>
        <w:ind w:firstLine="640"/>
      </w:pPr>
      <w:r>
        <w:rPr>
          <w:rFonts w:hint="eastAsia"/>
        </w:rPr>
        <w:t>1.道路交通规划</w:t>
      </w:r>
    </w:p>
    <w:p w14:paraId="72FF2733">
      <w:pPr>
        <w:spacing w:line="560" w:lineRule="exact"/>
        <w:ind w:firstLine="640"/>
      </w:pPr>
      <w:r>
        <w:rPr>
          <w:rFonts w:hint="eastAsia"/>
        </w:rPr>
        <w:t>规划梳理现状路网，本着尽量少拆迁的原则，完善镇区内部道路，建立以干道为骨架、交通走廊明确的镇区道路网结构。</w:t>
      </w:r>
    </w:p>
    <w:p w14:paraId="418FD44D">
      <w:pPr>
        <w:spacing w:line="560" w:lineRule="exact"/>
        <w:ind w:firstLine="640"/>
      </w:pPr>
      <w:r>
        <w:rPr>
          <w:rFonts w:hint="eastAsia"/>
        </w:rPr>
        <w:t>大屯镇区的道路系统</w:t>
      </w:r>
      <w:r>
        <w:t>对外交通、主</w:t>
      </w:r>
      <w:r>
        <w:rPr>
          <w:rFonts w:hint="eastAsia"/>
        </w:rPr>
        <w:t>干路</w:t>
      </w:r>
      <w:r>
        <w:t>、次干路、支路的</w:t>
      </w:r>
      <w:r>
        <w:rPr>
          <w:rFonts w:hint="eastAsia"/>
        </w:rPr>
        <w:t>道路</w:t>
      </w:r>
      <w:r>
        <w:t>等级</w:t>
      </w:r>
      <w:r>
        <w:rPr>
          <w:rFonts w:hint="eastAsia"/>
        </w:rPr>
        <w:t>：</w:t>
      </w:r>
    </w:p>
    <w:p w14:paraId="45D062B7">
      <w:pPr>
        <w:spacing w:line="560" w:lineRule="exact"/>
        <w:ind w:firstLine="640"/>
      </w:pPr>
      <w:r>
        <w:rPr>
          <w:rFonts w:hint="eastAsia"/>
        </w:rPr>
        <w:t>对外交通</w:t>
      </w:r>
      <w:r>
        <w:t>：</w:t>
      </w:r>
      <w:r>
        <w:rPr>
          <w:rFonts w:hint="eastAsia"/>
        </w:rPr>
        <w:t>国道G112、省道S217</w:t>
      </w:r>
      <w:r>
        <w:t>作为镇区对外联系的</w:t>
      </w:r>
      <w:r>
        <w:rPr>
          <w:rFonts w:hint="eastAsia"/>
        </w:rPr>
        <w:t>重要</w:t>
      </w:r>
      <w:r>
        <w:t>通道。</w:t>
      </w:r>
    </w:p>
    <w:p w14:paraId="6667F107">
      <w:pPr>
        <w:spacing w:line="560" w:lineRule="exact"/>
        <w:ind w:firstLine="640"/>
      </w:pPr>
      <w:r>
        <w:rPr>
          <w:rFonts w:hint="eastAsia"/>
        </w:rPr>
        <w:t>主干路</w:t>
      </w:r>
      <w:r>
        <w:t>：</w:t>
      </w:r>
      <w:r>
        <w:rPr>
          <w:rFonts w:hint="eastAsia"/>
        </w:rPr>
        <w:t>承担</w:t>
      </w:r>
      <w:r>
        <w:t>镇区</w:t>
      </w:r>
      <w:r>
        <w:rPr>
          <w:rFonts w:hint="eastAsia"/>
        </w:rPr>
        <w:t>内部</w:t>
      </w:r>
      <w:r>
        <w:t>主要交通联系，</w:t>
      </w:r>
      <w:r>
        <w:rPr>
          <w:rFonts w:hint="eastAsia"/>
        </w:rPr>
        <w:t>支撑</w:t>
      </w:r>
      <w:r>
        <w:t>镇区用地布局和功能结构</w:t>
      </w:r>
      <w:r>
        <w:rPr>
          <w:rFonts w:hint="eastAsia"/>
        </w:rPr>
        <w:t>组织</w:t>
      </w:r>
      <w:r>
        <w:t>。</w:t>
      </w:r>
    </w:p>
    <w:p w14:paraId="3C967E9F">
      <w:pPr>
        <w:spacing w:line="560" w:lineRule="exact"/>
        <w:ind w:firstLine="640"/>
      </w:pPr>
      <w:r>
        <w:rPr>
          <w:rFonts w:hint="eastAsia"/>
        </w:rPr>
        <w:t>次干路</w:t>
      </w:r>
      <w:r>
        <w:t>：</w:t>
      </w:r>
      <w:r>
        <w:rPr>
          <w:rFonts w:hint="eastAsia"/>
        </w:rPr>
        <w:t>集散和分流主干路交通，服务于镇区内部，是不同地块的交通集散道路。</w:t>
      </w:r>
    </w:p>
    <w:p w14:paraId="748474DF">
      <w:pPr>
        <w:spacing w:line="560" w:lineRule="exact"/>
        <w:ind w:firstLine="640"/>
      </w:pPr>
      <w:r>
        <w:rPr>
          <w:rFonts w:hint="eastAsia"/>
        </w:rPr>
        <w:t>支路</w:t>
      </w:r>
      <w:r>
        <w:t>：</w:t>
      </w:r>
      <w:r>
        <w:rPr>
          <w:rFonts w:hint="eastAsia"/>
        </w:rPr>
        <w:t>规划作为各组团道路网络的重要补充，服务组团内部交通出行需求。</w:t>
      </w:r>
    </w:p>
    <w:p w14:paraId="515BDB96">
      <w:pPr>
        <w:spacing w:line="560" w:lineRule="exact"/>
        <w:ind w:firstLine="640"/>
      </w:pPr>
      <w:r>
        <w:rPr>
          <w:rFonts w:hint="eastAsia"/>
        </w:rPr>
        <w:t>2.停车场规划</w:t>
      </w:r>
    </w:p>
    <w:p w14:paraId="4F1600ED">
      <w:pPr>
        <w:spacing w:line="560" w:lineRule="exact"/>
        <w:ind w:firstLine="640"/>
      </w:pPr>
      <w:r>
        <w:rPr>
          <w:rFonts w:hint="eastAsia"/>
        </w:rPr>
        <w:t>镇区行政机关、文化中心等主要的公共建筑的用地内应按标准设置必要的停车场用地，在用地范围内根据规范要求和社会经济发展情况设置必要的配建停车场。</w:t>
      </w:r>
    </w:p>
    <w:p w14:paraId="22F4FA62">
      <w:pPr>
        <w:spacing w:line="560" w:lineRule="exact"/>
        <w:ind w:firstLine="640"/>
      </w:pPr>
      <w:r>
        <w:rPr>
          <w:rFonts w:hint="eastAsia"/>
        </w:rPr>
        <w:t>3.公共</w:t>
      </w:r>
      <w:r>
        <w:t>交通规划</w:t>
      </w:r>
    </w:p>
    <w:p w14:paraId="7FA2D42F">
      <w:pPr>
        <w:spacing w:line="560" w:lineRule="exact"/>
        <w:ind w:firstLine="640"/>
      </w:pPr>
      <w:r>
        <w:rPr>
          <w:rFonts w:hint="eastAsia"/>
        </w:rPr>
        <w:t>随着大屯城镇的不断发展，旅游休闲、投资经商等外来人口的逐步增加，单纯的私人交通方式已经不能满足各种人流出行的需要。因此，规划需要建立相对完善的公共交通体系来对一部分人流进行疏导，以缓解未来城镇交通出行的压力。应优先发展公共交通，争取在城镇形成规模同时，建立相对完整的公交网络。</w:t>
      </w:r>
    </w:p>
    <w:p w14:paraId="24B30C48">
      <w:pPr>
        <w:spacing w:line="560" w:lineRule="exact"/>
        <w:ind w:firstLine="640"/>
      </w:pPr>
      <w:r>
        <w:rPr>
          <w:rFonts w:hint="eastAsia"/>
        </w:rPr>
        <w:t>在镇区规划一处公交首末站，按照一定半径设置公共交通线路。同时，结合周边城镇公交线路的组织，合理安排镇内公交线路与滦平县域公交线路的对接，</w:t>
      </w:r>
      <w:r>
        <w:t>重点是与滦平</w:t>
      </w:r>
      <w:r>
        <w:rPr>
          <w:rFonts w:hint="eastAsia"/>
        </w:rPr>
        <w:t>县</w:t>
      </w:r>
      <w:r>
        <w:t>中心城区</w:t>
      </w:r>
      <w:r>
        <w:rPr>
          <w:rFonts w:hint="eastAsia"/>
        </w:rPr>
        <w:t>公交</w:t>
      </w:r>
      <w:r>
        <w:t>线路的对接</w:t>
      </w:r>
      <w:r>
        <w:rPr>
          <w:rFonts w:hint="eastAsia"/>
        </w:rPr>
        <w:t>。</w:t>
      </w:r>
    </w:p>
    <w:p w14:paraId="03EAEDB7">
      <w:pPr>
        <w:pStyle w:val="3"/>
        <w:spacing w:before="312"/>
      </w:pPr>
      <w:bookmarkStart w:id="36" w:name="_Toc221201542"/>
      <w:r>
        <w:rPr>
          <w:rFonts w:hint="eastAsia"/>
        </w:rPr>
        <w:t>完善公共服务设施</w:t>
      </w:r>
      <w:bookmarkEnd w:id="36"/>
    </w:p>
    <w:p w14:paraId="66AE4ADD">
      <w:pPr>
        <w:pStyle w:val="4"/>
        <w:ind w:left="0" w:firstLine="640" w:firstLineChars="200"/>
      </w:pPr>
      <w:r>
        <w:rPr>
          <w:rFonts w:hint="eastAsia"/>
        </w:rPr>
        <w:t>公共</w:t>
      </w:r>
      <w:r>
        <w:t>服务设施</w:t>
      </w:r>
      <w:r>
        <w:rPr>
          <w:rFonts w:hint="eastAsia"/>
        </w:rPr>
        <w:t>网络体系</w:t>
      </w:r>
    </w:p>
    <w:p w14:paraId="477AE1C4">
      <w:pPr>
        <w:spacing w:line="560" w:lineRule="exact"/>
        <w:ind w:firstLine="640"/>
      </w:pPr>
      <w:r>
        <w:rPr>
          <w:rFonts w:hint="eastAsia"/>
        </w:rPr>
        <w:t>以实现城乡基本公共服务设施全覆盖、均等化配置为总体目标，确保城乡居民能便利享受商业服务、文化体育、医疗保健、行政服务等公共服务。确保城乡居民受教育的权利，合理布局教育设施，建立城乡教育事业均衡发展的公共财政投入保障机制，全面提升人口素质。</w:t>
      </w:r>
    </w:p>
    <w:p w14:paraId="420424DE">
      <w:pPr>
        <w:spacing w:line="560" w:lineRule="exact"/>
        <w:ind w:firstLine="640"/>
      </w:pPr>
      <w:r>
        <w:rPr>
          <w:rFonts w:hint="eastAsia"/>
        </w:rPr>
        <w:t>建立“镇级—村级”两级覆盖城乡、功能完善的公共服务设施体系。镇级依托镇区，统筹布局生产、生活所需服务要素，形成镇域内服务核心，增强城镇社会服务和保障能力，同时实现对周边乡镇的辐射，适当承接滦平县中心城区功能外溢；基层村级依托行政村，综合考虑乡村居民常用步行、非机动车交通方式，按照15分钟可达的空间尺度，充分利用现状公共服务设施建设基础，尊重村民配置满足就近使用需求的服务要素，注重相邻村庄之间服务要素的错位配置和共享使用。</w:t>
      </w:r>
    </w:p>
    <w:p w14:paraId="6179129C">
      <w:pPr>
        <w:spacing w:line="560" w:lineRule="exact"/>
        <w:ind w:firstLine="640"/>
      </w:pPr>
      <w:r>
        <w:rPr>
          <w:rFonts w:hint="eastAsia"/>
        </w:rPr>
        <w:t>镇级公共服务设施主要集中在镇区，包括行政管理、小学、幼儿园、卫生院、养老设施、文化站、运动健身场地等设施；村级公共服务设施主要配置村委会、小学、幼儿园、卫生室、健身广场、文化活动室、老年活动室、小型商业服务点等设施。</w:t>
      </w:r>
    </w:p>
    <w:p w14:paraId="4B1711B7">
      <w:pPr>
        <w:pStyle w:val="4"/>
        <w:ind w:left="0" w:firstLine="640" w:firstLineChars="200"/>
      </w:pPr>
      <w:r>
        <w:rPr>
          <w:rFonts w:hint="eastAsia"/>
        </w:rPr>
        <w:t>行政办公设施规划</w:t>
      </w:r>
    </w:p>
    <w:p w14:paraId="4F0F7F3C">
      <w:pPr>
        <w:spacing w:line="560" w:lineRule="exact"/>
        <w:ind w:firstLine="640"/>
      </w:pPr>
      <w:r>
        <w:rPr>
          <w:rFonts w:hint="eastAsia"/>
        </w:rPr>
        <w:t>构建智能完善的行政办公体系。保留镇级行政办公设施，加快推进政府数字化转型，搭建一体化智能办公平台，推动数据资源汇聚共享；改造老旧村委会，重点针对建筑色彩、外立面材质等方面进行提质改造。</w:t>
      </w:r>
    </w:p>
    <w:p w14:paraId="7CCBCCD3">
      <w:pPr>
        <w:pStyle w:val="4"/>
        <w:ind w:left="0" w:firstLine="640" w:firstLineChars="200"/>
      </w:pPr>
      <w:r>
        <w:rPr>
          <w:rFonts w:hint="eastAsia"/>
        </w:rPr>
        <w:t>教育设施规划</w:t>
      </w:r>
    </w:p>
    <w:p w14:paraId="3F2B78AB">
      <w:pPr>
        <w:spacing w:line="560" w:lineRule="exact"/>
        <w:ind w:firstLine="640"/>
      </w:pPr>
      <w:r>
        <w:rPr>
          <w:rFonts w:hint="eastAsia"/>
        </w:rPr>
        <w:t>构建优质均衡的城乡一体化教育体系。坚持幼有所育、学有所教，扩大城乡普惠性幼儿园覆盖水平，重点增加乡村地区学前教育资源。按照社区生活圈要求完善小学、幼儿园布局，以0.7</w:t>
      </w:r>
      <w:r>
        <w:t>-</w:t>
      </w:r>
      <w:r>
        <w:rPr>
          <w:rFonts w:hint="eastAsia"/>
        </w:rPr>
        <w:t>2万人设置1所小学，0</w:t>
      </w:r>
      <w:r>
        <w:t>.3-</w:t>
      </w:r>
      <w:r>
        <w:rPr>
          <w:rFonts w:hint="eastAsia"/>
        </w:rPr>
        <w:t>1万人设置1所幼儿园为标准，加强基础教育均等化保障。到2035年，全镇幼儿全部普及学前三年教育。逐步提高中小学教育设施水平，到2035年全镇实现基础教育现代化。</w:t>
      </w:r>
    </w:p>
    <w:p w14:paraId="4C12E88E">
      <w:pPr>
        <w:pStyle w:val="4"/>
        <w:ind w:left="0" w:firstLine="640" w:firstLineChars="200"/>
      </w:pPr>
      <w:r>
        <w:rPr>
          <w:rFonts w:hint="eastAsia"/>
        </w:rPr>
        <w:t>医疗卫生设施规划</w:t>
      </w:r>
    </w:p>
    <w:p w14:paraId="60AD98F1">
      <w:pPr>
        <w:spacing w:line="560" w:lineRule="exact"/>
        <w:ind w:firstLine="640"/>
      </w:pPr>
      <w:r>
        <w:rPr>
          <w:rFonts w:hint="eastAsia"/>
        </w:rPr>
        <w:t>构建优质高效的医疗卫生体系。建立以镇卫生院为中心、行政村村卫生所为辅助的卫生体系，优化卫生资源配置，健全医疗卫生服务和医疗救助体系，加强以卫生院、卫生所为重点的卫生基础设施建设和</w:t>
      </w:r>
      <w:r>
        <w:t>基层医疗卫生队伍建设</w:t>
      </w:r>
      <w:r>
        <w:rPr>
          <w:rFonts w:hint="eastAsia"/>
        </w:rPr>
        <w:t>，建立便捷高效的卫生服务网络。完善乡村社区卫生站建设，有条件村庄可独立建设，</w:t>
      </w:r>
      <w:r>
        <w:t>优化医疗卫生资源配置，实现城乡全覆盖、服务均等化</w:t>
      </w:r>
      <w:r>
        <w:rPr>
          <w:rFonts w:hint="eastAsia"/>
        </w:rPr>
        <w:t>。</w:t>
      </w:r>
    </w:p>
    <w:p w14:paraId="505842F5">
      <w:pPr>
        <w:pStyle w:val="4"/>
        <w:ind w:left="0" w:firstLine="640" w:firstLineChars="200"/>
      </w:pPr>
      <w:r>
        <w:rPr>
          <w:rFonts w:hint="eastAsia"/>
        </w:rPr>
        <w:t>公共</w:t>
      </w:r>
      <w:r>
        <w:t>体育设施规划</w:t>
      </w:r>
    </w:p>
    <w:p w14:paraId="650D9495">
      <w:pPr>
        <w:spacing w:line="560" w:lineRule="exact"/>
        <w:ind w:firstLine="640"/>
      </w:pPr>
      <w:r>
        <w:rPr>
          <w:rFonts w:hint="eastAsia"/>
        </w:rPr>
        <w:t>完善各级文化设施建设与设施配置，推进文化与农业、旅游等相关产业融合发展。镇区建立文化活动馆站、影剧院等设施。行政村建设文化室，为农民提供至少1000平方米的多功能文化体育活动场地。切实加强村镇文化和老年文化建设，深入开展广场文化活动，加快图书馆（室）现代化建设，逐步形成类型齐全、布局合理、检索便捷的乡村图书馆（室）网络，全方位服务于农村居民。</w:t>
      </w:r>
    </w:p>
    <w:p w14:paraId="550A0154">
      <w:pPr>
        <w:spacing w:line="560" w:lineRule="exact"/>
        <w:ind w:firstLine="640"/>
      </w:pPr>
      <w:r>
        <w:rPr>
          <w:rFonts w:hint="eastAsia"/>
        </w:rPr>
        <w:t>根据村庄体育设施现状以及城乡居民点的布局，规划中心村至少建成一个篮球场、乒乓球室和棋牌室，可与文化站结合建设体育活动室。加强对各健身场所和器材的维护和保养，推动全民健身、全民体育的建设。</w:t>
      </w:r>
    </w:p>
    <w:p w14:paraId="4E783A64">
      <w:pPr>
        <w:pStyle w:val="4"/>
        <w:ind w:left="0" w:firstLine="640" w:firstLineChars="200"/>
      </w:pPr>
      <w:r>
        <w:rPr>
          <w:rFonts w:hint="eastAsia"/>
        </w:rPr>
        <w:t>社会福利设施规划</w:t>
      </w:r>
    </w:p>
    <w:p w14:paraId="3BA165FE">
      <w:pPr>
        <w:spacing w:line="560" w:lineRule="exact"/>
        <w:ind w:firstLine="640"/>
      </w:pPr>
      <w:r>
        <w:rPr>
          <w:rFonts w:hint="eastAsia"/>
        </w:rPr>
        <w:t>构建全面覆盖、公平普惠的社会福利体系。</w:t>
      </w:r>
      <w:r>
        <w:t>以</w:t>
      </w:r>
      <w:r>
        <w:rPr>
          <w:rFonts w:hint="eastAsia"/>
        </w:rPr>
        <w:t>城镇</w:t>
      </w:r>
      <w:r>
        <w:t>养老</w:t>
      </w:r>
      <w:r>
        <w:rPr>
          <w:rFonts w:hint="eastAsia"/>
        </w:rPr>
        <w:t>服务设施</w:t>
      </w:r>
      <w:r>
        <w:t>为重点</w:t>
      </w:r>
      <w:r>
        <w:rPr>
          <w:rFonts w:hint="eastAsia"/>
        </w:rPr>
        <w:t>、中心村</w:t>
      </w:r>
      <w:r>
        <w:t>养老服务设施为基础</w:t>
      </w:r>
      <w:r>
        <w:rPr>
          <w:rFonts w:hint="eastAsia"/>
        </w:rPr>
        <w:t>，推进镇区养老服务中心建设，保留镇区五保供养中心、完善设施，推动村级幸福院建设，可与其他公服设施合建。以养老服务中心及幸福院为依托，补充完善“孝善食堂”功能，同步解决居家养老就餐问题。</w:t>
      </w:r>
    </w:p>
    <w:p w14:paraId="2A437F5A">
      <w:pPr>
        <w:pStyle w:val="3"/>
        <w:spacing w:before="312"/>
      </w:pPr>
      <w:bookmarkStart w:id="37" w:name="_Toc221201543"/>
      <w:r>
        <w:rPr>
          <w:rFonts w:hint="eastAsia"/>
        </w:rPr>
        <w:t>提升市政基础设施保障能力</w:t>
      </w:r>
      <w:bookmarkEnd w:id="37"/>
    </w:p>
    <w:p w14:paraId="4528097B">
      <w:pPr>
        <w:pStyle w:val="4"/>
        <w:ind w:left="0" w:firstLine="640" w:firstLineChars="200"/>
      </w:pPr>
      <w:r>
        <w:rPr>
          <w:rFonts w:hint="eastAsia"/>
        </w:rPr>
        <w:t>给水工程规划</w:t>
      </w:r>
    </w:p>
    <w:p w14:paraId="2C0085CE">
      <w:pPr>
        <w:pStyle w:val="31"/>
        <w:spacing w:line="560" w:lineRule="exact"/>
        <w:ind w:firstLine="640"/>
        <w:rPr>
          <w:rFonts w:ascii="仿宋" w:hAnsi="仿宋" w:eastAsia="仿宋"/>
          <w:sz w:val="32"/>
          <w:szCs w:val="32"/>
        </w:rPr>
      </w:pPr>
      <w:r>
        <w:rPr>
          <w:rFonts w:hint="eastAsia" w:ascii="仿宋" w:hAnsi="仿宋" w:eastAsia="仿宋"/>
          <w:sz w:val="32"/>
          <w:szCs w:val="32"/>
        </w:rPr>
        <w:t>逐步改造现有供水设施，配套建设新型供水设施，形成完善的镇域供水系统，确保镇村供水安全。充分</w:t>
      </w:r>
      <w:r>
        <w:rPr>
          <w:rFonts w:ascii="仿宋" w:hAnsi="仿宋" w:eastAsia="仿宋"/>
          <w:sz w:val="32"/>
          <w:szCs w:val="32"/>
        </w:rPr>
        <w:t>利用大屯水厂，实现</w:t>
      </w:r>
      <w:r>
        <w:rPr>
          <w:rFonts w:hint="eastAsia" w:ascii="仿宋" w:hAnsi="仿宋" w:eastAsia="仿宋"/>
          <w:sz w:val="32"/>
          <w:szCs w:val="32"/>
        </w:rPr>
        <w:t>与滦平县</w:t>
      </w:r>
      <w:r>
        <w:rPr>
          <w:rFonts w:ascii="仿宋" w:hAnsi="仿宋" w:eastAsia="仿宋"/>
          <w:sz w:val="32"/>
          <w:szCs w:val="32"/>
        </w:rPr>
        <w:t>中心城区</w:t>
      </w:r>
      <w:r>
        <w:rPr>
          <w:rFonts w:hint="eastAsia" w:ascii="仿宋" w:hAnsi="仿宋" w:eastAsia="仿宋"/>
          <w:sz w:val="32"/>
          <w:szCs w:val="32"/>
        </w:rPr>
        <w:t>的</w:t>
      </w:r>
      <w:r>
        <w:rPr>
          <w:rFonts w:ascii="仿宋" w:hAnsi="仿宋" w:eastAsia="仿宋"/>
          <w:sz w:val="32"/>
          <w:szCs w:val="32"/>
        </w:rPr>
        <w:t>共建共享。</w:t>
      </w:r>
      <w:r>
        <w:rPr>
          <w:rFonts w:hint="eastAsia" w:ascii="仿宋" w:hAnsi="仿宋" w:eastAsia="仿宋"/>
          <w:sz w:val="32"/>
          <w:szCs w:val="32"/>
        </w:rPr>
        <w:t>规划兴洲村、小城子社区、大屯村、东窑上村、窑沟门村接入城市市政给水管网，由规划大屯水厂供水，其余村庄结合自身</w:t>
      </w:r>
      <w:r>
        <w:rPr>
          <w:rFonts w:ascii="仿宋" w:hAnsi="仿宋" w:eastAsia="仿宋"/>
          <w:sz w:val="32"/>
          <w:szCs w:val="32"/>
        </w:rPr>
        <w:t>情况</w:t>
      </w:r>
      <w:r>
        <w:rPr>
          <w:rFonts w:hint="eastAsia" w:ascii="仿宋" w:hAnsi="仿宋" w:eastAsia="仿宋"/>
          <w:sz w:val="32"/>
          <w:szCs w:val="32"/>
        </w:rPr>
        <w:t>建设独立的供水设施，距离较近的村庄可考虑设施共用。规划到2035年，实现大屯镇安全供水普及率达到100%，乡村自来水普及率达到100%。</w:t>
      </w:r>
    </w:p>
    <w:p w14:paraId="65A724EE">
      <w:pPr>
        <w:pStyle w:val="4"/>
        <w:ind w:left="0" w:firstLine="640" w:firstLineChars="200"/>
      </w:pPr>
      <w:r>
        <w:rPr>
          <w:rFonts w:hint="eastAsia"/>
        </w:rPr>
        <w:t>排水工程规划</w:t>
      </w:r>
    </w:p>
    <w:p w14:paraId="59BAD707">
      <w:pPr>
        <w:pStyle w:val="31"/>
        <w:spacing w:line="560" w:lineRule="exact"/>
        <w:ind w:firstLine="640"/>
        <w:rPr>
          <w:rFonts w:ascii="仿宋" w:hAnsi="仿宋" w:eastAsia="仿宋"/>
          <w:sz w:val="32"/>
          <w:szCs w:val="32"/>
        </w:rPr>
      </w:pPr>
      <w:r>
        <w:rPr>
          <w:rFonts w:hint="eastAsia" w:ascii="仿宋" w:hAnsi="仿宋" w:eastAsia="仿宋"/>
          <w:sz w:val="32"/>
          <w:szCs w:val="32"/>
        </w:rPr>
        <w:t>规划</w:t>
      </w:r>
      <w:r>
        <w:rPr>
          <w:rFonts w:ascii="仿宋" w:hAnsi="仿宋" w:eastAsia="仿宋"/>
          <w:sz w:val="32"/>
          <w:szCs w:val="32"/>
        </w:rPr>
        <w:t>到2035年，</w:t>
      </w:r>
      <w:r>
        <w:rPr>
          <w:rFonts w:hint="eastAsia" w:ascii="仿宋" w:hAnsi="仿宋" w:eastAsia="仿宋"/>
          <w:sz w:val="32"/>
          <w:szCs w:val="32"/>
        </w:rPr>
        <w:t>镇区</w:t>
      </w:r>
      <w:r>
        <w:rPr>
          <w:rFonts w:ascii="仿宋" w:hAnsi="仿宋" w:eastAsia="仿宋"/>
          <w:sz w:val="32"/>
          <w:szCs w:val="32"/>
        </w:rPr>
        <w:t>采用雨污分流排水体制，有条件的</w:t>
      </w:r>
      <w:r>
        <w:rPr>
          <w:rFonts w:hint="eastAsia" w:ascii="仿宋" w:hAnsi="仿宋" w:eastAsia="仿宋"/>
          <w:sz w:val="32"/>
          <w:szCs w:val="32"/>
        </w:rPr>
        <w:t>行政村</w:t>
      </w:r>
      <w:r>
        <w:rPr>
          <w:rFonts w:ascii="仿宋" w:hAnsi="仿宋" w:eastAsia="仿宋"/>
          <w:sz w:val="32"/>
          <w:szCs w:val="32"/>
        </w:rPr>
        <w:t>采用雨污分流排水体制</w:t>
      </w:r>
      <w:r>
        <w:rPr>
          <w:rFonts w:hint="eastAsia" w:ascii="仿宋" w:hAnsi="仿宋" w:eastAsia="仿宋"/>
          <w:sz w:val="32"/>
          <w:szCs w:val="32"/>
        </w:rPr>
        <w:t>。规划镇区</w:t>
      </w:r>
      <w:r>
        <w:rPr>
          <w:rFonts w:ascii="仿宋" w:hAnsi="仿宋" w:eastAsia="仿宋"/>
          <w:sz w:val="32"/>
          <w:szCs w:val="32"/>
        </w:rPr>
        <w:t>、</w:t>
      </w:r>
      <w:r>
        <w:rPr>
          <w:rFonts w:hint="eastAsia" w:ascii="仿宋" w:hAnsi="仿宋" w:eastAsia="仿宋"/>
          <w:sz w:val="32"/>
          <w:szCs w:val="32"/>
        </w:rPr>
        <w:t>大屯村、东窑上村、窑沟门村、小城子社区、兴洲村等</w:t>
      </w:r>
      <w:r>
        <w:rPr>
          <w:rFonts w:ascii="仿宋" w:hAnsi="仿宋" w:eastAsia="仿宋"/>
          <w:sz w:val="32"/>
          <w:szCs w:val="32"/>
        </w:rPr>
        <w:t>村庄</w:t>
      </w:r>
      <w:r>
        <w:rPr>
          <w:rFonts w:hint="eastAsia" w:ascii="仿宋" w:hAnsi="仿宋" w:eastAsia="仿宋"/>
          <w:sz w:val="32"/>
          <w:szCs w:val="32"/>
        </w:rPr>
        <w:t>的污水排入张百湾污水处理厂统一处理，其他村庄结合实际情况建立小型污水处理设施。</w:t>
      </w:r>
    </w:p>
    <w:p w14:paraId="6D0E9D36">
      <w:pPr>
        <w:spacing w:line="560" w:lineRule="exact"/>
        <w:ind w:firstLine="640"/>
      </w:pPr>
      <w:r>
        <w:rPr>
          <w:rFonts w:hint="eastAsia"/>
        </w:rPr>
        <w:t>雨水应充分利用地形、水系，采用就近排放的原则，利</w:t>
      </w:r>
      <w:r>
        <w:rPr>
          <w:rFonts w:hint="eastAsia"/>
          <w:bCs/>
          <w:szCs w:val="32"/>
        </w:rPr>
        <w:t>用</w:t>
      </w:r>
      <w:r>
        <w:rPr>
          <w:bCs/>
          <w:szCs w:val="32"/>
        </w:rPr>
        <w:t>雨水管</w:t>
      </w:r>
      <w:r>
        <w:rPr>
          <w:rFonts w:hint="eastAsia"/>
          <w:bCs/>
          <w:szCs w:val="32"/>
        </w:rPr>
        <w:t>及排水沟分区收集后排入水体。雨水管道沿规划道路布置，与道路同步规划设计，同步建设。推进海绵型建筑与小区、道路与广场、公园绿地建设，构建城市良性水循环系统，实现雨水的自然积存、自然渗透、自然净化。</w:t>
      </w:r>
    </w:p>
    <w:p w14:paraId="2A095A5D">
      <w:pPr>
        <w:pStyle w:val="4"/>
        <w:ind w:left="0" w:firstLine="640" w:firstLineChars="200"/>
      </w:pPr>
      <w:r>
        <w:rPr>
          <w:rFonts w:hint="eastAsia"/>
        </w:rPr>
        <w:t>电力工程规划</w:t>
      </w:r>
    </w:p>
    <w:p w14:paraId="48CB113C">
      <w:pPr>
        <w:spacing w:line="560" w:lineRule="exact"/>
        <w:ind w:firstLine="640"/>
      </w:pPr>
      <w:r>
        <w:rPr>
          <w:rFonts w:hint="eastAsia"/>
        </w:rPr>
        <w:t>大屯镇现有110</w:t>
      </w:r>
      <w:r>
        <w:t>Kv</w:t>
      </w:r>
      <w:r>
        <w:rPr>
          <w:rFonts w:hint="eastAsia"/>
        </w:rPr>
        <w:t>变电站一座</w:t>
      </w:r>
      <w:r>
        <w:t>，位于大屯村牤牛河东侧，是大屯镇的主要电力来源。</w:t>
      </w:r>
      <w:r>
        <w:rPr>
          <w:rFonts w:hint="eastAsia"/>
        </w:rPr>
        <w:t>供电量基本上能满足生产生活需求。但是随着煤改电的推广，各村的变压器存在较大压力和扩容需求。规划继续使用现状供电电源，近期完成各村变压器扩容。</w:t>
      </w:r>
    </w:p>
    <w:p w14:paraId="1087DD40">
      <w:pPr>
        <w:spacing w:line="560" w:lineRule="exact"/>
        <w:ind w:firstLine="640"/>
      </w:pPr>
      <w:r>
        <w:rPr>
          <w:rFonts w:hint="eastAsia"/>
        </w:rPr>
        <w:t>规划保留现状大屯110</w:t>
      </w:r>
      <w:r>
        <w:t>Kv</w:t>
      </w:r>
      <w:r>
        <w:rPr>
          <w:rFonts w:hint="eastAsia"/>
        </w:rPr>
        <w:t>变电站，作为镇区供电电源。规划镇区10</w:t>
      </w:r>
      <w:r>
        <w:t>Kv</w:t>
      </w:r>
      <w:r>
        <w:rPr>
          <w:rFonts w:hint="eastAsia"/>
        </w:rPr>
        <w:t>供电线路采用地埋敷设的</w:t>
      </w:r>
      <w:r>
        <w:t>方式</w:t>
      </w:r>
      <w:r>
        <w:rPr>
          <w:rFonts w:hint="eastAsia"/>
        </w:rPr>
        <w:t>，镇域其他村庄近期采用架空方式，远期逐步改造为地埋敷设。</w:t>
      </w:r>
    </w:p>
    <w:p w14:paraId="46E5C807">
      <w:pPr>
        <w:pStyle w:val="4"/>
        <w:ind w:left="0" w:firstLine="640" w:firstLineChars="200"/>
      </w:pPr>
      <w:r>
        <w:rPr>
          <w:rFonts w:hint="eastAsia"/>
        </w:rPr>
        <w:t>通信工程规划</w:t>
      </w:r>
    </w:p>
    <w:p w14:paraId="5E46382C">
      <w:pPr>
        <w:spacing w:line="560" w:lineRule="exact"/>
        <w:ind w:firstLine="640"/>
      </w:pPr>
      <w:r>
        <w:rPr>
          <w:rFonts w:hint="eastAsia"/>
        </w:rPr>
        <w:t>提升通信局房建设水平，实现区域宽带、有线电视网络全覆盖，加快第五代移动通信</w:t>
      </w:r>
      <w:r>
        <w:t>(5G)及更高的网络建设，建成高标准高</w:t>
      </w:r>
      <w:r>
        <w:rPr>
          <w:rFonts w:hint="eastAsia"/>
        </w:rPr>
        <w:t>品质的宽带网络基础设施。加快推进“三网融合”，扩大电视、广播、网络覆盖率，到2035年均达100%。完善城乡共同配送体系，改造农村邮政网点，提升邮政普遍服务及快递服务能力，实施邮政便民服务工程和快递下乡工程。</w:t>
      </w:r>
    </w:p>
    <w:p w14:paraId="0AD850DF">
      <w:pPr>
        <w:pStyle w:val="4"/>
        <w:ind w:left="0" w:firstLine="640" w:firstLineChars="200"/>
      </w:pPr>
      <w:r>
        <w:rPr>
          <w:rFonts w:hint="eastAsia"/>
        </w:rPr>
        <w:t>燃气工程规划</w:t>
      </w:r>
    </w:p>
    <w:p w14:paraId="27A33888">
      <w:pPr>
        <w:spacing w:line="560" w:lineRule="exact"/>
        <w:ind w:firstLine="640"/>
      </w:pPr>
      <w:r>
        <w:rPr>
          <w:rFonts w:hint="eastAsia"/>
        </w:rPr>
        <w:t>由于大唐</w:t>
      </w:r>
      <w:r>
        <w:t>煤质天然气分输站位于</w:t>
      </w:r>
      <w:r>
        <w:rPr>
          <w:rFonts w:hint="eastAsia"/>
        </w:rPr>
        <w:t>大屯</w:t>
      </w:r>
      <w:r>
        <w:t>镇兴</w:t>
      </w:r>
      <w:r>
        <w:rPr>
          <w:rFonts w:hint="eastAsia"/>
        </w:rPr>
        <w:t>洲</w:t>
      </w:r>
      <w:r>
        <w:t>村</w:t>
      </w:r>
      <w:r>
        <w:rPr>
          <w:rFonts w:hint="eastAsia"/>
        </w:rPr>
        <w:t>，</w:t>
      </w:r>
      <w:r>
        <w:t>所以</w:t>
      </w:r>
      <w:r>
        <w:rPr>
          <w:rFonts w:hint="eastAsia"/>
        </w:rPr>
        <w:t>目前兴洲村、小城子社区、蔄子沟村</w:t>
      </w:r>
      <w:r>
        <w:t>等几个村</w:t>
      </w:r>
      <w:r>
        <w:rPr>
          <w:rFonts w:hint="eastAsia"/>
        </w:rPr>
        <w:t>已</w:t>
      </w:r>
      <w:r>
        <w:t>接入天然气</w:t>
      </w:r>
      <w:r>
        <w:rPr>
          <w:rFonts w:hint="eastAsia"/>
        </w:rPr>
        <w:t>管道</w:t>
      </w:r>
      <w:r>
        <w:t>，其他</w:t>
      </w:r>
      <w:r>
        <w:rPr>
          <w:rFonts w:hint="eastAsia"/>
        </w:rPr>
        <w:t>各村大多采用</w:t>
      </w:r>
      <w:r>
        <w:t>传统</w:t>
      </w:r>
      <w:r>
        <w:rPr>
          <w:rFonts w:hint="eastAsia"/>
        </w:rPr>
        <w:t>包括燃柴、燃煤、液化石油气和沼气等形式，既存在一定的污染，又给居民生活带来不便。</w:t>
      </w:r>
    </w:p>
    <w:p w14:paraId="3BBC71C1">
      <w:pPr>
        <w:spacing w:line="560" w:lineRule="exact"/>
        <w:ind w:firstLine="640"/>
      </w:pPr>
      <w:r>
        <w:rPr>
          <w:rFonts w:hint="eastAsia"/>
        </w:rPr>
        <w:t>规划有</w:t>
      </w:r>
      <w:r>
        <w:t>条件的村庄接入天然气，距离气源较远的村庄近期</w:t>
      </w:r>
      <w:r>
        <w:rPr>
          <w:rFonts w:hint="eastAsia"/>
        </w:rPr>
        <w:t>采用液化气和沼气相结合的模式；远期逐步接入天然气。</w:t>
      </w:r>
    </w:p>
    <w:p w14:paraId="65F1735C">
      <w:pPr>
        <w:pStyle w:val="4"/>
        <w:ind w:left="0" w:firstLine="640" w:firstLineChars="200"/>
      </w:pPr>
      <w:r>
        <w:rPr>
          <w:rFonts w:hint="eastAsia"/>
        </w:rPr>
        <w:t>供热工程规划</w:t>
      </w:r>
    </w:p>
    <w:p w14:paraId="7AE37B7E">
      <w:pPr>
        <w:spacing w:line="560" w:lineRule="exact"/>
        <w:ind w:firstLine="640"/>
      </w:pPr>
      <w:r>
        <w:rPr>
          <w:rFonts w:hint="eastAsia"/>
        </w:rPr>
        <w:t>镇域</w:t>
      </w:r>
      <w:r>
        <w:t>内有一</w:t>
      </w:r>
      <w:r>
        <w:rPr>
          <w:rFonts w:hint="eastAsia"/>
        </w:rPr>
        <w:t>处热源厂</w:t>
      </w:r>
      <w:r>
        <w:t>，主要为</w:t>
      </w:r>
      <w:r>
        <w:rPr>
          <w:rFonts w:hint="eastAsia"/>
        </w:rPr>
        <w:t>工业</w:t>
      </w:r>
      <w:r>
        <w:t>园区供热。</w:t>
      </w:r>
      <w:r>
        <w:rPr>
          <w:rFonts w:hint="eastAsia"/>
        </w:rPr>
        <w:t>目前全镇供热除了兴洲村、小城子社区、蔄子沟村三个</w:t>
      </w:r>
      <w:r>
        <w:t>村采用天然气供热，其他</w:t>
      </w:r>
      <w:r>
        <w:rPr>
          <w:rFonts w:hint="eastAsia"/>
        </w:rPr>
        <w:t>主要采用燃煤土炉、分散式小锅炉等方式，其中单位以分散式小锅炉为主，村民住宅以燃煤土炉为主。存在的问题是热效率低及会造成环境污染。</w:t>
      </w:r>
    </w:p>
    <w:p w14:paraId="04058045">
      <w:pPr>
        <w:spacing w:line="560" w:lineRule="exact"/>
        <w:ind w:firstLine="640"/>
      </w:pPr>
      <w:r>
        <w:rPr>
          <w:rFonts w:hint="eastAsia"/>
        </w:rPr>
        <w:t>规划在镇区采用集中供热。兴洲村、小城子社区、蔄子沟村三个</w:t>
      </w:r>
      <w:r>
        <w:t>村采用天然气供热，其他各村推广煤改电</w:t>
      </w:r>
      <w:r>
        <w:rPr>
          <w:rFonts w:hint="eastAsia"/>
        </w:rPr>
        <w:t>以及其他清洁</w:t>
      </w:r>
      <w:r>
        <w:t>能源供热，</w:t>
      </w:r>
      <w:r>
        <w:rPr>
          <w:rFonts w:hint="eastAsia"/>
        </w:rPr>
        <w:t>远期逐步完成镇域集中供暖覆盖率达到60%。</w:t>
      </w:r>
    </w:p>
    <w:p w14:paraId="67364599">
      <w:pPr>
        <w:pStyle w:val="4"/>
        <w:ind w:left="0" w:firstLine="640" w:firstLineChars="200"/>
      </w:pPr>
      <w:r>
        <w:rPr>
          <w:rFonts w:hint="eastAsia"/>
        </w:rPr>
        <w:t>环卫工程规划</w:t>
      </w:r>
    </w:p>
    <w:p w14:paraId="19D884A4">
      <w:pPr>
        <w:spacing w:line="560" w:lineRule="exact"/>
        <w:ind w:firstLine="640"/>
      </w:pPr>
      <w:r>
        <w:rPr>
          <w:rFonts w:hint="eastAsia"/>
        </w:rPr>
        <w:t>建立</w:t>
      </w:r>
      <w:r>
        <w:t>垃圾分类收集、运输、处置体系，推进垃圾处理无害化、减量化和资源化。</w:t>
      </w:r>
      <w:r>
        <w:rPr>
          <w:rFonts w:hint="eastAsia"/>
        </w:rPr>
        <w:t>与</w:t>
      </w:r>
      <w:r>
        <w:t>滦平县中心城区构建城乡一体化垃圾处理体系</w:t>
      </w:r>
      <w:r>
        <w:rPr>
          <w:rFonts w:hint="eastAsia"/>
        </w:rPr>
        <w:t>，实现镇域</w:t>
      </w:r>
      <w:r>
        <w:t>范围内垃圾无害化处理率达</w:t>
      </w:r>
      <w:r>
        <w:rPr>
          <w:rFonts w:hint="eastAsia"/>
        </w:rPr>
        <w:t>95</w:t>
      </w:r>
      <w:r>
        <w:t>%以上。</w:t>
      </w:r>
    </w:p>
    <w:p w14:paraId="6541BB12">
      <w:pPr>
        <w:spacing w:line="560" w:lineRule="exact"/>
        <w:ind w:firstLine="640"/>
      </w:pPr>
      <w:r>
        <w:rPr>
          <w:rFonts w:hint="eastAsia"/>
        </w:rPr>
        <w:t>规划每个村庄设置垃圾收集点，在镇区按照服务半径</w:t>
      </w:r>
      <w:r>
        <w:t>50-80</w:t>
      </w:r>
      <w:r>
        <w:rPr>
          <w:rFonts w:hint="eastAsia"/>
        </w:rPr>
        <w:t>米的要求，规划放置分类垃圾桶，防止雨天垃圾遍地，污水横流。对镇区垃圾实行分类收集、分类</w:t>
      </w:r>
      <w:r>
        <w:t>转运</w:t>
      </w:r>
      <w:r>
        <w:rPr>
          <w:rFonts w:hint="eastAsia"/>
        </w:rPr>
        <w:t>。积极完善镇区垃圾收集、垃圾转运、粪便处理系统，实现环卫工作管理科学化、垃圾收集容器化、垃圾粪便清运机械化、垃圾处理无害化，使环卫事业进入良性循环，进一步清洁、美化镇区。规划2</w:t>
      </w:r>
      <w:r>
        <w:t>035</w:t>
      </w:r>
      <w:r>
        <w:rPr>
          <w:rFonts w:hint="eastAsia"/>
        </w:rPr>
        <w:t>年，镇区生活垃圾无害化处理率达到1</w:t>
      </w:r>
      <w:r>
        <w:t>00%</w:t>
      </w:r>
      <w:r>
        <w:rPr>
          <w:rFonts w:hint="eastAsia"/>
        </w:rPr>
        <w:t>。垃圾处理经收集点收集后，集中运至位于滦平</w:t>
      </w:r>
      <w:r>
        <w:t>县城区垃圾</w:t>
      </w:r>
      <w:r>
        <w:rPr>
          <w:rFonts w:hint="eastAsia"/>
        </w:rPr>
        <w:t>压缩</w:t>
      </w:r>
      <w:r>
        <w:t>中转站，统一运至承德市中心城区垃圾焚烧厂</w:t>
      </w:r>
      <w:r>
        <w:rPr>
          <w:rFonts w:hint="eastAsia"/>
        </w:rPr>
        <w:t>处理。</w:t>
      </w:r>
    </w:p>
    <w:p w14:paraId="50DFA89A">
      <w:pPr>
        <w:spacing w:line="560" w:lineRule="exact"/>
        <w:ind w:firstLine="640"/>
      </w:pPr>
      <w:r>
        <w:rPr>
          <w:rFonts w:hint="eastAsia"/>
        </w:rPr>
        <w:t>规划镇区在加油站、商业聚集区等公共建筑附近设公共厕所；广场、停车场及其它公共场所需设公共厕所；各村庄至少设1处公共厕所。</w:t>
      </w:r>
    </w:p>
    <w:p w14:paraId="61F61A50">
      <w:pPr>
        <w:pStyle w:val="3"/>
        <w:spacing w:before="312"/>
      </w:pPr>
      <w:bookmarkStart w:id="38" w:name="_Toc221201544"/>
      <w:r>
        <w:rPr>
          <w:rFonts w:hint="eastAsia"/>
        </w:rPr>
        <w:t>健全安全防灾体系</w:t>
      </w:r>
      <w:bookmarkEnd w:id="38"/>
    </w:p>
    <w:p w14:paraId="1091B98A">
      <w:pPr>
        <w:pStyle w:val="4"/>
        <w:ind w:left="0" w:firstLine="640" w:firstLineChars="200"/>
      </w:pPr>
      <w:r>
        <w:rPr>
          <w:rFonts w:hint="eastAsia"/>
        </w:rPr>
        <w:t>建立健全综合防灾体系</w:t>
      </w:r>
    </w:p>
    <w:p w14:paraId="079E8E47">
      <w:pPr>
        <w:spacing w:line="560" w:lineRule="exact"/>
        <w:ind w:firstLine="640"/>
      </w:pPr>
      <w:r>
        <w:rPr>
          <w:rFonts w:hint="eastAsia"/>
        </w:rPr>
        <w:t>按照“平战结合、平灾结合、以防为主、准确预报、快速反应、措施有效”的原则，在完善各类防灾救援系统的基础上，加快建立和健全城乡综合防灾减灾体系，提高镇域防灾和救援能力，保障城乡公共安全，强化应急救灾机制的建设，对监测、预警、通信、指挥、救援一体化管理。</w:t>
      </w:r>
    </w:p>
    <w:p w14:paraId="68C4FF53">
      <w:pPr>
        <w:spacing w:line="560" w:lineRule="exact"/>
        <w:ind w:firstLine="640"/>
      </w:pPr>
      <w:r>
        <w:rPr>
          <w:rFonts w:hint="eastAsia"/>
        </w:rPr>
        <w:t>至规划期末，可预防或预见的灾害基本消除或已采取积极应对措施，居民和财产安全得到极大保障；防灾圈的架构完全形成，居民可在防灾圈内实现避险、救治和救助，城市公共安全体系搭建完成并正常运转；形成“统一指挥、结构合理、反应灵敏、运转高效、保障有力”的应急管理体系；居民防灾意识极大提高，镇域内防灾知识与技能宣传普及率达到100％。</w:t>
      </w:r>
    </w:p>
    <w:p w14:paraId="6A32EDDA">
      <w:pPr>
        <w:pStyle w:val="4"/>
        <w:ind w:left="0" w:firstLine="640" w:firstLineChars="200"/>
      </w:pPr>
      <w:r>
        <w:rPr>
          <w:rFonts w:hint="eastAsia"/>
        </w:rPr>
        <w:t>完善防洪防涝减灾体系</w:t>
      </w:r>
    </w:p>
    <w:p w14:paraId="3EDBC599">
      <w:pPr>
        <w:spacing w:line="560" w:lineRule="exact"/>
        <w:ind w:firstLine="640"/>
      </w:pPr>
      <w:r>
        <w:rPr>
          <w:rFonts w:hint="eastAsia"/>
        </w:rPr>
        <w:t>严格落实滦平县国土空间总体规划相关要求，完善防洪防涝减灾体系，强化骨干河道、重点中小河道治理，保留、完善山区截洪沟渠及河道行洪通道。规划到2035年兴洲河</w:t>
      </w:r>
      <w:r>
        <w:t>、牤牛河经过县城城区段防洪标准</w:t>
      </w:r>
      <w:r>
        <w:rPr>
          <w:rFonts w:hint="eastAsia"/>
        </w:rPr>
        <w:t>不低于20年</w:t>
      </w:r>
      <w:r>
        <w:t>一遇</w:t>
      </w:r>
      <w:r>
        <w:rPr>
          <w:rFonts w:hint="eastAsia"/>
        </w:rPr>
        <w:t>；其他</w:t>
      </w:r>
      <w:r>
        <w:t>段防洪标准不低于</w:t>
      </w:r>
      <w:r>
        <w:rPr>
          <w:rFonts w:hint="eastAsia"/>
        </w:rPr>
        <w:t>10年</w:t>
      </w:r>
      <w:r>
        <w:t>一遇</w:t>
      </w:r>
      <w:r>
        <w:rPr>
          <w:rFonts w:hint="eastAsia"/>
        </w:rPr>
        <w:t>。</w:t>
      </w:r>
    </w:p>
    <w:p w14:paraId="46CB937C">
      <w:pPr>
        <w:spacing w:line="560" w:lineRule="exact"/>
        <w:ind w:firstLine="640"/>
      </w:pPr>
      <w:r>
        <w:rPr>
          <w:rFonts w:hint="eastAsia"/>
        </w:rPr>
        <w:t>落实上位规划要求，划定洪涝灾害风险控制线。洪涝风险控制线范围内应严格各类用地的用途管制，禁止建设阻水的永久建筑物，不得阻碍雨洪的行泄。</w:t>
      </w:r>
    </w:p>
    <w:p w14:paraId="7C118C10">
      <w:pPr>
        <w:pStyle w:val="4"/>
        <w:ind w:left="0" w:firstLine="640" w:firstLineChars="200"/>
      </w:pPr>
      <w:r>
        <w:rPr>
          <w:rFonts w:hint="eastAsia"/>
        </w:rPr>
        <w:t>加强地震灾害防御</w:t>
      </w:r>
    </w:p>
    <w:p w14:paraId="0A8AA99A">
      <w:pPr>
        <w:spacing w:line="560" w:lineRule="exact"/>
        <w:ind w:firstLine="640"/>
      </w:pPr>
      <w:r>
        <w:rPr>
          <w:rFonts w:hint="eastAsia"/>
        </w:rPr>
        <w:t>严格落实抗震设防要求，大屯镇应按地震动峰值加速度0.05g，相当于地震基本烈度VI度设防。新建、扩建、改建的建设工程，一般建设工程按照不低于上述基本抗震设防烈度进行抗震设防；学校、幼儿园、医院、商场、交通枢纽等人员密集场所的建设工程，按照高于当地抗震设防要求进行设计和施工；建设工程选址应避开地震断裂带、崩塌、滑坡和砂土液化区等地质灾害易发区；重大建设工程和可能发生严重次生灾害的建设工程，应当进行地震安全性评价，并按照地震安全性评价报告所确定的抗震设防要求进行抗震设防。合理安排应急救援交通廊道、重要交通设施、应急救援等，保障生命线系统的正常运转；结合平坦耕地、公园绿地、广场等设施合理安排防灾避难场所。</w:t>
      </w:r>
    </w:p>
    <w:p w14:paraId="3A00AC13">
      <w:pPr>
        <w:pStyle w:val="4"/>
        <w:ind w:left="0" w:firstLine="640" w:firstLineChars="200"/>
      </w:pPr>
      <w:r>
        <w:rPr>
          <w:rFonts w:hint="eastAsia"/>
        </w:rPr>
        <w:t>加强地质灾害防治</w:t>
      </w:r>
    </w:p>
    <w:p w14:paraId="22AC369C">
      <w:pPr>
        <w:spacing w:line="560" w:lineRule="exact"/>
        <w:ind w:firstLine="640"/>
      </w:pPr>
      <w:r>
        <w:rPr>
          <w:rFonts w:hint="eastAsia"/>
        </w:rPr>
        <w:t>结合地质灾害情况，合理安排城乡建设用地，进行城乡建设前，应进行地质灾害评估，确保建设安全。泥石流采取稳栏+排导+生物措施，滑坡隐患点采取坡面防护措施，塌陷采取搬迁避让，临时填埋措施，保障人民生命财产安全，崩塌采取清危+拦挡的措施。做好植树造林、水土保持工作，改善地质环境。同时加强封山育林、育灌、植树造林等保护措施。建立建全群防网络，提高群众的防范意识，尽最大可能减少灾害损失；逐步对严重威胁人民生命财产、交通干线以及重要设施的隐患点采取迁移、工程治理等措施进行防治。</w:t>
      </w:r>
    </w:p>
    <w:p w14:paraId="78AC86B4">
      <w:pPr>
        <w:pStyle w:val="4"/>
        <w:ind w:left="0" w:firstLine="640" w:firstLineChars="200"/>
      </w:pPr>
      <w:r>
        <w:rPr>
          <w:rFonts w:hint="eastAsia"/>
        </w:rPr>
        <w:t>完善消防工程建设</w:t>
      </w:r>
    </w:p>
    <w:p w14:paraId="388C4FB6">
      <w:pPr>
        <w:spacing w:line="560" w:lineRule="exact"/>
        <w:ind w:firstLine="640"/>
      </w:pPr>
      <w:r>
        <w:rPr>
          <w:rFonts w:hint="eastAsia"/>
        </w:rPr>
        <w:t>建立全域森林防火救援机制，加强林场、森林公园的消防救援队伍建设。</w:t>
      </w:r>
    </w:p>
    <w:p w14:paraId="5DD0FFA4">
      <w:pPr>
        <w:spacing w:line="560" w:lineRule="exact"/>
        <w:ind w:firstLine="640"/>
      </w:pPr>
      <w:r>
        <w:rPr>
          <w:rFonts w:hint="eastAsia"/>
        </w:rPr>
        <w:t>加强消防救援队伍建设，结合利用北部园区内二级普通</w:t>
      </w:r>
      <w:r>
        <w:t>消防站</w:t>
      </w:r>
      <w:r>
        <w:rPr>
          <w:rFonts w:hint="eastAsia"/>
        </w:rPr>
        <w:t>，规划设置乡镇专业消防队，满足全镇的消防灭火救援需求。</w:t>
      </w:r>
    </w:p>
    <w:p w14:paraId="34623813">
      <w:pPr>
        <w:spacing w:line="560" w:lineRule="exact"/>
        <w:ind w:firstLine="640"/>
      </w:pPr>
      <w:r>
        <w:rPr>
          <w:rFonts w:hint="eastAsia"/>
        </w:rPr>
        <w:t>采用多种方式的消防水源，以市政</w:t>
      </w:r>
      <w:r>
        <w:t>供水</w:t>
      </w:r>
      <w:r>
        <w:rPr>
          <w:rFonts w:hint="eastAsia"/>
        </w:rPr>
        <w:t>为主要水源，结合供水管网按照要求设置相应消火栓、消防水鹤，结合兴洲河</w:t>
      </w:r>
      <w:r>
        <w:t>、牤牛河等</w:t>
      </w:r>
      <w:r>
        <w:rPr>
          <w:rFonts w:hint="eastAsia"/>
        </w:rPr>
        <w:t>天然水源为备用水源，满足消防供水需求。加强消防通道的建设；完善消防通信系统和供电系统。通过宣传消防知识和技能，提高群众防火意识。</w:t>
      </w:r>
    </w:p>
    <w:p w14:paraId="503F8E58">
      <w:pPr>
        <w:pStyle w:val="4"/>
        <w:ind w:left="0" w:firstLine="640" w:firstLineChars="200"/>
      </w:pPr>
      <w:r>
        <w:rPr>
          <w:rFonts w:hint="eastAsia"/>
        </w:rPr>
        <w:t>稳步推进“平急两用”公共基础设施建设</w:t>
      </w:r>
    </w:p>
    <w:p w14:paraId="73FFF173">
      <w:pPr>
        <w:spacing w:line="560" w:lineRule="exact"/>
        <w:ind w:firstLine="640"/>
      </w:pPr>
      <w:r>
        <w:rPr>
          <w:rFonts w:hint="eastAsia"/>
        </w:rPr>
        <w:t>“平急两用”公共基础设施指在平时和急时状态下都能够有效发挥功能，用于防范和应对重大灾害风险，实现平稳过渡和安全发展。规划应根据乡村实际情况和应急需求，建立和完善平急两用功能转换、协同反应机制，推动应急管理能力的现代化。</w:t>
      </w:r>
    </w:p>
    <w:p w14:paraId="0D46C7BC">
      <w:pPr>
        <w:spacing w:line="560" w:lineRule="exact"/>
        <w:ind w:firstLine="640"/>
      </w:pPr>
      <w:r>
        <w:rPr>
          <w:rFonts w:hint="eastAsia"/>
        </w:rPr>
        <w:t>充分利用乡村低效和闲置资源，布局“平急两用”公共基础设施，实施公共基础设施“平急两用”改造，探索“平急两用”功能转化用途，平时服务生产生活，急时转换功能、抵御风险，强化乡村整体安全韧性。</w:t>
      </w:r>
    </w:p>
    <w:p w14:paraId="237A552C">
      <w:pPr>
        <w:ind w:firstLine="640"/>
      </w:pPr>
    </w:p>
    <w:p w14:paraId="27224FC1">
      <w:pPr>
        <w:ind w:firstLine="640"/>
        <w:sectPr>
          <w:pgSz w:w="11906" w:h="16838"/>
          <w:pgMar w:top="1440" w:right="1800" w:bottom="1440" w:left="1800" w:header="851" w:footer="992" w:gutter="0"/>
          <w:cols w:space="425" w:num="1"/>
          <w:docGrid w:type="lines" w:linePitch="312" w:charSpace="0"/>
        </w:sectPr>
      </w:pPr>
    </w:p>
    <w:p w14:paraId="6A5A5FA0">
      <w:pPr>
        <w:pStyle w:val="2"/>
        <w:ind w:left="0"/>
      </w:pPr>
      <w:bookmarkStart w:id="39" w:name="_Toc221201545"/>
      <w:r>
        <w:rPr>
          <w:rFonts w:hint="eastAsia"/>
        </w:rPr>
        <w:t>历史文化保护和风貌管控</w:t>
      </w:r>
      <w:bookmarkEnd w:id="39"/>
    </w:p>
    <w:p w14:paraId="28136607">
      <w:pPr>
        <w:pStyle w:val="3"/>
        <w:numPr>
          <w:ilvl w:val="0"/>
          <w:numId w:val="13"/>
        </w:numPr>
        <w:spacing w:before="312"/>
      </w:pPr>
      <w:bookmarkStart w:id="40" w:name="_Toc221201546"/>
      <w:r>
        <w:rPr>
          <w:rFonts w:hint="eastAsia"/>
        </w:rPr>
        <w:t>加强历史文化保护</w:t>
      </w:r>
      <w:bookmarkEnd w:id="40"/>
    </w:p>
    <w:p w14:paraId="0B3DD969">
      <w:pPr>
        <w:pStyle w:val="4"/>
        <w:ind w:left="0" w:firstLine="640" w:firstLineChars="200"/>
      </w:pPr>
      <w:r>
        <w:rPr>
          <w:rFonts w:hint="eastAsia"/>
        </w:rPr>
        <w:t>历史文化资源</w:t>
      </w:r>
    </w:p>
    <w:p w14:paraId="78D1C3D9">
      <w:pPr>
        <w:spacing w:line="560" w:lineRule="exact"/>
        <w:ind w:firstLine="640"/>
      </w:pPr>
      <w:r>
        <w:rPr>
          <w:rFonts w:hint="eastAsia"/>
        </w:rPr>
        <w:t>大屯镇历史文化遗存丰富，有县级以上重点文物保护单位和未定级不可移动文物61处，汉代烽火台、汉代古城址、金代古城址、清代行宫等地上文物，以及旧石器时代至近现代的古文化遗址、古墓葬、代表性建筑等文化资源。</w:t>
      </w:r>
    </w:p>
    <w:p w14:paraId="12FEDF2F">
      <w:pPr>
        <w:pStyle w:val="4"/>
        <w:ind w:left="0" w:firstLine="640" w:firstLineChars="200"/>
      </w:pPr>
      <w:r>
        <w:rPr>
          <w:rFonts w:hint="eastAsia"/>
        </w:rPr>
        <w:t>历史文化资源保护管控</w:t>
      </w:r>
    </w:p>
    <w:p w14:paraId="56C4C884">
      <w:pPr>
        <w:spacing w:line="560" w:lineRule="exact"/>
        <w:ind w:firstLine="640"/>
        <w:rPr>
          <w:rFonts w:ascii="仿宋" w:hAnsi="仿宋"/>
          <w:szCs w:val="32"/>
        </w:rPr>
      </w:pPr>
      <w:r>
        <w:rPr>
          <w:rFonts w:hint="eastAsia"/>
        </w:rPr>
        <w:t>全面保护历史文化遗产，</w:t>
      </w:r>
      <w:r>
        <w:rPr>
          <w:rFonts w:hint="eastAsia" w:ascii="仿宋" w:hAnsi="仿宋"/>
          <w:szCs w:val="32"/>
        </w:rPr>
        <w:t>系统整合、充分挖掘并保护各类历史文化遗产。建立历史文化保护体系，明确镇域内历史文化遗产保护名录，提出整体保护各类遗产及其依存的历史环境和人文景观的要求和措施。</w:t>
      </w:r>
    </w:p>
    <w:p w14:paraId="30868ECB">
      <w:pPr>
        <w:spacing w:line="560" w:lineRule="exact"/>
        <w:ind w:firstLine="640"/>
      </w:pPr>
      <w:r>
        <w:rPr>
          <w:rFonts w:hint="eastAsia"/>
        </w:rPr>
        <w:t>历史文化保护范围和建设控制地带界线按照河北省文物局已划定并公布的省级重点文物保护单位的保护范围和建设控制地带，第三次全国普查确定的县级文物保护单位和未定级不可移动文物的本体范围进行划定和管控。</w:t>
      </w:r>
    </w:p>
    <w:p w14:paraId="71FD1569">
      <w:pPr>
        <w:spacing w:line="560" w:lineRule="exact"/>
        <w:ind w:firstLine="640"/>
        <w:rPr>
          <w:rFonts w:ascii="仿宋" w:hAnsi="仿宋"/>
          <w:szCs w:val="32"/>
        </w:rPr>
      </w:pPr>
      <w:r>
        <w:rPr>
          <w:rFonts w:hint="eastAsia"/>
        </w:rPr>
        <w:t>在文物保护单位的保护范围和建设控制地带内，不得建设破坏文物保护单位及其环境的设施，不得进行可能影响文物保护单位安全及其环境的活动。建</w:t>
      </w:r>
      <w:r>
        <w:rPr>
          <w:rFonts w:hint="eastAsia" w:ascii="仿宋" w:hAnsi="仿宋"/>
          <w:szCs w:val="32"/>
        </w:rPr>
        <w:t>设工程选址，应当尽可能避开不可移动文物；因特殊情况不能避开的，对文物保护单位尽可能实施原址保护。</w:t>
      </w:r>
    </w:p>
    <w:p w14:paraId="152B4E37">
      <w:pPr>
        <w:pStyle w:val="4"/>
        <w:ind w:left="0" w:firstLine="640" w:firstLineChars="200"/>
      </w:pPr>
      <w:r>
        <w:rPr>
          <w:rFonts w:hint="eastAsia"/>
        </w:rPr>
        <w:t>促进历史文化资源活化利用</w:t>
      </w:r>
    </w:p>
    <w:p w14:paraId="39644B34">
      <w:pPr>
        <w:spacing w:line="560" w:lineRule="exact"/>
        <w:ind w:firstLine="640"/>
        <w:rPr>
          <w:rFonts w:ascii="仿宋" w:hAnsi="仿宋"/>
          <w:szCs w:val="32"/>
        </w:rPr>
      </w:pPr>
      <w:r>
        <w:rPr>
          <w:rFonts w:hint="eastAsia" w:ascii="仿宋" w:hAnsi="仿宋"/>
          <w:szCs w:val="32"/>
        </w:rPr>
        <w:t>加强文物保护利用和文化遗产保护传承，强化对历史文化遗产的整体保护性与文化传承性。充分挖掘和保护各类历史文化资源，争取建设标准文化馆、展览馆等文化设施集成和弘扬优秀传统文化，全方位打造文化品牌项目的建设，推动文化事业的发展。加大对手工技艺、民俗文化、语言技巧的传承发展，进行收集、整理恢复归纳建档，加强对传统手工承人的保护。营造技艺发展环境成立手工艺保护机构或协作组织；建立文化研究机构，通过建立文化馆、乡村记忆馆、博物馆等形式，对传统生产工具、生活用具等静态文化物质进行保护。鼓励引导村民将民族语言、歌舞、生产技术和工艺融入日常生活，进行活化展示。</w:t>
      </w:r>
    </w:p>
    <w:p w14:paraId="57A5DEB5">
      <w:pPr>
        <w:spacing w:line="560" w:lineRule="exact"/>
        <w:ind w:firstLine="640"/>
        <w:rPr>
          <w:rFonts w:ascii="仿宋" w:hAnsi="仿宋"/>
          <w:szCs w:val="32"/>
        </w:rPr>
      </w:pPr>
      <w:r>
        <w:rPr>
          <w:rFonts w:hint="eastAsia" w:ascii="仿宋" w:hAnsi="仿宋"/>
          <w:szCs w:val="32"/>
        </w:rPr>
        <w:t>多方式多途径活化利用历史文化资源。坚持“保护为主，合理利用、加强管理”的原则，构建“政府主导、专家参谋、教育引导、村民参与”的全社会参与机制，倡导全民参与历史文化资源保护利用。让历史文化资源“活”起来，修复兴洲行宫，建设“小兴洲”根祖文化体验园，整合周边汉代古城遗址、山戎墓葬、敕建寺庙等历史文化资源，打造了集寻根问祖、古文化遗址观光和普通话体验于一体的兴洲古城文化体验区。</w:t>
      </w:r>
    </w:p>
    <w:p w14:paraId="3446486A">
      <w:pPr>
        <w:pStyle w:val="4"/>
        <w:ind w:left="0" w:firstLine="640" w:firstLineChars="200"/>
      </w:pPr>
      <w:r>
        <w:rPr>
          <w:rFonts w:hint="eastAsia"/>
        </w:rPr>
        <w:t>划定历史文化保护线</w:t>
      </w:r>
    </w:p>
    <w:p w14:paraId="4F1B1E94">
      <w:pPr>
        <w:spacing w:line="560" w:lineRule="exact"/>
        <w:ind w:firstLine="640"/>
      </w:pPr>
      <w:r>
        <w:rPr>
          <w:rFonts w:hint="eastAsia"/>
        </w:rPr>
        <w:t>夯实遗产保护的空间基础，对各类历史文化遗存及周边环境进行统一空间管控。根据大屯镇历史保护要素特点，划定历史文化保护控制线，涉及文物保护单位保护线的保护范围和建设控制地带纳入历史文化保护控制线中。</w:t>
      </w:r>
    </w:p>
    <w:p w14:paraId="115DB746">
      <w:pPr>
        <w:pStyle w:val="3"/>
        <w:spacing w:before="312"/>
      </w:pPr>
      <w:bookmarkStart w:id="41" w:name="_Toc221201547"/>
      <w:r>
        <w:rPr>
          <w:rFonts w:hint="eastAsia"/>
        </w:rPr>
        <w:t>塑造景观风貌</w:t>
      </w:r>
      <w:bookmarkEnd w:id="41"/>
    </w:p>
    <w:p w14:paraId="534CB306">
      <w:pPr>
        <w:pStyle w:val="4"/>
        <w:ind w:left="0" w:firstLine="640" w:firstLineChars="200"/>
      </w:pPr>
      <w:r>
        <w:rPr>
          <w:rFonts w:hint="eastAsia"/>
        </w:rPr>
        <w:t>全域山水人文格局</w:t>
      </w:r>
    </w:p>
    <w:p w14:paraId="407CC8AB">
      <w:pPr>
        <w:spacing w:line="560" w:lineRule="exact"/>
        <w:ind w:firstLine="640"/>
      </w:pPr>
      <w:r>
        <w:rPr>
          <w:rFonts w:hint="eastAsia"/>
        </w:rPr>
        <w:t>依托镇域内的山水资源、历史文化等，规划形成“一带、三心、四区”的全域特色空间格局。一带指沿兴洲河的滨河景观风貌带；三心为位于兴洲村的文化景观核心、烧锅营村的生态景观核心、镇政府所在地的城镇景观核心；四区为北部生态景观风貌区、人文景观风貌区、城镇风貌区和南部生态景观风貌区。</w:t>
      </w:r>
    </w:p>
    <w:p w14:paraId="0E2B19A5">
      <w:pPr>
        <w:pStyle w:val="4"/>
        <w:ind w:left="0" w:firstLine="640" w:firstLineChars="200"/>
      </w:pPr>
      <w:r>
        <w:rPr>
          <w:rFonts w:hint="eastAsia"/>
        </w:rPr>
        <w:t>全域风貌管控</w:t>
      </w:r>
    </w:p>
    <w:p w14:paraId="26839A65">
      <w:pPr>
        <w:spacing w:line="560" w:lineRule="exact"/>
        <w:ind w:firstLine="640"/>
      </w:pPr>
      <w:r>
        <w:rPr>
          <w:rFonts w:hint="eastAsia"/>
        </w:rPr>
        <w:t>尊重自然生态禀赋、生态基底和空间格局，整合特色人文要素，统筹各类空间资源，塑造传统文化与现代文明交相辉映的城乡特色风貌，促进保护与开发相协调。规划划分四大风貌分区。</w:t>
      </w:r>
    </w:p>
    <w:p w14:paraId="21C6EB29">
      <w:pPr>
        <w:spacing w:line="560" w:lineRule="exact"/>
        <w:ind w:firstLine="640"/>
      </w:pPr>
      <w:r>
        <w:rPr>
          <w:rFonts w:hint="eastAsia"/>
        </w:rPr>
        <w:t>北部生态景观风貌区主要包括路南营村、二道窝铺村、蔄子沟村、奎木沟村等，在不影响农业生产基础上，发展特色农业观光、农事体验等功能，展现特有的山地农田景观风貌。在村庄特色风貌打造上，强化整体山水格局塑造，自然景观与村落和谐共生，民俗文化、特色风情和农耕文化展示与传承，注重山体、田园、村庄整体打造。</w:t>
      </w:r>
    </w:p>
    <w:p w14:paraId="67384EE5">
      <w:pPr>
        <w:spacing w:line="560" w:lineRule="exact"/>
        <w:ind w:firstLine="640"/>
      </w:pPr>
      <w:r>
        <w:rPr>
          <w:rFonts w:hint="eastAsia"/>
        </w:rPr>
        <w:t>人文景观风貌区主要为兴洲村，要注重恢复原有历史符号，控制好建筑高度和体量，保证主要景观视线走廊的通畅建筑屋顶应采用坡顶形式，建筑的形式、尺度与色彩应与山水环境景观及历史文化景观相协调。</w:t>
      </w:r>
    </w:p>
    <w:p w14:paraId="7637A092">
      <w:pPr>
        <w:spacing w:line="560" w:lineRule="exact"/>
        <w:ind w:firstLine="640"/>
      </w:pPr>
      <w:r>
        <w:rPr>
          <w:rFonts w:hint="eastAsia"/>
        </w:rPr>
        <w:t>城镇风貌区主要包括小城子村、大屯村、东窑上村和窑沟门村，该区域重综合生态低碳城镇、智慧城镇理念与方法，统合城市风貌与空间形态、各类界面、景观节点与视线通廊等，设计基于场地本底，塑造宜居城镇新风貌。</w:t>
      </w:r>
    </w:p>
    <w:p w14:paraId="4F180B22">
      <w:pPr>
        <w:spacing w:line="560" w:lineRule="exact"/>
        <w:ind w:firstLine="640"/>
      </w:pPr>
      <w:r>
        <w:rPr>
          <w:rFonts w:hint="eastAsia"/>
        </w:rPr>
        <w:t>南部生态景观风貌区包括烧锅营村、菸青村和窑岭村，该区域应注重山林、农田耕地的保护，改善村庄环境，共建和谐幸福家园，塑造独具特色的村庄风貌，村庄绿化美化提升生活品质，景观廊道建设凸显村庄魅力，特色民俗，彰显村庄个性。</w:t>
      </w:r>
    </w:p>
    <w:p w14:paraId="686FE832">
      <w:pPr>
        <w:ind w:firstLine="640"/>
      </w:pPr>
    </w:p>
    <w:p w14:paraId="282BC5FE">
      <w:pPr>
        <w:ind w:firstLine="640"/>
      </w:pPr>
    </w:p>
    <w:p w14:paraId="32577678">
      <w:pPr>
        <w:ind w:firstLine="640"/>
        <w:sectPr>
          <w:pgSz w:w="11906" w:h="16838"/>
          <w:pgMar w:top="1440" w:right="1800" w:bottom="1440" w:left="1800" w:header="851" w:footer="992" w:gutter="0"/>
          <w:cols w:space="425" w:num="1"/>
          <w:docGrid w:type="lines" w:linePitch="312" w:charSpace="0"/>
        </w:sectPr>
      </w:pPr>
    </w:p>
    <w:p w14:paraId="6068A139">
      <w:pPr>
        <w:pStyle w:val="2"/>
      </w:pPr>
      <w:bookmarkStart w:id="42" w:name="_Toc221201548"/>
      <w:r>
        <w:rPr>
          <w:rFonts w:hint="eastAsia"/>
        </w:rPr>
        <w:t>生态修复与国土综合整治</w:t>
      </w:r>
      <w:bookmarkEnd w:id="42"/>
    </w:p>
    <w:p w14:paraId="263DA0A2">
      <w:pPr>
        <w:pStyle w:val="3"/>
        <w:numPr>
          <w:ilvl w:val="0"/>
          <w:numId w:val="14"/>
        </w:numPr>
        <w:spacing w:before="312"/>
      </w:pPr>
      <w:bookmarkStart w:id="43" w:name="_Toc221201549"/>
      <w:r>
        <w:rPr>
          <w:rFonts w:hint="eastAsia"/>
        </w:rPr>
        <w:t>实施生态修复</w:t>
      </w:r>
      <w:bookmarkEnd w:id="43"/>
    </w:p>
    <w:p w14:paraId="25482246">
      <w:pPr>
        <w:pStyle w:val="4"/>
        <w:ind w:left="0" w:firstLine="640" w:firstLineChars="200"/>
      </w:pPr>
      <w:r>
        <w:rPr>
          <w:rFonts w:hint="eastAsia"/>
        </w:rPr>
        <w:t>开展流域综合整治</w:t>
      </w:r>
    </w:p>
    <w:p w14:paraId="5B578C7A">
      <w:pPr>
        <w:spacing w:line="560" w:lineRule="exact"/>
        <w:ind w:firstLine="640"/>
      </w:pPr>
      <w:r>
        <w:rPr>
          <w:rFonts w:hint="eastAsia"/>
        </w:rPr>
        <w:t>推进兴洲河开展生态保护和修复，进行流域水环境综合治理，提高河流生态系统恢复能力。在河道行洪区范围外建设生态湿地，通过修复河流河滩湿地、建设河岸防护景观带，建设以成片乔木为优势植被的森林湿地景观，同时遏制生境退化趋势，生物多样性保护状况总体向好，提高防御地质灾害的能力，筑牢生态安全屏障。</w:t>
      </w:r>
    </w:p>
    <w:p w14:paraId="48B5153D">
      <w:pPr>
        <w:pStyle w:val="4"/>
        <w:ind w:left="0" w:firstLine="640" w:firstLineChars="200"/>
      </w:pPr>
      <w:r>
        <w:rPr>
          <w:rFonts w:hint="eastAsia"/>
        </w:rPr>
        <w:t>加强森林草原修复</w:t>
      </w:r>
    </w:p>
    <w:p w14:paraId="65FC94BB">
      <w:pPr>
        <w:spacing w:line="560" w:lineRule="exact"/>
        <w:ind w:firstLine="640"/>
      </w:pPr>
      <w:r>
        <w:rPr>
          <w:rFonts w:hint="eastAsia" w:ascii="仿宋" w:hAnsi="仿宋"/>
          <w:szCs w:val="32"/>
        </w:rPr>
        <w:t>以固土防沙、减少京津地区沙尘天气为目标，重点推进防护造林工程，治理水土流失、土地沙化。实施通道绿化、农田林网建设、流域水土保持生态治理，以及水系堤坝、河渠湖库周边绿化。</w:t>
      </w:r>
    </w:p>
    <w:p w14:paraId="25E2C664">
      <w:pPr>
        <w:pStyle w:val="4"/>
        <w:ind w:left="0" w:firstLine="640" w:firstLineChars="200"/>
      </w:pPr>
      <w:r>
        <w:rPr>
          <w:rFonts w:hint="eastAsia"/>
        </w:rPr>
        <w:t>开展矿山生态修复</w:t>
      </w:r>
    </w:p>
    <w:p w14:paraId="07E1B8DB">
      <w:pPr>
        <w:spacing w:line="560" w:lineRule="exact"/>
        <w:ind w:firstLine="640"/>
        <w:rPr>
          <w:spacing w:val="-10"/>
        </w:rPr>
      </w:pPr>
      <w:r>
        <w:rPr>
          <w:rFonts w:hint="eastAsia" w:ascii="仿宋_GB2312"/>
          <w:szCs w:val="28"/>
        </w:rPr>
        <w:t>持续推进矿山地质环境保护与修复，改善矿山生态环境质量。</w:t>
      </w:r>
      <w:r>
        <w:rPr>
          <w:rFonts w:hint="eastAsia"/>
          <w:spacing w:val="-10"/>
        </w:rPr>
        <w:t>对植被破坏严重、岩坑裸露的矿山加大复绿力度。</w:t>
      </w:r>
      <w:r>
        <w:rPr>
          <w:rFonts w:hint="eastAsia" w:ascii="仿宋_GB2312"/>
          <w:szCs w:val="28"/>
        </w:rPr>
        <w:t>加大废弃矿山、政策性关闭矿山和历史遗留矿山生态环境问题的治理力度；有序安排责任主体灭失矿山转型利用，</w:t>
      </w:r>
      <w:r>
        <w:rPr>
          <w:rFonts w:hint="eastAsia"/>
          <w:spacing w:val="-10"/>
        </w:rPr>
        <w:t>合理确定矿区内农用地、建设用地和生态用地等各类空间的规模、结构、布局和时序，制定矿山系统修复、资源综合利用方案。</w:t>
      </w:r>
    </w:p>
    <w:p w14:paraId="797D6AD1">
      <w:pPr>
        <w:pStyle w:val="3"/>
        <w:numPr>
          <w:ilvl w:val="0"/>
          <w:numId w:val="8"/>
        </w:numPr>
        <w:spacing w:before="312"/>
      </w:pPr>
      <w:bookmarkStart w:id="44" w:name="_Toc221201550"/>
      <w:r>
        <w:rPr>
          <w:rFonts w:hint="eastAsia"/>
        </w:rPr>
        <w:t>开展国土综合整治</w:t>
      </w:r>
      <w:bookmarkEnd w:id="44"/>
    </w:p>
    <w:p w14:paraId="5B77DC25">
      <w:pPr>
        <w:pStyle w:val="4"/>
        <w:ind w:left="0" w:firstLine="640" w:firstLineChars="200"/>
      </w:pPr>
      <w:r>
        <w:rPr>
          <w:rFonts w:hint="eastAsia"/>
        </w:rPr>
        <w:t>农用地整治</w:t>
      </w:r>
    </w:p>
    <w:p w14:paraId="204559D3">
      <w:pPr>
        <w:spacing w:line="560" w:lineRule="exact"/>
        <w:ind w:firstLine="640"/>
      </w:pPr>
      <w:r>
        <w:rPr>
          <w:rFonts w:hint="eastAsia"/>
        </w:rPr>
        <w:t>为提高农用地</w:t>
      </w:r>
      <w:r>
        <w:fldChar w:fldCharType="begin"/>
      </w:r>
      <w:r>
        <w:instrText xml:space="preserve"> HYPERLINK "http://www.baidu.com/s?wd=%E5%9C%9F%E5%9C%B0%E5%88%A9%E7%94%A8%E7%8E%87&amp;tn=SE_PcZhidaonwhc_ngpagmjz&amp;rsv_dl=gh_pc_zhidao" \t "_blank" </w:instrText>
      </w:r>
      <w:r>
        <w:fldChar w:fldCharType="separate"/>
      </w:r>
      <w:r>
        <w:rPr>
          <w:rFonts w:hint="eastAsia"/>
        </w:rPr>
        <w:t>利用率</w:t>
      </w:r>
      <w:r>
        <w:rPr>
          <w:rFonts w:hint="eastAsia"/>
        </w:rPr>
        <w:fldChar w:fldCharType="end"/>
      </w:r>
      <w:r>
        <w:rPr>
          <w:rFonts w:hint="eastAsia"/>
        </w:rPr>
        <w:t>和产出率，推进全域农用地田、路、沟、砍等的综合整治工程，增加耕地数量，提高耕地质量和连片度，优化耕地布局，改善农田生态。</w:t>
      </w:r>
    </w:p>
    <w:p w14:paraId="1F93BA16">
      <w:pPr>
        <w:pStyle w:val="4"/>
        <w:ind w:left="0" w:firstLine="640" w:firstLineChars="200"/>
      </w:pPr>
      <w:r>
        <w:rPr>
          <w:rFonts w:hint="eastAsia"/>
        </w:rPr>
        <w:t>建设用地整治</w:t>
      </w:r>
    </w:p>
    <w:p w14:paraId="0156ADF2">
      <w:pPr>
        <w:spacing w:line="560" w:lineRule="exact"/>
        <w:ind w:firstLine="640"/>
      </w:pPr>
      <w:r>
        <w:rPr>
          <w:szCs w:val="30"/>
        </w:rPr>
        <w:t>全面梳理建设用地使用情况，</w:t>
      </w:r>
      <w:r>
        <w:rPr>
          <w:rFonts w:hint="eastAsia"/>
        </w:rPr>
        <w:t>统筹整治区域内农房建设、产业发展、公共服务、基础设施等各类建设用地，有序开展农村宅基地、工矿废弃地、城镇低效用地以及其他闲置低效建设用地整治，</w:t>
      </w:r>
      <w:r>
        <w:rPr>
          <w:szCs w:val="30"/>
        </w:rPr>
        <w:t>调整优化农村居民点用地布局，提升农村土地利用效率和农民生产生活条件</w:t>
      </w:r>
      <w:r>
        <w:rPr>
          <w:rFonts w:hint="eastAsia"/>
          <w:szCs w:val="30"/>
        </w:rPr>
        <w:t>，</w:t>
      </w:r>
      <w:r>
        <w:rPr>
          <w:rFonts w:hint="eastAsia"/>
        </w:rPr>
        <w:t>加强建设用地土壤环境治理。</w:t>
      </w:r>
    </w:p>
    <w:p w14:paraId="755BC91E">
      <w:pPr>
        <w:pStyle w:val="4"/>
        <w:ind w:left="0" w:firstLine="640" w:firstLineChars="200"/>
      </w:pPr>
      <w:r>
        <w:rPr>
          <w:rFonts w:hint="eastAsia"/>
        </w:rPr>
        <w:t>宜耕后备土地资源开发</w:t>
      </w:r>
    </w:p>
    <w:p w14:paraId="5D3F8A8B">
      <w:pPr>
        <w:spacing w:line="560" w:lineRule="exact"/>
        <w:ind w:firstLine="640"/>
      </w:pPr>
      <w:r>
        <w:rPr>
          <w:rFonts w:hint="eastAsia"/>
        </w:rPr>
        <w:t>根据大屯镇后备土地资源开发潜力及社会经济条件，以保护好生态环境为前提，在水土资源条件具备的地区，将符合条件的宜耕后备资源适度有序开发为耕地，推进农用地整理和建设用地复垦，多渠道补充耕地。</w:t>
      </w:r>
    </w:p>
    <w:p w14:paraId="209B687B">
      <w:pPr>
        <w:spacing w:line="560" w:lineRule="exact"/>
        <w:ind w:firstLine="0" w:firstLineChars="0"/>
      </w:pPr>
    </w:p>
    <w:p w14:paraId="68913A23">
      <w:pPr>
        <w:ind w:firstLine="600"/>
        <w:rPr>
          <w:spacing w:val="-10"/>
        </w:rPr>
      </w:pPr>
    </w:p>
    <w:p w14:paraId="26705005">
      <w:pPr>
        <w:ind w:firstLine="640"/>
        <w:sectPr>
          <w:pgSz w:w="11906" w:h="16838"/>
          <w:pgMar w:top="1440" w:right="1800" w:bottom="1440" w:left="1800" w:header="851" w:footer="992" w:gutter="0"/>
          <w:cols w:space="425" w:num="1"/>
          <w:docGrid w:type="lines" w:linePitch="312" w:charSpace="0"/>
        </w:sectPr>
      </w:pPr>
    </w:p>
    <w:p w14:paraId="7556CC21">
      <w:pPr>
        <w:pStyle w:val="2"/>
      </w:pPr>
      <w:bookmarkStart w:id="45" w:name="_Toc221201551"/>
      <w:r>
        <w:rPr>
          <w:rFonts w:hint="eastAsia"/>
        </w:rPr>
        <w:t>规划传导与实施</w:t>
      </w:r>
      <w:bookmarkEnd w:id="45"/>
    </w:p>
    <w:p w14:paraId="59317E32">
      <w:pPr>
        <w:pStyle w:val="3"/>
        <w:numPr>
          <w:ilvl w:val="0"/>
          <w:numId w:val="15"/>
        </w:numPr>
        <w:spacing w:before="312"/>
      </w:pPr>
      <w:bookmarkStart w:id="46" w:name="_Toc221201552"/>
      <w:r>
        <w:rPr>
          <w:rFonts w:hint="eastAsia"/>
        </w:rPr>
        <w:t>加强党的领导</w:t>
      </w:r>
      <w:bookmarkEnd w:id="46"/>
    </w:p>
    <w:p w14:paraId="5AC331A2">
      <w:pPr>
        <w:pStyle w:val="4"/>
        <w:ind w:left="0" w:firstLine="640" w:firstLineChars="200"/>
      </w:pPr>
      <w:r>
        <w:rPr>
          <w:rFonts w:hint="eastAsia"/>
        </w:rPr>
        <w:t>加强组织领导</w:t>
      </w:r>
    </w:p>
    <w:p w14:paraId="0D53FC28">
      <w:pPr>
        <w:spacing w:line="560" w:lineRule="exact"/>
        <w:ind w:firstLine="640"/>
      </w:pPr>
      <w:r>
        <w:rPr>
          <w:rFonts w:hint="eastAsia"/>
        </w:rPr>
        <w:t>坚持以习近平新时代中国特色社会主义思想为指导，增强“四个意识”、坚定“四个自信”、做到“两个维护”，不断提高政治判断力、政治领悟力、政治执行力，把党的领导贯穿到规划编制、实施、监督的全过程、各领域、各环节。</w:t>
      </w:r>
    </w:p>
    <w:p w14:paraId="69FD3803">
      <w:pPr>
        <w:pStyle w:val="4"/>
        <w:ind w:left="0" w:firstLine="640" w:firstLineChars="200"/>
      </w:pPr>
      <w:r>
        <w:t>夯实党委政府责任</w:t>
      </w:r>
    </w:p>
    <w:p w14:paraId="325AAEBF">
      <w:pPr>
        <w:spacing w:line="560" w:lineRule="exact"/>
        <w:ind w:firstLine="640"/>
      </w:pPr>
      <w:r>
        <w:rPr>
          <w:rFonts w:hint="eastAsia"/>
          <w:szCs w:val="32"/>
        </w:rPr>
        <w:t>落实各级党委政府国土空间规划管理主体责任。坚持</w:t>
      </w:r>
      <w:r>
        <w:rPr>
          <w:szCs w:val="32"/>
        </w:rPr>
        <w:t>“</w:t>
      </w:r>
      <w:r>
        <w:rPr>
          <w:rFonts w:hint="eastAsia"/>
          <w:szCs w:val="32"/>
        </w:rPr>
        <w:t>多规合一</w:t>
      </w:r>
      <w:r>
        <w:rPr>
          <w:szCs w:val="32"/>
        </w:rPr>
        <w:t>”</w:t>
      </w:r>
      <w:r>
        <w:rPr>
          <w:rFonts w:hint="eastAsia"/>
          <w:szCs w:val="32"/>
        </w:rPr>
        <w:t>，强化规划严肃性，规划一经批准，任何单位和个人不得随意修改、违规变更。持续开展国土空间规划业务培训，提高各级领导干部特别是基层干部规划业务能力和管理水平。国土空间规划执行情况纳入领导干部自然资源资产离任审计。各村应根据职责分工，制定本辖区的村庄规划。</w:t>
      </w:r>
    </w:p>
    <w:p w14:paraId="5BEE9F31">
      <w:pPr>
        <w:pStyle w:val="4"/>
        <w:ind w:left="0" w:firstLine="640" w:firstLineChars="200"/>
      </w:pPr>
      <w:r>
        <w:t>实施重大事项报告制度</w:t>
      </w:r>
    </w:p>
    <w:p w14:paraId="6C5DF16A">
      <w:pPr>
        <w:spacing w:line="560" w:lineRule="exact"/>
        <w:ind w:firstLine="640"/>
      </w:pPr>
      <w:r>
        <w:rPr>
          <w:rFonts w:hint="eastAsia"/>
        </w:rPr>
        <w:t>重大事项按照统一领导、分级管理，统筹衔接、同步建设，军民兼容、平战结合，需求明确、经济有效的原则，实现一份投入多重产出。规划实施中遇到重大战略调整、重要目标变化等重大事项，及时按程序向县委县政府请示报告，确保重大决策部署落实到位。</w:t>
      </w:r>
    </w:p>
    <w:p w14:paraId="471B8821">
      <w:pPr>
        <w:pStyle w:val="3"/>
        <w:numPr>
          <w:ilvl w:val="0"/>
          <w:numId w:val="8"/>
        </w:numPr>
        <w:spacing w:before="312"/>
      </w:pPr>
      <w:bookmarkStart w:id="47" w:name="_Toc221201553"/>
      <w:r>
        <w:rPr>
          <w:rFonts w:hint="eastAsia"/>
        </w:rPr>
        <w:t>强化规划传导和用途管制</w:t>
      </w:r>
      <w:bookmarkEnd w:id="47"/>
    </w:p>
    <w:p w14:paraId="7DBEEC6A">
      <w:pPr>
        <w:pStyle w:val="4"/>
        <w:ind w:left="0" w:firstLine="640" w:firstLineChars="200"/>
      </w:pPr>
      <w:r>
        <w:rPr>
          <w:rFonts w:hint="eastAsia"/>
        </w:rPr>
        <w:t>对上位规划的落实</w:t>
      </w:r>
    </w:p>
    <w:p w14:paraId="20808A08">
      <w:pPr>
        <w:spacing w:line="560" w:lineRule="exact"/>
        <w:ind w:firstLine="640"/>
      </w:pPr>
      <w:r>
        <w:rPr>
          <w:rFonts w:hint="eastAsia"/>
        </w:rPr>
        <w:t>大屯镇国土空间总体规划应落实上位规划确定的职能定位、人口规模、耕地保有量、永久基本农田保护面积、生态保护红线面积、城镇开发边界面积等约束性指标，以及“三区三线”和重大基础设施、历史文化、生态廊道等空间布局。</w:t>
      </w:r>
    </w:p>
    <w:p w14:paraId="7E3C218E">
      <w:pPr>
        <w:pStyle w:val="4"/>
        <w:ind w:left="0" w:firstLine="640" w:firstLineChars="200"/>
      </w:pPr>
      <w:r>
        <w:rPr>
          <w:rFonts w:hint="eastAsia"/>
        </w:rPr>
        <w:t>对村庄规划的传导</w:t>
      </w:r>
    </w:p>
    <w:p w14:paraId="63E03DD1">
      <w:pPr>
        <w:spacing w:line="560" w:lineRule="exact"/>
        <w:ind w:firstLine="640"/>
      </w:pPr>
      <w:r>
        <w:rPr>
          <w:rFonts w:hint="eastAsia"/>
        </w:rPr>
        <w:t>确定村庄规划编制单元，明确村庄规划编制数量和名单。对村庄规划提出等级类型、发展方向等引导，划定村庄建设边界。将耕地和永久基本农田、生态保护红线等底线管控的指标规模和空间布局传导至村庄。</w:t>
      </w:r>
    </w:p>
    <w:p w14:paraId="2CB07715">
      <w:pPr>
        <w:pStyle w:val="4"/>
        <w:ind w:left="0" w:firstLine="640" w:firstLineChars="200"/>
      </w:pPr>
      <w:r>
        <w:rPr>
          <w:rFonts w:hint="eastAsia"/>
        </w:rPr>
        <w:t>统一国土空间用途管制</w:t>
      </w:r>
    </w:p>
    <w:p w14:paraId="08D539A6">
      <w:pPr>
        <w:spacing w:line="560" w:lineRule="exact"/>
        <w:ind w:firstLine="640"/>
      </w:pPr>
      <w:r>
        <w:rPr>
          <w:rFonts w:hint="eastAsia"/>
        </w:rPr>
        <w:t>严格按照全域、全要素国土空间用途管制制度要求，依据国土空间规划确定的分区和用途，实施国土空间统一用途管制。科学编制土地等自然资源年度利用计划，新增建设用地不得突破上级下达的指令性管理要求，积极盘活存量建设用地，完善规划实施的时序管控。</w:t>
      </w:r>
    </w:p>
    <w:p w14:paraId="771140AF">
      <w:pPr>
        <w:pStyle w:val="3"/>
        <w:spacing w:before="312"/>
      </w:pPr>
      <w:bookmarkStart w:id="48" w:name="_Toc221201554"/>
      <w:r>
        <w:rPr>
          <w:rFonts w:hint="eastAsia"/>
        </w:rPr>
        <w:t>规划全生命周期管理和“一张图”</w:t>
      </w:r>
      <w:bookmarkEnd w:id="48"/>
    </w:p>
    <w:p w14:paraId="230611AF">
      <w:pPr>
        <w:pStyle w:val="4"/>
        <w:ind w:left="0" w:firstLine="640" w:firstLineChars="200"/>
      </w:pPr>
      <w:r>
        <w:rPr>
          <w:rFonts w:hint="eastAsia"/>
        </w:rPr>
        <w:t>建立规划动态评估与调整机制</w:t>
      </w:r>
    </w:p>
    <w:p w14:paraId="3AE13600">
      <w:pPr>
        <w:spacing w:line="560" w:lineRule="exact"/>
        <w:ind w:firstLine="640"/>
        <w:rPr>
          <w:szCs w:val="32"/>
        </w:rPr>
      </w:pPr>
      <w:r>
        <w:rPr>
          <w:rFonts w:hint="eastAsia"/>
          <w:szCs w:val="32"/>
        </w:rPr>
        <w:t>结合年度国土变更调查和城市国土空间监测结果，落实常态化规划实施监测机制，将结果作为规划编制、审批、修改的重要参考。因国家、省重大战略和项目实施、重大政策调整、经济社会发展条件发生重大变化、发生重大自然灾害等需要修改规划的，规划编制机关可以按程序修改规划，报原审批机关批准。</w:t>
      </w:r>
    </w:p>
    <w:p w14:paraId="6CE16627">
      <w:pPr>
        <w:pStyle w:val="4"/>
        <w:ind w:left="0" w:firstLine="640" w:firstLineChars="200"/>
      </w:pPr>
      <w:r>
        <w:rPr>
          <w:rFonts w:hint="eastAsia"/>
        </w:rPr>
        <w:t>加强规划监督管理</w:t>
      </w:r>
    </w:p>
    <w:p w14:paraId="1E18E34D">
      <w:pPr>
        <w:spacing w:line="560" w:lineRule="exact"/>
        <w:ind w:firstLine="640"/>
      </w:pPr>
      <w:r>
        <w:rPr>
          <w:rFonts w:hint="eastAsia"/>
        </w:rPr>
        <w:t>依托县级国土空间基础信息与管理平台，建立国土空间开发保护现状动态监测预警机制，细化明确规划实施任务分工，强化对约束性指标和各类管控边界执行情况的考核，将国土空间规划执行情况纳入自然资源执法督察，将考核结果作为各部门及领导干部综合考核评价和离任审计的重要依据。对违反规划和落实规划不力，造成严重损失或重大影响的，一经发现，坚决严肃查处，依法依规追究责任。</w:t>
      </w:r>
    </w:p>
    <w:p w14:paraId="438715B5">
      <w:pPr>
        <w:pStyle w:val="4"/>
        <w:ind w:left="0" w:firstLine="640" w:firstLineChars="200"/>
      </w:pPr>
      <w:r>
        <w:rPr>
          <w:rFonts w:hint="eastAsia"/>
        </w:rPr>
        <w:t>健全公众参与长效机制</w:t>
      </w:r>
    </w:p>
    <w:p w14:paraId="30588A2F">
      <w:pPr>
        <w:spacing w:line="560" w:lineRule="exact"/>
        <w:ind w:firstLine="640"/>
      </w:pPr>
      <w:r>
        <w:rPr>
          <w:rFonts w:hint="eastAsia"/>
        </w:rPr>
        <w:t>建立贯穿国土空间规划编制、管理、实施、监督考核及城市治理全过程的公众参与机制。完善专家咨询论证制度，吸纳不同领域专家参与规划工作；坚持开门做规划，鼓励和引导社会组织成为代表参与规划实施的主体，保障村民及时有效获取规划信息和反馈意见，推行乡村规划师制度。建立多方协商，共谋共建共治共享的公众参与城市规划治理模式。</w:t>
      </w:r>
    </w:p>
    <w:p w14:paraId="3BD4C17D">
      <w:pPr>
        <w:pStyle w:val="4"/>
        <w:ind w:left="0" w:firstLine="640" w:firstLineChars="200"/>
      </w:pPr>
      <w:r>
        <w:rPr>
          <w:rFonts w:hint="eastAsia"/>
        </w:rPr>
        <w:t>推进国土空间规划“一张图”建设</w:t>
      </w:r>
    </w:p>
    <w:p w14:paraId="6C0F9AF2">
      <w:pPr>
        <w:spacing w:line="560" w:lineRule="exact"/>
        <w:ind w:firstLine="640"/>
      </w:pPr>
      <w:r>
        <w:rPr>
          <w:rFonts w:hint="eastAsia"/>
        </w:rPr>
        <w:t>以国土空间数字化底版为基础，通过统一数据库标准、数据汇交要求等标准规范，实现空间规划在规划体系、空间布局、数据底版、技术标准和管理机制等方面衔接一致，形成动态更新、权威统一的国土空间规划“一张图”，为国土空间规划实施监督、国土空间用途管制、国土空间生态保护修复、自然资源信息共享开放等提供数据支持。</w:t>
      </w:r>
    </w:p>
    <w:p w14:paraId="3763D5E5">
      <w:pPr>
        <w:ind w:firstLine="640"/>
      </w:pPr>
    </w:p>
    <w:p w14:paraId="0C1176D4">
      <w:pPr>
        <w:ind w:firstLine="640"/>
        <w:sectPr>
          <w:pgSz w:w="11906" w:h="16838"/>
          <w:pgMar w:top="1440" w:right="1800" w:bottom="1440" w:left="1800" w:header="851" w:footer="992" w:gutter="0"/>
          <w:cols w:space="425" w:num="1"/>
          <w:docGrid w:type="lines" w:linePitch="312" w:charSpace="0"/>
        </w:sectPr>
      </w:pPr>
    </w:p>
    <w:p w14:paraId="1508652E">
      <w:pPr>
        <w:pStyle w:val="3"/>
        <w:spacing w:before="312"/>
      </w:pPr>
      <w:bookmarkStart w:id="49" w:name="_Toc221201555"/>
      <w:r>
        <w:rPr>
          <w:rFonts w:hint="eastAsia"/>
        </w:rPr>
        <w:t>实施近期行动计划</w:t>
      </w:r>
      <w:bookmarkEnd w:id="49"/>
    </w:p>
    <w:p w14:paraId="4201F30E">
      <w:pPr>
        <w:pStyle w:val="4"/>
        <w:ind w:left="0" w:firstLine="640" w:firstLineChars="200"/>
      </w:pPr>
      <w:r>
        <w:rPr>
          <w:rFonts w:hint="eastAsia"/>
        </w:rPr>
        <w:t>衔接上位规划重点建设项目</w:t>
      </w:r>
    </w:p>
    <w:p w14:paraId="7E1E5818">
      <w:pPr>
        <w:spacing w:line="560" w:lineRule="exact"/>
        <w:ind w:firstLine="640"/>
      </w:pPr>
      <w:r>
        <w:rPr>
          <w:rFonts w:hint="eastAsia"/>
        </w:rPr>
        <w:t>加强自然资源保护与利用，推进重点流域综合整治与生态修复、高标准农田保护、矿山地质环境治理等重大生态建设工程。加紧推进工矿废弃地复垦、市县近期下达的农村建设用地整理项目。</w:t>
      </w:r>
    </w:p>
    <w:p w14:paraId="6F929653">
      <w:pPr>
        <w:pStyle w:val="4"/>
        <w:ind w:left="0" w:firstLine="640" w:firstLineChars="200"/>
      </w:pPr>
      <w:r>
        <w:rPr>
          <w:rFonts w:hint="eastAsia"/>
        </w:rPr>
        <w:t>加快推进产业体系建设</w:t>
      </w:r>
    </w:p>
    <w:p w14:paraId="6D268E5F">
      <w:pPr>
        <w:spacing w:line="560" w:lineRule="exact"/>
        <w:ind w:firstLine="640"/>
      </w:pPr>
      <w:r>
        <w:rPr>
          <w:rFonts w:hint="eastAsia"/>
        </w:rPr>
        <w:t>坚持生态发展、绿色发展，加快推进产业体系建设，充分保障产业发展的用地需求。围绕现代农业，以蔄子沟村、兴洲村、烧锅营村为核心发展现代都市农业、文化旅游产业、新能源产业等，提升产业发展能级，增强产业发展内生动力，全面提升旅游环境和形象，配套完善旅游服务设施。</w:t>
      </w:r>
    </w:p>
    <w:p w14:paraId="255B5BF5">
      <w:pPr>
        <w:pStyle w:val="4"/>
        <w:ind w:left="0" w:firstLine="640" w:firstLineChars="200"/>
      </w:pPr>
      <w:r>
        <w:rPr>
          <w:rFonts w:hint="eastAsia"/>
        </w:rPr>
        <w:t>完善基础设施建设</w:t>
      </w:r>
    </w:p>
    <w:p w14:paraId="7B30C3E0">
      <w:pPr>
        <w:spacing w:line="560" w:lineRule="exact"/>
        <w:ind w:firstLine="640"/>
      </w:pPr>
      <w:r>
        <w:rPr>
          <w:rFonts w:hint="eastAsia"/>
        </w:rPr>
        <w:t>加快推进清洁能源的推广使用，全面施行煤改电，新增、扩容变压器满足用电需求；实现通信网络全覆盖，现有的信号盲区尽快增设通信基站；推进局部村庄集中给水工程，全面保障饮用水安全。硬化桑椹沟、南山、南沟门等着自然村道路，全面改善交通条件。</w:t>
      </w:r>
    </w:p>
    <w:p w14:paraId="636DE4CB">
      <w:pPr>
        <w:pStyle w:val="4"/>
        <w:ind w:left="0" w:firstLine="640" w:firstLineChars="200"/>
      </w:pPr>
      <w:r>
        <w:rPr>
          <w:rFonts w:hint="eastAsia"/>
        </w:rPr>
        <w:t>推进公共服务设施建设</w:t>
      </w:r>
    </w:p>
    <w:p w14:paraId="18D761D6">
      <w:pPr>
        <w:spacing w:line="560" w:lineRule="exact"/>
        <w:ind w:firstLine="640"/>
      </w:pPr>
      <w:r>
        <w:rPr>
          <w:rFonts w:hint="eastAsia"/>
        </w:rPr>
        <w:t>主要包括文化教育、医疗、体育等公共设施建设。完善镇卫生院硬件条件水平，改善就医环境；加快建设镇区文化、体育设施，为居民提供文体休闲活动场地，提升居民幸福指数。</w:t>
      </w:r>
    </w:p>
    <w:p w14:paraId="1048D468">
      <w:pPr>
        <w:pStyle w:val="4"/>
        <w:ind w:left="0" w:firstLine="640" w:firstLineChars="200"/>
      </w:pPr>
      <w:r>
        <w:rPr>
          <w:rFonts w:hint="eastAsia"/>
        </w:rPr>
        <w:t>推进乡村人居环境综合整治提升</w:t>
      </w:r>
    </w:p>
    <w:p w14:paraId="19D11328">
      <w:pPr>
        <w:spacing w:line="560" w:lineRule="exact"/>
        <w:ind w:firstLine="640"/>
      </w:pPr>
      <w:r>
        <w:rPr>
          <w:rFonts w:hint="eastAsia"/>
        </w:rPr>
        <w:t>以改善人居环境为核心，加快推进乡村河道堤坝、漫水桥、道路修复、乡村村容村貌整治提升等项目。</w:t>
      </w:r>
    </w:p>
    <w:p w14:paraId="04D892CB">
      <w:pPr>
        <w:ind w:firstLine="640"/>
      </w:pPr>
    </w:p>
    <w:p w14:paraId="1A68945A">
      <w:pPr>
        <w:spacing w:line="560" w:lineRule="exact"/>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Arial"/>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1" w:fontKey="{2762E9CC-0ED4-4AB3-B37E-BE4FB9A1429C}"/>
  </w:font>
  <w:font w:name="仿宋_GB2312">
    <w:panose1 w:val="02010609030101010101"/>
    <w:charset w:val="86"/>
    <w:family w:val="modern"/>
    <w:pitch w:val="default"/>
    <w:sig w:usb0="00000001" w:usb1="080E0000" w:usb2="00000000" w:usb3="00000000" w:csb0="00040000" w:csb1="00000000"/>
    <w:embedRegular r:id="rId2" w:fontKey="{BA53579B-5E16-4180-9BB6-16BE07699FD5}"/>
  </w:font>
  <w:font w:name="方正小标宋简体">
    <w:panose1 w:val="02000000000000000000"/>
    <w:charset w:val="86"/>
    <w:family w:val="script"/>
    <w:pitch w:val="default"/>
    <w:sig w:usb0="00000001" w:usb1="080E0000" w:usb2="00000000" w:usb3="00000000" w:csb0="00040000" w:csb1="00000000"/>
    <w:embedRegular r:id="rId3" w:fontKey="{4A63EA84-62E3-425D-8EFE-0072E1D6F07A}"/>
  </w:font>
  <w:font w:name="仿宋">
    <w:panose1 w:val="02010609060101010101"/>
    <w:charset w:val="86"/>
    <w:family w:val="modern"/>
    <w:pitch w:val="default"/>
    <w:sig w:usb0="800002BF" w:usb1="38CF7CFA" w:usb2="00000016" w:usb3="00000000" w:csb0="00040001" w:csb1="00000000"/>
    <w:embedRegular r:id="rId4" w:fontKey="{CFC36C07-CC54-4A2F-A503-7B522D5478F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embedRegular r:id="rId5" w:fontKey="{8F7847EF-8A4F-4056-BD52-0A22EA353CAC}"/>
  </w:font>
  <w:font w:name="微软雅黑">
    <w:panose1 w:val="020B0503020204020204"/>
    <w:charset w:val="86"/>
    <w:family w:val="swiss"/>
    <w:pitch w:val="default"/>
    <w:sig w:usb0="80000287" w:usb1="280F3C52" w:usb2="00000016" w:usb3="00000000" w:csb0="0004001F" w:csb1="00000000"/>
    <w:embedRegular r:id="rId6" w:fontKey="{F4C55944-7AE7-4E33-8DF0-8728D57F0A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8D57">
    <w:pPr>
      <w:pStyle w:val="1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079F">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0341">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608547"/>
      <w:docPartObj>
        <w:docPartGallery w:val="AutoText"/>
      </w:docPartObj>
    </w:sdtPr>
    <w:sdtContent>
      <w:p w14:paraId="20B7082C">
        <w:pPr>
          <w:pStyle w:val="14"/>
          <w:ind w:firstLine="360"/>
          <w:jc w:val="center"/>
        </w:pPr>
        <w:r>
          <w:fldChar w:fldCharType="begin"/>
        </w:r>
        <w:r>
          <w:instrText xml:space="preserve">PAGE   \* MERGEFORMAT</w:instrText>
        </w:r>
        <w:r>
          <w:fldChar w:fldCharType="separate"/>
        </w:r>
        <w:r>
          <w:rPr>
            <w:lang w:val="zh-CN"/>
          </w:rPr>
          <w:t>56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D771">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DFFF">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0BC9">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EB33">
    <w:pPr>
      <w:pStyle w:val="15"/>
      <w:pBdr>
        <w:bottom w:val="none" w:color="auto" w:sz="0" w:space="0"/>
      </w:pBdr>
      <w:spacing w:line="240" w:lineRule="auto"/>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D37A">
    <w:pPr>
      <w:pStyle w:val="15"/>
      <w:pBdr>
        <w:bottom w:val="none" w:color="auto" w:sz="0" w:space="0"/>
      </w:pBdr>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1694B"/>
    <w:multiLevelType w:val="multilevel"/>
    <w:tmpl w:val="0261694B"/>
    <w:lvl w:ilvl="0" w:tentative="0">
      <w:start w:val="1"/>
      <w:numFmt w:val="chineseCountingThousand"/>
      <w:pStyle w:val="2"/>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CD24A2"/>
    <w:multiLevelType w:val="multilevel"/>
    <w:tmpl w:val="09CD24A2"/>
    <w:lvl w:ilvl="0" w:tentative="0">
      <w:start w:val="1"/>
      <w:numFmt w:val="decimal"/>
      <w:pStyle w:val="36"/>
      <w:lvlText w:val="附表%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6961EB"/>
    <w:multiLevelType w:val="multilevel"/>
    <w:tmpl w:val="0F6961EB"/>
    <w:lvl w:ilvl="0" w:tentative="0">
      <w:start w:val="1"/>
      <w:numFmt w:val="decimal"/>
      <w:pStyle w:val="5"/>
      <w:lvlText w:val="%1、"/>
      <w:lvlJc w:val="left"/>
      <w:pPr>
        <w:ind w:left="620" w:hanging="420"/>
      </w:pPr>
      <w:rPr>
        <w:rFonts w:hint="eastAsia"/>
      </w:rPr>
    </w:lvl>
    <w:lvl w:ilvl="1" w:tentative="0">
      <w:start w:val="1"/>
      <w:numFmt w:val="decimalEnclosedCircle"/>
      <w:lvlText w:val="%2"/>
      <w:lvlJc w:val="left"/>
      <w:pPr>
        <w:ind w:left="980" w:hanging="360"/>
      </w:pPr>
      <w:rPr>
        <w:rFonts w:hint="default" w:ascii="仿宋" w:hAnsi="仿宋"/>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11B62E19"/>
    <w:multiLevelType w:val="multilevel"/>
    <w:tmpl w:val="11B62E19"/>
    <w:lvl w:ilvl="0" w:tentative="0">
      <w:start w:val="1"/>
      <w:numFmt w:val="decimal"/>
      <w:pStyle w:val="4"/>
      <w:lvlText w:val="第%1条"/>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047635"/>
    <w:multiLevelType w:val="multilevel"/>
    <w:tmpl w:val="36047635"/>
    <w:lvl w:ilvl="0" w:tentative="0">
      <w:start w:val="1"/>
      <w:numFmt w:val="decimal"/>
      <w:pStyle w:val="54"/>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3D7A1FD9"/>
    <w:multiLevelType w:val="multilevel"/>
    <w:tmpl w:val="3D7A1FD9"/>
    <w:lvl w:ilvl="0" w:tentative="0">
      <w:start w:val="1"/>
      <w:numFmt w:val="chineseCountingThousand"/>
      <w:pStyle w:val="3"/>
      <w:lvlText w:val="第%1节"/>
      <w:lvlJc w:val="left"/>
      <w:pPr>
        <w:ind w:left="420" w:hanging="42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0D"/>
    <w:rsid w:val="000005D9"/>
    <w:rsid w:val="00000960"/>
    <w:rsid w:val="00000AB3"/>
    <w:rsid w:val="00000C67"/>
    <w:rsid w:val="000027AE"/>
    <w:rsid w:val="00002A27"/>
    <w:rsid w:val="000030F5"/>
    <w:rsid w:val="00004074"/>
    <w:rsid w:val="00005698"/>
    <w:rsid w:val="00006600"/>
    <w:rsid w:val="00007064"/>
    <w:rsid w:val="00007AE8"/>
    <w:rsid w:val="00010ABD"/>
    <w:rsid w:val="00010E78"/>
    <w:rsid w:val="00010FE3"/>
    <w:rsid w:val="00014646"/>
    <w:rsid w:val="00014A85"/>
    <w:rsid w:val="00014E9F"/>
    <w:rsid w:val="00016132"/>
    <w:rsid w:val="00016702"/>
    <w:rsid w:val="0001678A"/>
    <w:rsid w:val="0001684B"/>
    <w:rsid w:val="0001690A"/>
    <w:rsid w:val="0001695B"/>
    <w:rsid w:val="00016A3F"/>
    <w:rsid w:val="0001709B"/>
    <w:rsid w:val="00017AE9"/>
    <w:rsid w:val="00020038"/>
    <w:rsid w:val="00022681"/>
    <w:rsid w:val="0002295F"/>
    <w:rsid w:val="00022D7A"/>
    <w:rsid w:val="00024D10"/>
    <w:rsid w:val="00024D5F"/>
    <w:rsid w:val="00024DFA"/>
    <w:rsid w:val="00026819"/>
    <w:rsid w:val="00027BA8"/>
    <w:rsid w:val="000300D0"/>
    <w:rsid w:val="00030599"/>
    <w:rsid w:val="000317E8"/>
    <w:rsid w:val="00031952"/>
    <w:rsid w:val="0003333D"/>
    <w:rsid w:val="00034243"/>
    <w:rsid w:val="000349E5"/>
    <w:rsid w:val="000351D3"/>
    <w:rsid w:val="000352E5"/>
    <w:rsid w:val="00036E5F"/>
    <w:rsid w:val="00037287"/>
    <w:rsid w:val="000372AA"/>
    <w:rsid w:val="00037625"/>
    <w:rsid w:val="0003766D"/>
    <w:rsid w:val="000376B1"/>
    <w:rsid w:val="000407EB"/>
    <w:rsid w:val="00040A88"/>
    <w:rsid w:val="00040DDE"/>
    <w:rsid w:val="00040F03"/>
    <w:rsid w:val="00040F72"/>
    <w:rsid w:val="000413D2"/>
    <w:rsid w:val="00041AA5"/>
    <w:rsid w:val="00044297"/>
    <w:rsid w:val="00044A3B"/>
    <w:rsid w:val="000463DB"/>
    <w:rsid w:val="00046C6F"/>
    <w:rsid w:val="00051887"/>
    <w:rsid w:val="00051BAA"/>
    <w:rsid w:val="000526D2"/>
    <w:rsid w:val="00053024"/>
    <w:rsid w:val="00053071"/>
    <w:rsid w:val="00053253"/>
    <w:rsid w:val="0005343A"/>
    <w:rsid w:val="00053CFB"/>
    <w:rsid w:val="00054190"/>
    <w:rsid w:val="00054818"/>
    <w:rsid w:val="00054BD7"/>
    <w:rsid w:val="00055684"/>
    <w:rsid w:val="00056605"/>
    <w:rsid w:val="00057CBE"/>
    <w:rsid w:val="000600E0"/>
    <w:rsid w:val="00060C8B"/>
    <w:rsid w:val="00060CDB"/>
    <w:rsid w:val="0006110D"/>
    <w:rsid w:val="00061B56"/>
    <w:rsid w:val="000627C4"/>
    <w:rsid w:val="00063793"/>
    <w:rsid w:val="000638D2"/>
    <w:rsid w:val="00064A3C"/>
    <w:rsid w:val="00064C11"/>
    <w:rsid w:val="0006623E"/>
    <w:rsid w:val="00066303"/>
    <w:rsid w:val="00066F0B"/>
    <w:rsid w:val="000707CB"/>
    <w:rsid w:val="00070846"/>
    <w:rsid w:val="00070982"/>
    <w:rsid w:val="000709A5"/>
    <w:rsid w:val="000710CF"/>
    <w:rsid w:val="00071375"/>
    <w:rsid w:val="000714B6"/>
    <w:rsid w:val="00072666"/>
    <w:rsid w:val="000730E3"/>
    <w:rsid w:val="0007358A"/>
    <w:rsid w:val="00074FDD"/>
    <w:rsid w:val="00075CAD"/>
    <w:rsid w:val="00077467"/>
    <w:rsid w:val="000774F8"/>
    <w:rsid w:val="00077C46"/>
    <w:rsid w:val="000803E6"/>
    <w:rsid w:val="00081400"/>
    <w:rsid w:val="00081633"/>
    <w:rsid w:val="00081794"/>
    <w:rsid w:val="00082A8A"/>
    <w:rsid w:val="00083077"/>
    <w:rsid w:val="000837F1"/>
    <w:rsid w:val="00083D51"/>
    <w:rsid w:val="00083E2E"/>
    <w:rsid w:val="00084143"/>
    <w:rsid w:val="0008424F"/>
    <w:rsid w:val="00084D79"/>
    <w:rsid w:val="00085969"/>
    <w:rsid w:val="00085B99"/>
    <w:rsid w:val="00085C72"/>
    <w:rsid w:val="00085F5D"/>
    <w:rsid w:val="000875C6"/>
    <w:rsid w:val="00087B68"/>
    <w:rsid w:val="0009138D"/>
    <w:rsid w:val="000921FA"/>
    <w:rsid w:val="000937CE"/>
    <w:rsid w:val="00094DA5"/>
    <w:rsid w:val="00094F7B"/>
    <w:rsid w:val="000950F3"/>
    <w:rsid w:val="000950FC"/>
    <w:rsid w:val="00095225"/>
    <w:rsid w:val="00095802"/>
    <w:rsid w:val="00096779"/>
    <w:rsid w:val="00096CE8"/>
    <w:rsid w:val="000970B0"/>
    <w:rsid w:val="000974E5"/>
    <w:rsid w:val="00097B7C"/>
    <w:rsid w:val="00097ED2"/>
    <w:rsid w:val="000A20D8"/>
    <w:rsid w:val="000A20DA"/>
    <w:rsid w:val="000A266B"/>
    <w:rsid w:val="000A296D"/>
    <w:rsid w:val="000A301D"/>
    <w:rsid w:val="000A40C3"/>
    <w:rsid w:val="000A4347"/>
    <w:rsid w:val="000A4DCE"/>
    <w:rsid w:val="000A5914"/>
    <w:rsid w:val="000A5E9C"/>
    <w:rsid w:val="000A60BB"/>
    <w:rsid w:val="000A66BA"/>
    <w:rsid w:val="000A6AF7"/>
    <w:rsid w:val="000A7811"/>
    <w:rsid w:val="000B02C8"/>
    <w:rsid w:val="000B08D2"/>
    <w:rsid w:val="000B0A41"/>
    <w:rsid w:val="000B0F48"/>
    <w:rsid w:val="000B2045"/>
    <w:rsid w:val="000B2862"/>
    <w:rsid w:val="000B2C71"/>
    <w:rsid w:val="000B4BC7"/>
    <w:rsid w:val="000B5FD8"/>
    <w:rsid w:val="000B75D5"/>
    <w:rsid w:val="000C05A0"/>
    <w:rsid w:val="000C06AC"/>
    <w:rsid w:val="000C168F"/>
    <w:rsid w:val="000C1AB4"/>
    <w:rsid w:val="000C25D4"/>
    <w:rsid w:val="000C304F"/>
    <w:rsid w:val="000C41FC"/>
    <w:rsid w:val="000C49C1"/>
    <w:rsid w:val="000C4D1A"/>
    <w:rsid w:val="000C6916"/>
    <w:rsid w:val="000C7825"/>
    <w:rsid w:val="000D0622"/>
    <w:rsid w:val="000D1100"/>
    <w:rsid w:val="000D16A4"/>
    <w:rsid w:val="000D215D"/>
    <w:rsid w:val="000D2312"/>
    <w:rsid w:val="000D23DE"/>
    <w:rsid w:val="000D3437"/>
    <w:rsid w:val="000D3621"/>
    <w:rsid w:val="000D3AF6"/>
    <w:rsid w:val="000D4054"/>
    <w:rsid w:val="000D57F7"/>
    <w:rsid w:val="000D5A9C"/>
    <w:rsid w:val="000D5ED1"/>
    <w:rsid w:val="000D6122"/>
    <w:rsid w:val="000D65A3"/>
    <w:rsid w:val="000D6D7E"/>
    <w:rsid w:val="000D6F8C"/>
    <w:rsid w:val="000E0003"/>
    <w:rsid w:val="000E08C7"/>
    <w:rsid w:val="000E1755"/>
    <w:rsid w:val="000E2F7E"/>
    <w:rsid w:val="000E31AA"/>
    <w:rsid w:val="000E3424"/>
    <w:rsid w:val="000E402B"/>
    <w:rsid w:val="000E59B1"/>
    <w:rsid w:val="000E60C3"/>
    <w:rsid w:val="000E6445"/>
    <w:rsid w:val="000E7A4F"/>
    <w:rsid w:val="000E7FFC"/>
    <w:rsid w:val="000F1357"/>
    <w:rsid w:val="000F1CED"/>
    <w:rsid w:val="000F346C"/>
    <w:rsid w:val="000F41C7"/>
    <w:rsid w:val="000F52B7"/>
    <w:rsid w:val="000F5324"/>
    <w:rsid w:val="000F5EE8"/>
    <w:rsid w:val="000F5FB3"/>
    <w:rsid w:val="000F616D"/>
    <w:rsid w:val="000F7D14"/>
    <w:rsid w:val="00100A99"/>
    <w:rsid w:val="00101A34"/>
    <w:rsid w:val="0010211A"/>
    <w:rsid w:val="00103D98"/>
    <w:rsid w:val="00104F92"/>
    <w:rsid w:val="0010535A"/>
    <w:rsid w:val="00105603"/>
    <w:rsid w:val="00105794"/>
    <w:rsid w:val="00105FB9"/>
    <w:rsid w:val="00106A7A"/>
    <w:rsid w:val="00106B7B"/>
    <w:rsid w:val="00106E77"/>
    <w:rsid w:val="00106EC1"/>
    <w:rsid w:val="00107571"/>
    <w:rsid w:val="00107E66"/>
    <w:rsid w:val="001105B5"/>
    <w:rsid w:val="00111F9F"/>
    <w:rsid w:val="00112589"/>
    <w:rsid w:val="00112A8C"/>
    <w:rsid w:val="0011452D"/>
    <w:rsid w:val="00114FED"/>
    <w:rsid w:val="00115B2B"/>
    <w:rsid w:val="00116192"/>
    <w:rsid w:val="001171BE"/>
    <w:rsid w:val="001174A0"/>
    <w:rsid w:val="00120275"/>
    <w:rsid w:val="0012064E"/>
    <w:rsid w:val="00121661"/>
    <w:rsid w:val="001225EA"/>
    <w:rsid w:val="00122654"/>
    <w:rsid w:val="00122CDF"/>
    <w:rsid w:val="0012359F"/>
    <w:rsid w:val="001245E1"/>
    <w:rsid w:val="001256EF"/>
    <w:rsid w:val="00125DC2"/>
    <w:rsid w:val="00126709"/>
    <w:rsid w:val="001268C4"/>
    <w:rsid w:val="001276F0"/>
    <w:rsid w:val="0013042B"/>
    <w:rsid w:val="001305C7"/>
    <w:rsid w:val="00130F14"/>
    <w:rsid w:val="0013214E"/>
    <w:rsid w:val="001327BF"/>
    <w:rsid w:val="00133518"/>
    <w:rsid w:val="00134A64"/>
    <w:rsid w:val="00134FD6"/>
    <w:rsid w:val="00135E24"/>
    <w:rsid w:val="00137836"/>
    <w:rsid w:val="001403D4"/>
    <w:rsid w:val="00140629"/>
    <w:rsid w:val="00140B40"/>
    <w:rsid w:val="00140DDF"/>
    <w:rsid w:val="00140F95"/>
    <w:rsid w:val="0014315C"/>
    <w:rsid w:val="00143169"/>
    <w:rsid w:val="00145D7E"/>
    <w:rsid w:val="00145F35"/>
    <w:rsid w:val="0014612E"/>
    <w:rsid w:val="001466B7"/>
    <w:rsid w:val="00150430"/>
    <w:rsid w:val="001505C4"/>
    <w:rsid w:val="0015073E"/>
    <w:rsid w:val="00150A09"/>
    <w:rsid w:val="00150D42"/>
    <w:rsid w:val="00151488"/>
    <w:rsid w:val="00152171"/>
    <w:rsid w:val="00153CB6"/>
    <w:rsid w:val="00154B94"/>
    <w:rsid w:val="00155231"/>
    <w:rsid w:val="0015610A"/>
    <w:rsid w:val="001576B5"/>
    <w:rsid w:val="0015799A"/>
    <w:rsid w:val="00157EDD"/>
    <w:rsid w:val="00160159"/>
    <w:rsid w:val="00161BEC"/>
    <w:rsid w:val="001627AD"/>
    <w:rsid w:val="00162ED3"/>
    <w:rsid w:val="00163771"/>
    <w:rsid w:val="00163C29"/>
    <w:rsid w:val="00163CB1"/>
    <w:rsid w:val="00164154"/>
    <w:rsid w:val="001651D4"/>
    <w:rsid w:val="00165961"/>
    <w:rsid w:val="00165AE1"/>
    <w:rsid w:val="00166089"/>
    <w:rsid w:val="001676B4"/>
    <w:rsid w:val="001707E8"/>
    <w:rsid w:val="00170B55"/>
    <w:rsid w:val="001720ED"/>
    <w:rsid w:val="00172F6B"/>
    <w:rsid w:val="00174D61"/>
    <w:rsid w:val="00174EEF"/>
    <w:rsid w:val="00175AFC"/>
    <w:rsid w:val="001761A0"/>
    <w:rsid w:val="001774D2"/>
    <w:rsid w:val="001778CE"/>
    <w:rsid w:val="001816E6"/>
    <w:rsid w:val="001827D9"/>
    <w:rsid w:val="00182FA4"/>
    <w:rsid w:val="00183492"/>
    <w:rsid w:val="0018385D"/>
    <w:rsid w:val="0018430F"/>
    <w:rsid w:val="00184B42"/>
    <w:rsid w:val="00185BF8"/>
    <w:rsid w:val="001865DE"/>
    <w:rsid w:val="001877F2"/>
    <w:rsid w:val="0019013B"/>
    <w:rsid w:val="00191B50"/>
    <w:rsid w:val="00191DE3"/>
    <w:rsid w:val="00192769"/>
    <w:rsid w:val="00193098"/>
    <w:rsid w:val="00193ABF"/>
    <w:rsid w:val="001946B5"/>
    <w:rsid w:val="00194AA1"/>
    <w:rsid w:val="00194CA1"/>
    <w:rsid w:val="00194E61"/>
    <w:rsid w:val="00195603"/>
    <w:rsid w:val="0019562F"/>
    <w:rsid w:val="00195833"/>
    <w:rsid w:val="00195E8A"/>
    <w:rsid w:val="00195E97"/>
    <w:rsid w:val="0019630B"/>
    <w:rsid w:val="0019638E"/>
    <w:rsid w:val="00196A11"/>
    <w:rsid w:val="00196FBA"/>
    <w:rsid w:val="00197233"/>
    <w:rsid w:val="00197771"/>
    <w:rsid w:val="00197A91"/>
    <w:rsid w:val="001A02E6"/>
    <w:rsid w:val="001A10C6"/>
    <w:rsid w:val="001A1238"/>
    <w:rsid w:val="001A2677"/>
    <w:rsid w:val="001A2EFC"/>
    <w:rsid w:val="001A4170"/>
    <w:rsid w:val="001A58AA"/>
    <w:rsid w:val="001A6DE0"/>
    <w:rsid w:val="001A6E09"/>
    <w:rsid w:val="001A7178"/>
    <w:rsid w:val="001A7242"/>
    <w:rsid w:val="001A7850"/>
    <w:rsid w:val="001B03F8"/>
    <w:rsid w:val="001B0F0F"/>
    <w:rsid w:val="001B0FB1"/>
    <w:rsid w:val="001B0FF7"/>
    <w:rsid w:val="001B1493"/>
    <w:rsid w:val="001B154E"/>
    <w:rsid w:val="001B1CFA"/>
    <w:rsid w:val="001B24AD"/>
    <w:rsid w:val="001B2860"/>
    <w:rsid w:val="001B33E5"/>
    <w:rsid w:val="001B473A"/>
    <w:rsid w:val="001B4AD2"/>
    <w:rsid w:val="001B4D71"/>
    <w:rsid w:val="001B540D"/>
    <w:rsid w:val="001B5429"/>
    <w:rsid w:val="001B6368"/>
    <w:rsid w:val="001B6C30"/>
    <w:rsid w:val="001C118F"/>
    <w:rsid w:val="001C18BB"/>
    <w:rsid w:val="001C1D3A"/>
    <w:rsid w:val="001C23B6"/>
    <w:rsid w:val="001C2F32"/>
    <w:rsid w:val="001C309C"/>
    <w:rsid w:val="001C3178"/>
    <w:rsid w:val="001C3A53"/>
    <w:rsid w:val="001C3EC6"/>
    <w:rsid w:val="001C43B5"/>
    <w:rsid w:val="001C4469"/>
    <w:rsid w:val="001C4B28"/>
    <w:rsid w:val="001C4BC7"/>
    <w:rsid w:val="001C4E90"/>
    <w:rsid w:val="001C58DB"/>
    <w:rsid w:val="001C6BBA"/>
    <w:rsid w:val="001C6C39"/>
    <w:rsid w:val="001C72D0"/>
    <w:rsid w:val="001C7BBE"/>
    <w:rsid w:val="001D0D7E"/>
    <w:rsid w:val="001D0DBB"/>
    <w:rsid w:val="001D128C"/>
    <w:rsid w:val="001D18DE"/>
    <w:rsid w:val="001D1B81"/>
    <w:rsid w:val="001D2038"/>
    <w:rsid w:val="001D315A"/>
    <w:rsid w:val="001D435C"/>
    <w:rsid w:val="001D45A8"/>
    <w:rsid w:val="001D47CF"/>
    <w:rsid w:val="001D52DA"/>
    <w:rsid w:val="001D6183"/>
    <w:rsid w:val="001D6AC4"/>
    <w:rsid w:val="001E05DE"/>
    <w:rsid w:val="001E0DFE"/>
    <w:rsid w:val="001E120E"/>
    <w:rsid w:val="001E127C"/>
    <w:rsid w:val="001E14DB"/>
    <w:rsid w:val="001E225D"/>
    <w:rsid w:val="001E2B43"/>
    <w:rsid w:val="001E30F3"/>
    <w:rsid w:val="001E4F2C"/>
    <w:rsid w:val="001E76C0"/>
    <w:rsid w:val="001E78DD"/>
    <w:rsid w:val="001E7CA6"/>
    <w:rsid w:val="001E7E0F"/>
    <w:rsid w:val="001F0676"/>
    <w:rsid w:val="001F0E6E"/>
    <w:rsid w:val="001F0FDE"/>
    <w:rsid w:val="001F1896"/>
    <w:rsid w:val="001F1B6A"/>
    <w:rsid w:val="001F35E0"/>
    <w:rsid w:val="001F38B6"/>
    <w:rsid w:val="001F40B9"/>
    <w:rsid w:val="001F4362"/>
    <w:rsid w:val="001F4DB6"/>
    <w:rsid w:val="001F557C"/>
    <w:rsid w:val="001F5B52"/>
    <w:rsid w:val="001F5DAA"/>
    <w:rsid w:val="001F757B"/>
    <w:rsid w:val="00201788"/>
    <w:rsid w:val="0020288B"/>
    <w:rsid w:val="00202D07"/>
    <w:rsid w:val="0020305D"/>
    <w:rsid w:val="00203186"/>
    <w:rsid w:val="00203C3E"/>
    <w:rsid w:val="00203FEC"/>
    <w:rsid w:val="00204122"/>
    <w:rsid w:val="00204484"/>
    <w:rsid w:val="00205228"/>
    <w:rsid w:val="00205DB6"/>
    <w:rsid w:val="0020708B"/>
    <w:rsid w:val="00207523"/>
    <w:rsid w:val="002078C1"/>
    <w:rsid w:val="00207BE0"/>
    <w:rsid w:val="00207CD5"/>
    <w:rsid w:val="0021028E"/>
    <w:rsid w:val="00210395"/>
    <w:rsid w:val="00210490"/>
    <w:rsid w:val="00210FB3"/>
    <w:rsid w:val="002110EA"/>
    <w:rsid w:val="00212664"/>
    <w:rsid w:val="00212C96"/>
    <w:rsid w:val="00213430"/>
    <w:rsid w:val="0021349A"/>
    <w:rsid w:val="00213C79"/>
    <w:rsid w:val="00213E1E"/>
    <w:rsid w:val="00214F0E"/>
    <w:rsid w:val="002160AC"/>
    <w:rsid w:val="00216632"/>
    <w:rsid w:val="00217818"/>
    <w:rsid w:val="00217840"/>
    <w:rsid w:val="00217E49"/>
    <w:rsid w:val="00220223"/>
    <w:rsid w:val="00223D9E"/>
    <w:rsid w:val="002240CB"/>
    <w:rsid w:val="00224AAA"/>
    <w:rsid w:val="00224EF5"/>
    <w:rsid w:val="00225581"/>
    <w:rsid w:val="00225E8E"/>
    <w:rsid w:val="00226DAB"/>
    <w:rsid w:val="00227AF1"/>
    <w:rsid w:val="00227D45"/>
    <w:rsid w:val="00230096"/>
    <w:rsid w:val="0023183F"/>
    <w:rsid w:val="00233D13"/>
    <w:rsid w:val="002344E7"/>
    <w:rsid w:val="002356CF"/>
    <w:rsid w:val="00235D08"/>
    <w:rsid w:val="00236BD7"/>
    <w:rsid w:val="0023718B"/>
    <w:rsid w:val="00237940"/>
    <w:rsid w:val="00237BC7"/>
    <w:rsid w:val="00240DDB"/>
    <w:rsid w:val="00242E0E"/>
    <w:rsid w:val="00243137"/>
    <w:rsid w:val="00243B76"/>
    <w:rsid w:val="00243F83"/>
    <w:rsid w:val="00244777"/>
    <w:rsid w:val="00244D86"/>
    <w:rsid w:val="0024501B"/>
    <w:rsid w:val="00245069"/>
    <w:rsid w:val="00245B45"/>
    <w:rsid w:val="00246991"/>
    <w:rsid w:val="00247B5B"/>
    <w:rsid w:val="00247DB3"/>
    <w:rsid w:val="0025223A"/>
    <w:rsid w:val="00252261"/>
    <w:rsid w:val="00252674"/>
    <w:rsid w:val="00253890"/>
    <w:rsid w:val="002541D5"/>
    <w:rsid w:val="002542C1"/>
    <w:rsid w:val="0025442C"/>
    <w:rsid w:val="002553F0"/>
    <w:rsid w:val="002560BE"/>
    <w:rsid w:val="00256BE3"/>
    <w:rsid w:val="00256DEB"/>
    <w:rsid w:val="002575F4"/>
    <w:rsid w:val="00257BD0"/>
    <w:rsid w:val="00260754"/>
    <w:rsid w:val="00260F5C"/>
    <w:rsid w:val="00261100"/>
    <w:rsid w:val="002616DE"/>
    <w:rsid w:val="00262EC3"/>
    <w:rsid w:val="00263E6B"/>
    <w:rsid w:val="00264870"/>
    <w:rsid w:val="002648E3"/>
    <w:rsid w:val="00264FEA"/>
    <w:rsid w:val="002651D8"/>
    <w:rsid w:val="00265CE3"/>
    <w:rsid w:val="002660B4"/>
    <w:rsid w:val="0026655B"/>
    <w:rsid w:val="00266CCA"/>
    <w:rsid w:val="0027067E"/>
    <w:rsid w:val="002709C3"/>
    <w:rsid w:val="00270E59"/>
    <w:rsid w:val="00271939"/>
    <w:rsid w:val="00271CF7"/>
    <w:rsid w:val="00272137"/>
    <w:rsid w:val="00273B07"/>
    <w:rsid w:val="00273C75"/>
    <w:rsid w:val="0027491C"/>
    <w:rsid w:val="00274CD4"/>
    <w:rsid w:val="00274E4E"/>
    <w:rsid w:val="002754FB"/>
    <w:rsid w:val="0027613B"/>
    <w:rsid w:val="00276C42"/>
    <w:rsid w:val="002775B8"/>
    <w:rsid w:val="00277D5E"/>
    <w:rsid w:val="00281C9D"/>
    <w:rsid w:val="00282769"/>
    <w:rsid w:val="002833E6"/>
    <w:rsid w:val="00284324"/>
    <w:rsid w:val="002851F4"/>
    <w:rsid w:val="00285A00"/>
    <w:rsid w:val="00285A77"/>
    <w:rsid w:val="00286C4E"/>
    <w:rsid w:val="00286EB5"/>
    <w:rsid w:val="0028747F"/>
    <w:rsid w:val="002876AF"/>
    <w:rsid w:val="00287A59"/>
    <w:rsid w:val="0029029A"/>
    <w:rsid w:val="002913B1"/>
    <w:rsid w:val="00292739"/>
    <w:rsid w:val="00292D42"/>
    <w:rsid w:val="0029564D"/>
    <w:rsid w:val="00295811"/>
    <w:rsid w:val="002968FD"/>
    <w:rsid w:val="0029719D"/>
    <w:rsid w:val="002A0397"/>
    <w:rsid w:val="002A0857"/>
    <w:rsid w:val="002A0D11"/>
    <w:rsid w:val="002A0D28"/>
    <w:rsid w:val="002A0E53"/>
    <w:rsid w:val="002A18EF"/>
    <w:rsid w:val="002A3B80"/>
    <w:rsid w:val="002A3D50"/>
    <w:rsid w:val="002A433D"/>
    <w:rsid w:val="002A4673"/>
    <w:rsid w:val="002A5623"/>
    <w:rsid w:val="002A793D"/>
    <w:rsid w:val="002B0263"/>
    <w:rsid w:val="002B02A8"/>
    <w:rsid w:val="002B0609"/>
    <w:rsid w:val="002B09E7"/>
    <w:rsid w:val="002B0EC3"/>
    <w:rsid w:val="002B120B"/>
    <w:rsid w:val="002B17E0"/>
    <w:rsid w:val="002B1C03"/>
    <w:rsid w:val="002B29E7"/>
    <w:rsid w:val="002B32FF"/>
    <w:rsid w:val="002B3D74"/>
    <w:rsid w:val="002B577B"/>
    <w:rsid w:val="002B6A9E"/>
    <w:rsid w:val="002B7809"/>
    <w:rsid w:val="002B7C43"/>
    <w:rsid w:val="002C02B0"/>
    <w:rsid w:val="002C0C9B"/>
    <w:rsid w:val="002C0F74"/>
    <w:rsid w:val="002C1BBF"/>
    <w:rsid w:val="002C2F56"/>
    <w:rsid w:val="002C3799"/>
    <w:rsid w:val="002C5238"/>
    <w:rsid w:val="002C555D"/>
    <w:rsid w:val="002C577E"/>
    <w:rsid w:val="002C636E"/>
    <w:rsid w:val="002C681F"/>
    <w:rsid w:val="002C7051"/>
    <w:rsid w:val="002C7ED5"/>
    <w:rsid w:val="002D13A4"/>
    <w:rsid w:val="002D3151"/>
    <w:rsid w:val="002D37D8"/>
    <w:rsid w:val="002D3CE9"/>
    <w:rsid w:val="002D4AE6"/>
    <w:rsid w:val="002D5733"/>
    <w:rsid w:val="002E0B92"/>
    <w:rsid w:val="002E0C63"/>
    <w:rsid w:val="002E0F55"/>
    <w:rsid w:val="002E15B6"/>
    <w:rsid w:val="002E1CB3"/>
    <w:rsid w:val="002E28D6"/>
    <w:rsid w:val="002E296B"/>
    <w:rsid w:val="002E2F57"/>
    <w:rsid w:val="002E3BDE"/>
    <w:rsid w:val="002E5000"/>
    <w:rsid w:val="002E57D6"/>
    <w:rsid w:val="002E5E43"/>
    <w:rsid w:val="002F07B7"/>
    <w:rsid w:val="002F1899"/>
    <w:rsid w:val="002F3A5F"/>
    <w:rsid w:val="002F44BD"/>
    <w:rsid w:val="002F4511"/>
    <w:rsid w:val="002F479E"/>
    <w:rsid w:val="002F5982"/>
    <w:rsid w:val="002F61BD"/>
    <w:rsid w:val="002F702A"/>
    <w:rsid w:val="002F7F80"/>
    <w:rsid w:val="00301114"/>
    <w:rsid w:val="00302925"/>
    <w:rsid w:val="003031AB"/>
    <w:rsid w:val="00303364"/>
    <w:rsid w:val="003039D2"/>
    <w:rsid w:val="003042BF"/>
    <w:rsid w:val="00304363"/>
    <w:rsid w:val="00304DB0"/>
    <w:rsid w:val="00304DF6"/>
    <w:rsid w:val="0030547F"/>
    <w:rsid w:val="00306E53"/>
    <w:rsid w:val="003077B0"/>
    <w:rsid w:val="00307805"/>
    <w:rsid w:val="00310A81"/>
    <w:rsid w:val="003116C4"/>
    <w:rsid w:val="003125A2"/>
    <w:rsid w:val="00312667"/>
    <w:rsid w:val="00312935"/>
    <w:rsid w:val="00312D84"/>
    <w:rsid w:val="003139B6"/>
    <w:rsid w:val="0031446C"/>
    <w:rsid w:val="00314BCB"/>
    <w:rsid w:val="00314FDC"/>
    <w:rsid w:val="0031583C"/>
    <w:rsid w:val="00317FC0"/>
    <w:rsid w:val="00322770"/>
    <w:rsid w:val="003229AC"/>
    <w:rsid w:val="00322D0D"/>
    <w:rsid w:val="00323A47"/>
    <w:rsid w:val="0032442C"/>
    <w:rsid w:val="00325BE4"/>
    <w:rsid w:val="003266B3"/>
    <w:rsid w:val="00327919"/>
    <w:rsid w:val="0033005E"/>
    <w:rsid w:val="00330C13"/>
    <w:rsid w:val="003318C1"/>
    <w:rsid w:val="00331B29"/>
    <w:rsid w:val="00332339"/>
    <w:rsid w:val="00332E2F"/>
    <w:rsid w:val="003357D2"/>
    <w:rsid w:val="0033613B"/>
    <w:rsid w:val="003364FE"/>
    <w:rsid w:val="00336636"/>
    <w:rsid w:val="00336EED"/>
    <w:rsid w:val="0033751F"/>
    <w:rsid w:val="0034075F"/>
    <w:rsid w:val="00340D82"/>
    <w:rsid w:val="0034141A"/>
    <w:rsid w:val="003423B2"/>
    <w:rsid w:val="0034271C"/>
    <w:rsid w:val="00342840"/>
    <w:rsid w:val="00342B6A"/>
    <w:rsid w:val="00342CF1"/>
    <w:rsid w:val="003432BB"/>
    <w:rsid w:val="00343321"/>
    <w:rsid w:val="00343E97"/>
    <w:rsid w:val="0034466E"/>
    <w:rsid w:val="003447CF"/>
    <w:rsid w:val="003447F7"/>
    <w:rsid w:val="00344915"/>
    <w:rsid w:val="0034572A"/>
    <w:rsid w:val="00346A41"/>
    <w:rsid w:val="00346DAC"/>
    <w:rsid w:val="0034785F"/>
    <w:rsid w:val="00350D96"/>
    <w:rsid w:val="003511C1"/>
    <w:rsid w:val="00351E94"/>
    <w:rsid w:val="00352261"/>
    <w:rsid w:val="003526B7"/>
    <w:rsid w:val="00352A86"/>
    <w:rsid w:val="00352DF8"/>
    <w:rsid w:val="00355074"/>
    <w:rsid w:val="00355155"/>
    <w:rsid w:val="0035621C"/>
    <w:rsid w:val="003569E6"/>
    <w:rsid w:val="00357152"/>
    <w:rsid w:val="003571A2"/>
    <w:rsid w:val="003571FE"/>
    <w:rsid w:val="00357579"/>
    <w:rsid w:val="00357B7D"/>
    <w:rsid w:val="00357BE6"/>
    <w:rsid w:val="00357FA4"/>
    <w:rsid w:val="00360BDD"/>
    <w:rsid w:val="003622A7"/>
    <w:rsid w:val="0036244F"/>
    <w:rsid w:val="00362788"/>
    <w:rsid w:val="0036316C"/>
    <w:rsid w:val="003633B3"/>
    <w:rsid w:val="00363446"/>
    <w:rsid w:val="00363890"/>
    <w:rsid w:val="00363C54"/>
    <w:rsid w:val="0036461C"/>
    <w:rsid w:val="00364E6C"/>
    <w:rsid w:val="00365382"/>
    <w:rsid w:val="00365614"/>
    <w:rsid w:val="00366633"/>
    <w:rsid w:val="00366F1D"/>
    <w:rsid w:val="00367211"/>
    <w:rsid w:val="00367E19"/>
    <w:rsid w:val="003708DC"/>
    <w:rsid w:val="003727E8"/>
    <w:rsid w:val="00372934"/>
    <w:rsid w:val="00372D23"/>
    <w:rsid w:val="003747E2"/>
    <w:rsid w:val="00374804"/>
    <w:rsid w:val="00374830"/>
    <w:rsid w:val="00375257"/>
    <w:rsid w:val="0037589A"/>
    <w:rsid w:val="0037590B"/>
    <w:rsid w:val="00376F9F"/>
    <w:rsid w:val="00377AFF"/>
    <w:rsid w:val="0038133F"/>
    <w:rsid w:val="003826BC"/>
    <w:rsid w:val="00382BF8"/>
    <w:rsid w:val="00383B50"/>
    <w:rsid w:val="00383BBB"/>
    <w:rsid w:val="003846BF"/>
    <w:rsid w:val="003846DD"/>
    <w:rsid w:val="003854CA"/>
    <w:rsid w:val="00385EFE"/>
    <w:rsid w:val="00386084"/>
    <w:rsid w:val="003910B2"/>
    <w:rsid w:val="00392045"/>
    <w:rsid w:val="003921EB"/>
    <w:rsid w:val="003922E3"/>
    <w:rsid w:val="00392516"/>
    <w:rsid w:val="00393250"/>
    <w:rsid w:val="00393BD4"/>
    <w:rsid w:val="00394AB9"/>
    <w:rsid w:val="003971C0"/>
    <w:rsid w:val="00397614"/>
    <w:rsid w:val="003A071B"/>
    <w:rsid w:val="003A0E2D"/>
    <w:rsid w:val="003A1519"/>
    <w:rsid w:val="003A3101"/>
    <w:rsid w:val="003A4B13"/>
    <w:rsid w:val="003A58EE"/>
    <w:rsid w:val="003A5AB5"/>
    <w:rsid w:val="003A72FE"/>
    <w:rsid w:val="003A7D34"/>
    <w:rsid w:val="003B0F54"/>
    <w:rsid w:val="003B2B71"/>
    <w:rsid w:val="003B3A57"/>
    <w:rsid w:val="003B417A"/>
    <w:rsid w:val="003B48FF"/>
    <w:rsid w:val="003B5BEB"/>
    <w:rsid w:val="003B71EF"/>
    <w:rsid w:val="003B7D8D"/>
    <w:rsid w:val="003C014A"/>
    <w:rsid w:val="003C03FE"/>
    <w:rsid w:val="003C076A"/>
    <w:rsid w:val="003C1E32"/>
    <w:rsid w:val="003C2D6B"/>
    <w:rsid w:val="003C301B"/>
    <w:rsid w:val="003C4A9F"/>
    <w:rsid w:val="003C66C9"/>
    <w:rsid w:val="003C6BBC"/>
    <w:rsid w:val="003D07E7"/>
    <w:rsid w:val="003D092B"/>
    <w:rsid w:val="003D0F13"/>
    <w:rsid w:val="003D1A48"/>
    <w:rsid w:val="003D1B5A"/>
    <w:rsid w:val="003D2F1C"/>
    <w:rsid w:val="003D4AB3"/>
    <w:rsid w:val="003D5169"/>
    <w:rsid w:val="003D52EA"/>
    <w:rsid w:val="003D66F0"/>
    <w:rsid w:val="003D670A"/>
    <w:rsid w:val="003D6775"/>
    <w:rsid w:val="003D6B31"/>
    <w:rsid w:val="003E09C0"/>
    <w:rsid w:val="003E1359"/>
    <w:rsid w:val="003E1AA2"/>
    <w:rsid w:val="003E5007"/>
    <w:rsid w:val="003E5212"/>
    <w:rsid w:val="003E5B45"/>
    <w:rsid w:val="003E65B4"/>
    <w:rsid w:val="003E66F4"/>
    <w:rsid w:val="003E6F67"/>
    <w:rsid w:val="003F2235"/>
    <w:rsid w:val="003F268F"/>
    <w:rsid w:val="003F2896"/>
    <w:rsid w:val="003F2E26"/>
    <w:rsid w:val="003F372F"/>
    <w:rsid w:val="003F3C86"/>
    <w:rsid w:val="003F4228"/>
    <w:rsid w:val="003F45A5"/>
    <w:rsid w:val="003F6A49"/>
    <w:rsid w:val="003F6A92"/>
    <w:rsid w:val="003F774F"/>
    <w:rsid w:val="00400137"/>
    <w:rsid w:val="0040037B"/>
    <w:rsid w:val="00400B23"/>
    <w:rsid w:val="00400C9C"/>
    <w:rsid w:val="0040225F"/>
    <w:rsid w:val="00402B94"/>
    <w:rsid w:val="00402C53"/>
    <w:rsid w:val="00402EA9"/>
    <w:rsid w:val="00403342"/>
    <w:rsid w:val="004037DA"/>
    <w:rsid w:val="004038EB"/>
    <w:rsid w:val="00403C87"/>
    <w:rsid w:val="00403E55"/>
    <w:rsid w:val="00403FD5"/>
    <w:rsid w:val="00405B95"/>
    <w:rsid w:val="00406A0A"/>
    <w:rsid w:val="00406FF6"/>
    <w:rsid w:val="00407E09"/>
    <w:rsid w:val="0041083D"/>
    <w:rsid w:val="004124A3"/>
    <w:rsid w:val="00413D32"/>
    <w:rsid w:val="004142F4"/>
    <w:rsid w:val="00414E94"/>
    <w:rsid w:val="0041517F"/>
    <w:rsid w:val="004167B1"/>
    <w:rsid w:val="00417296"/>
    <w:rsid w:val="00417873"/>
    <w:rsid w:val="00420069"/>
    <w:rsid w:val="0042019D"/>
    <w:rsid w:val="00420475"/>
    <w:rsid w:val="00421B00"/>
    <w:rsid w:val="00421FC4"/>
    <w:rsid w:val="00422D6E"/>
    <w:rsid w:val="00422EB4"/>
    <w:rsid w:val="00423726"/>
    <w:rsid w:val="004241F1"/>
    <w:rsid w:val="00424219"/>
    <w:rsid w:val="00424865"/>
    <w:rsid w:val="0042552D"/>
    <w:rsid w:val="00425E5F"/>
    <w:rsid w:val="00426447"/>
    <w:rsid w:val="00426A95"/>
    <w:rsid w:val="00430A57"/>
    <w:rsid w:val="00431464"/>
    <w:rsid w:val="00433C04"/>
    <w:rsid w:val="00434100"/>
    <w:rsid w:val="00434D3A"/>
    <w:rsid w:val="004376F9"/>
    <w:rsid w:val="00437A59"/>
    <w:rsid w:val="004413A8"/>
    <w:rsid w:val="00442697"/>
    <w:rsid w:val="004435F6"/>
    <w:rsid w:val="0044391E"/>
    <w:rsid w:val="004454CC"/>
    <w:rsid w:val="00445850"/>
    <w:rsid w:val="00445E1F"/>
    <w:rsid w:val="0044602D"/>
    <w:rsid w:val="0044650B"/>
    <w:rsid w:val="00447321"/>
    <w:rsid w:val="004473DF"/>
    <w:rsid w:val="0044764B"/>
    <w:rsid w:val="004516CA"/>
    <w:rsid w:val="00452FC9"/>
    <w:rsid w:val="00453664"/>
    <w:rsid w:val="00453B2F"/>
    <w:rsid w:val="004540DB"/>
    <w:rsid w:val="00454470"/>
    <w:rsid w:val="00454A9B"/>
    <w:rsid w:val="00454BE5"/>
    <w:rsid w:val="00455A72"/>
    <w:rsid w:val="004566B6"/>
    <w:rsid w:val="00460458"/>
    <w:rsid w:val="00460A6E"/>
    <w:rsid w:val="00461757"/>
    <w:rsid w:val="00461EC4"/>
    <w:rsid w:val="00462489"/>
    <w:rsid w:val="00463411"/>
    <w:rsid w:val="00464812"/>
    <w:rsid w:val="00465CF2"/>
    <w:rsid w:val="00466B9E"/>
    <w:rsid w:val="004674FE"/>
    <w:rsid w:val="00467D47"/>
    <w:rsid w:val="0047032F"/>
    <w:rsid w:val="004709FA"/>
    <w:rsid w:val="0047111F"/>
    <w:rsid w:val="00471ABE"/>
    <w:rsid w:val="004721FA"/>
    <w:rsid w:val="00472987"/>
    <w:rsid w:val="00473395"/>
    <w:rsid w:val="0047553F"/>
    <w:rsid w:val="004763DD"/>
    <w:rsid w:val="00476632"/>
    <w:rsid w:val="00476EAA"/>
    <w:rsid w:val="00477632"/>
    <w:rsid w:val="00477944"/>
    <w:rsid w:val="00477F55"/>
    <w:rsid w:val="004807C1"/>
    <w:rsid w:val="0048219B"/>
    <w:rsid w:val="004834A1"/>
    <w:rsid w:val="00483604"/>
    <w:rsid w:val="00483CC5"/>
    <w:rsid w:val="00483D5E"/>
    <w:rsid w:val="00485680"/>
    <w:rsid w:val="00485902"/>
    <w:rsid w:val="0048617E"/>
    <w:rsid w:val="00486F82"/>
    <w:rsid w:val="0049035F"/>
    <w:rsid w:val="00490FCE"/>
    <w:rsid w:val="0049237E"/>
    <w:rsid w:val="004923C4"/>
    <w:rsid w:val="004935B0"/>
    <w:rsid w:val="00493F60"/>
    <w:rsid w:val="0049471E"/>
    <w:rsid w:val="00494875"/>
    <w:rsid w:val="00495374"/>
    <w:rsid w:val="00495D95"/>
    <w:rsid w:val="00496284"/>
    <w:rsid w:val="0049658E"/>
    <w:rsid w:val="00496A4F"/>
    <w:rsid w:val="00497E1C"/>
    <w:rsid w:val="00497F5B"/>
    <w:rsid w:val="004A0EA6"/>
    <w:rsid w:val="004A1AA7"/>
    <w:rsid w:val="004A29D0"/>
    <w:rsid w:val="004A2B26"/>
    <w:rsid w:val="004A2EC2"/>
    <w:rsid w:val="004A39C3"/>
    <w:rsid w:val="004A3F6A"/>
    <w:rsid w:val="004A5444"/>
    <w:rsid w:val="004A5E57"/>
    <w:rsid w:val="004A647A"/>
    <w:rsid w:val="004A649A"/>
    <w:rsid w:val="004A6BA5"/>
    <w:rsid w:val="004A6E5B"/>
    <w:rsid w:val="004A736D"/>
    <w:rsid w:val="004A7D0C"/>
    <w:rsid w:val="004B07AE"/>
    <w:rsid w:val="004B0DF1"/>
    <w:rsid w:val="004B2255"/>
    <w:rsid w:val="004B27AB"/>
    <w:rsid w:val="004B2A03"/>
    <w:rsid w:val="004B302C"/>
    <w:rsid w:val="004B36B1"/>
    <w:rsid w:val="004B381F"/>
    <w:rsid w:val="004B42B1"/>
    <w:rsid w:val="004B4D75"/>
    <w:rsid w:val="004B5C56"/>
    <w:rsid w:val="004B663E"/>
    <w:rsid w:val="004B6C45"/>
    <w:rsid w:val="004B7490"/>
    <w:rsid w:val="004B7631"/>
    <w:rsid w:val="004C07A8"/>
    <w:rsid w:val="004C1859"/>
    <w:rsid w:val="004C19CB"/>
    <w:rsid w:val="004C2E68"/>
    <w:rsid w:val="004C35C2"/>
    <w:rsid w:val="004C423A"/>
    <w:rsid w:val="004C47C5"/>
    <w:rsid w:val="004C5D61"/>
    <w:rsid w:val="004D1537"/>
    <w:rsid w:val="004D26BC"/>
    <w:rsid w:val="004D2765"/>
    <w:rsid w:val="004D36F5"/>
    <w:rsid w:val="004D382E"/>
    <w:rsid w:val="004D3B2E"/>
    <w:rsid w:val="004D3E14"/>
    <w:rsid w:val="004D4540"/>
    <w:rsid w:val="004D4E8C"/>
    <w:rsid w:val="004D4F74"/>
    <w:rsid w:val="004D4FA5"/>
    <w:rsid w:val="004D51B8"/>
    <w:rsid w:val="004D6FE9"/>
    <w:rsid w:val="004D7ECE"/>
    <w:rsid w:val="004E06BD"/>
    <w:rsid w:val="004E0926"/>
    <w:rsid w:val="004E0D4D"/>
    <w:rsid w:val="004E1E88"/>
    <w:rsid w:val="004E21C6"/>
    <w:rsid w:val="004E3206"/>
    <w:rsid w:val="004E34C8"/>
    <w:rsid w:val="004E395D"/>
    <w:rsid w:val="004E42DF"/>
    <w:rsid w:val="004E46F5"/>
    <w:rsid w:val="004E4B6E"/>
    <w:rsid w:val="004E4F9E"/>
    <w:rsid w:val="004F2622"/>
    <w:rsid w:val="004F3B45"/>
    <w:rsid w:val="004F4C98"/>
    <w:rsid w:val="004F5679"/>
    <w:rsid w:val="004F69FA"/>
    <w:rsid w:val="004F6E18"/>
    <w:rsid w:val="004F6EDE"/>
    <w:rsid w:val="004F710D"/>
    <w:rsid w:val="004F72BB"/>
    <w:rsid w:val="004F7899"/>
    <w:rsid w:val="004F7D91"/>
    <w:rsid w:val="00501B67"/>
    <w:rsid w:val="00504B5E"/>
    <w:rsid w:val="00505363"/>
    <w:rsid w:val="00505A83"/>
    <w:rsid w:val="00505B8E"/>
    <w:rsid w:val="00505C49"/>
    <w:rsid w:val="00510C99"/>
    <w:rsid w:val="0051102D"/>
    <w:rsid w:val="00511670"/>
    <w:rsid w:val="00511C83"/>
    <w:rsid w:val="005128C8"/>
    <w:rsid w:val="005129A6"/>
    <w:rsid w:val="00512BD9"/>
    <w:rsid w:val="0051558B"/>
    <w:rsid w:val="0051668F"/>
    <w:rsid w:val="005168CE"/>
    <w:rsid w:val="00517566"/>
    <w:rsid w:val="0052077F"/>
    <w:rsid w:val="00521FE5"/>
    <w:rsid w:val="00522A95"/>
    <w:rsid w:val="00522ED5"/>
    <w:rsid w:val="00524C6F"/>
    <w:rsid w:val="00524C77"/>
    <w:rsid w:val="00524D06"/>
    <w:rsid w:val="005251D8"/>
    <w:rsid w:val="00525A1A"/>
    <w:rsid w:val="005266E6"/>
    <w:rsid w:val="00526F85"/>
    <w:rsid w:val="00527856"/>
    <w:rsid w:val="0053019D"/>
    <w:rsid w:val="0053043A"/>
    <w:rsid w:val="00530F4F"/>
    <w:rsid w:val="0053112A"/>
    <w:rsid w:val="005329D8"/>
    <w:rsid w:val="0053374C"/>
    <w:rsid w:val="00540878"/>
    <w:rsid w:val="00541087"/>
    <w:rsid w:val="00541141"/>
    <w:rsid w:val="0054315C"/>
    <w:rsid w:val="00543350"/>
    <w:rsid w:val="005445D3"/>
    <w:rsid w:val="00544D3D"/>
    <w:rsid w:val="00545133"/>
    <w:rsid w:val="00546DBB"/>
    <w:rsid w:val="00546DE3"/>
    <w:rsid w:val="00547093"/>
    <w:rsid w:val="00547A4C"/>
    <w:rsid w:val="00547EA6"/>
    <w:rsid w:val="0055109A"/>
    <w:rsid w:val="0055227D"/>
    <w:rsid w:val="005525E8"/>
    <w:rsid w:val="005527AD"/>
    <w:rsid w:val="00552E95"/>
    <w:rsid w:val="005536AB"/>
    <w:rsid w:val="00553A78"/>
    <w:rsid w:val="00553B4F"/>
    <w:rsid w:val="005540C5"/>
    <w:rsid w:val="00554676"/>
    <w:rsid w:val="005551C8"/>
    <w:rsid w:val="005554D3"/>
    <w:rsid w:val="00556E31"/>
    <w:rsid w:val="00560C26"/>
    <w:rsid w:val="00560DBC"/>
    <w:rsid w:val="00561640"/>
    <w:rsid w:val="00562065"/>
    <w:rsid w:val="0056284E"/>
    <w:rsid w:val="005643E0"/>
    <w:rsid w:val="00566673"/>
    <w:rsid w:val="00566F98"/>
    <w:rsid w:val="00570E4F"/>
    <w:rsid w:val="0057105F"/>
    <w:rsid w:val="00571C9C"/>
    <w:rsid w:val="00572D86"/>
    <w:rsid w:val="005736F1"/>
    <w:rsid w:val="00573D63"/>
    <w:rsid w:val="00573E44"/>
    <w:rsid w:val="00574F65"/>
    <w:rsid w:val="0057557C"/>
    <w:rsid w:val="00575982"/>
    <w:rsid w:val="00575A3D"/>
    <w:rsid w:val="00575D2C"/>
    <w:rsid w:val="0057611F"/>
    <w:rsid w:val="00576EE9"/>
    <w:rsid w:val="00577331"/>
    <w:rsid w:val="005775C6"/>
    <w:rsid w:val="005802F2"/>
    <w:rsid w:val="005803D2"/>
    <w:rsid w:val="00580689"/>
    <w:rsid w:val="00580729"/>
    <w:rsid w:val="00580B4E"/>
    <w:rsid w:val="00581B94"/>
    <w:rsid w:val="00582736"/>
    <w:rsid w:val="00582C4C"/>
    <w:rsid w:val="005840AF"/>
    <w:rsid w:val="00584454"/>
    <w:rsid w:val="0058496A"/>
    <w:rsid w:val="00590B4E"/>
    <w:rsid w:val="0059149D"/>
    <w:rsid w:val="00591602"/>
    <w:rsid w:val="0059173A"/>
    <w:rsid w:val="0059226D"/>
    <w:rsid w:val="005932E1"/>
    <w:rsid w:val="00593F48"/>
    <w:rsid w:val="00594DFE"/>
    <w:rsid w:val="00594FC2"/>
    <w:rsid w:val="00595FE2"/>
    <w:rsid w:val="0059638B"/>
    <w:rsid w:val="005A2E6A"/>
    <w:rsid w:val="005A3BB4"/>
    <w:rsid w:val="005A41CA"/>
    <w:rsid w:val="005A45F1"/>
    <w:rsid w:val="005A51E3"/>
    <w:rsid w:val="005A70C4"/>
    <w:rsid w:val="005B02C3"/>
    <w:rsid w:val="005B0718"/>
    <w:rsid w:val="005B0A2F"/>
    <w:rsid w:val="005B1238"/>
    <w:rsid w:val="005B1D49"/>
    <w:rsid w:val="005B2514"/>
    <w:rsid w:val="005B2D69"/>
    <w:rsid w:val="005B2FEB"/>
    <w:rsid w:val="005B3C5E"/>
    <w:rsid w:val="005B403F"/>
    <w:rsid w:val="005B4ED3"/>
    <w:rsid w:val="005B599F"/>
    <w:rsid w:val="005B610D"/>
    <w:rsid w:val="005B71F1"/>
    <w:rsid w:val="005B7C3F"/>
    <w:rsid w:val="005B7DAA"/>
    <w:rsid w:val="005C088B"/>
    <w:rsid w:val="005C1ABA"/>
    <w:rsid w:val="005C1E65"/>
    <w:rsid w:val="005C27BB"/>
    <w:rsid w:val="005C2A24"/>
    <w:rsid w:val="005C2C8B"/>
    <w:rsid w:val="005C2F40"/>
    <w:rsid w:val="005C308D"/>
    <w:rsid w:val="005C3E69"/>
    <w:rsid w:val="005C4966"/>
    <w:rsid w:val="005C589C"/>
    <w:rsid w:val="005C5E9D"/>
    <w:rsid w:val="005D04BF"/>
    <w:rsid w:val="005D1C6D"/>
    <w:rsid w:val="005D20D5"/>
    <w:rsid w:val="005D290C"/>
    <w:rsid w:val="005D309F"/>
    <w:rsid w:val="005D33B9"/>
    <w:rsid w:val="005D37DA"/>
    <w:rsid w:val="005D3E76"/>
    <w:rsid w:val="005D4869"/>
    <w:rsid w:val="005D57DB"/>
    <w:rsid w:val="005D5BA7"/>
    <w:rsid w:val="005D628B"/>
    <w:rsid w:val="005D6431"/>
    <w:rsid w:val="005D6F01"/>
    <w:rsid w:val="005D712C"/>
    <w:rsid w:val="005D7286"/>
    <w:rsid w:val="005D740D"/>
    <w:rsid w:val="005D76E7"/>
    <w:rsid w:val="005D7984"/>
    <w:rsid w:val="005E050B"/>
    <w:rsid w:val="005E0B11"/>
    <w:rsid w:val="005E121F"/>
    <w:rsid w:val="005E2151"/>
    <w:rsid w:val="005E256D"/>
    <w:rsid w:val="005E2A02"/>
    <w:rsid w:val="005E3A01"/>
    <w:rsid w:val="005E3AD6"/>
    <w:rsid w:val="005E4F6D"/>
    <w:rsid w:val="005E58FD"/>
    <w:rsid w:val="005E66F8"/>
    <w:rsid w:val="005F1458"/>
    <w:rsid w:val="005F1B80"/>
    <w:rsid w:val="005F263E"/>
    <w:rsid w:val="005F274B"/>
    <w:rsid w:val="005F2A7C"/>
    <w:rsid w:val="005F301C"/>
    <w:rsid w:val="005F37AC"/>
    <w:rsid w:val="005F3F22"/>
    <w:rsid w:val="005F3F69"/>
    <w:rsid w:val="005F4464"/>
    <w:rsid w:val="005F567E"/>
    <w:rsid w:val="005F5777"/>
    <w:rsid w:val="005F6C7C"/>
    <w:rsid w:val="00600190"/>
    <w:rsid w:val="00600481"/>
    <w:rsid w:val="00600550"/>
    <w:rsid w:val="00600E17"/>
    <w:rsid w:val="0060256B"/>
    <w:rsid w:val="00602583"/>
    <w:rsid w:val="00603DB5"/>
    <w:rsid w:val="00604328"/>
    <w:rsid w:val="00604D6F"/>
    <w:rsid w:val="00605669"/>
    <w:rsid w:val="00606919"/>
    <w:rsid w:val="00607C73"/>
    <w:rsid w:val="00610D73"/>
    <w:rsid w:val="00611765"/>
    <w:rsid w:val="00615650"/>
    <w:rsid w:val="00617078"/>
    <w:rsid w:val="0061751D"/>
    <w:rsid w:val="00617A58"/>
    <w:rsid w:val="006204CD"/>
    <w:rsid w:val="00622C5D"/>
    <w:rsid w:val="00622CBA"/>
    <w:rsid w:val="0062402C"/>
    <w:rsid w:val="00626383"/>
    <w:rsid w:val="006269BE"/>
    <w:rsid w:val="006276AB"/>
    <w:rsid w:val="00627785"/>
    <w:rsid w:val="00627ABC"/>
    <w:rsid w:val="00627C72"/>
    <w:rsid w:val="00630A1E"/>
    <w:rsid w:val="00630E2C"/>
    <w:rsid w:val="006334AE"/>
    <w:rsid w:val="006338E1"/>
    <w:rsid w:val="00633D31"/>
    <w:rsid w:val="00633E39"/>
    <w:rsid w:val="00634149"/>
    <w:rsid w:val="006349A9"/>
    <w:rsid w:val="00634EEB"/>
    <w:rsid w:val="00635215"/>
    <w:rsid w:val="00635621"/>
    <w:rsid w:val="00637952"/>
    <w:rsid w:val="00640140"/>
    <w:rsid w:val="00640FCE"/>
    <w:rsid w:val="00642057"/>
    <w:rsid w:val="00642DA7"/>
    <w:rsid w:val="0064328E"/>
    <w:rsid w:val="006435D3"/>
    <w:rsid w:val="006439CF"/>
    <w:rsid w:val="006446BB"/>
    <w:rsid w:val="00644730"/>
    <w:rsid w:val="006449FD"/>
    <w:rsid w:val="00645D59"/>
    <w:rsid w:val="006468DF"/>
    <w:rsid w:val="00646B89"/>
    <w:rsid w:val="00647062"/>
    <w:rsid w:val="006473CF"/>
    <w:rsid w:val="00647498"/>
    <w:rsid w:val="006506B7"/>
    <w:rsid w:val="00650CD4"/>
    <w:rsid w:val="006512AE"/>
    <w:rsid w:val="006512FF"/>
    <w:rsid w:val="0065144E"/>
    <w:rsid w:val="006525FA"/>
    <w:rsid w:val="00652D55"/>
    <w:rsid w:val="00653DFE"/>
    <w:rsid w:val="006558E7"/>
    <w:rsid w:val="00656802"/>
    <w:rsid w:val="00657AEE"/>
    <w:rsid w:val="00660510"/>
    <w:rsid w:val="00661509"/>
    <w:rsid w:val="0066157C"/>
    <w:rsid w:val="00662576"/>
    <w:rsid w:val="00662915"/>
    <w:rsid w:val="00662C43"/>
    <w:rsid w:val="00664118"/>
    <w:rsid w:val="00664A7A"/>
    <w:rsid w:val="00664D96"/>
    <w:rsid w:val="006657D9"/>
    <w:rsid w:val="00665C1D"/>
    <w:rsid w:val="006661B9"/>
    <w:rsid w:val="0066638F"/>
    <w:rsid w:val="0066713C"/>
    <w:rsid w:val="00667BE3"/>
    <w:rsid w:val="006700E5"/>
    <w:rsid w:val="00671ED7"/>
    <w:rsid w:val="00672494"/>
    <w:rsid w:val="00672C60"/>
    <w:rsid w:val="00675F73"/>
    <w:rsid w:val="00677368"/>
    <w:rsid w:val="006775DF"/>
    <w:rsid w:val="0067776A"/>
    <w:rsid w:val="00677D3D"/>
    <w:rsid w:val="00680320"/>
    <w:rsid w:val="00680B52"/>
    <w:rsid w:val="0068168B"/>
    <w:rsid w:val="00681ACB"/>
    <w:rsid w:val="00682006"/>
    <w:rsid w:val="006820AB"/>
    <w:rsid w:val="00682ED3"/>
    <w:rsid w:val="00683CF3"/>
    <w:rsid w:val="00683E0F"/>
    <w:rsid w:val="00684DA4"/>
    <w:rsid w:val="00687058"/>
    <w:rsid w:val="00691976"/>
    <w:rsid w:val="00691EDE"/>
    <w:rsid w:val="00692266"/>
    <w:rsid w:val="00692271"/>
    <w:rsid w:val="0069230E"/>
    <w:rsid w:val="006926D1"/>
    <w:rsid w:val="00693444"/>
    <w:rsid w:val="0069387B"/>
    <w:rsid w:val="00694600"/>
    <w:rsid w:val="0069548C"/>
    <w:rsid w:val="00695844"/>
    <w:rsid w:val="00696CDC"/>
    <w:rsid w:val="006A03A2"/>
    <w:rsid w:val="006A050C"/>
    <w:rsid w:val="006A0916"/>
    <w:rsid w:val="006A0A8F"/>
    <w:rsid w:val="006A1031"/>
    <w:rsid w:val="006A29AA"/>
    <w:rsid w:val="006A2B0B"/>
    <w:rsid w:val="006A2DA6"/>
    <w:rsid w:val="006A38E8"/>
    <w:rsid w:val="006A3CFE"/>
    <w:rsid w:val="006A480C"/>
    <w:rsid w:val="006A6EF3"/>
    <w:rsid w:val="006A6F03"/>
    <w:rsid w:val="006A7E13"/>
    <w:rsid w:val="006B0C66"/>
    <w:rsid w:val="006B153F"/>
    <w:rsid w:val="006B1620"/>
    <w:rsid w:val="006B1BAE"/>
    <w:rsid w:val="006B1ECC"/>
    <w:rsid w:val="006B1F7E"/>
    <w:rsid w:val="006B24D8"/>
    <w:rsid w:val="006B2CEA"/>
    <w:rsid w:val="006B36EC"/>
    <w:rsid w:val="006B5A52"/>
    <w:rsid w:val="006B625F"/>
    <w:rsid w:val="006B69AB"/>
    <w:rsid w:val="006B6FF1"/>
    <w:rsid w:val="006C09C7"/>
    <w:rsid w:val="006C0A47"/>
    <w:rsid w:val="006C0C1C"/>
    <w:rsid w:val="006C17FE"/>
    <w:rsid w:val="006C185A"/>
    <w:rsid w:val="006C243B"/>
    <w:rsid w:val="006C47A1"/>
    <w:rsid w:val="006C5E73"/>
    <w:rsid w:val="006C689A"/>
    <w:rsid w:val="006C6BF3"/>
    <w:rsid w:val="006C70D9"/>
    <w:rsid w:val="006C7108"/>
    <w:rsid w:val="006C7277"/>
    <w:rsid w:val="006D0C60"/>
    <w:rsid w:val="006D0F31"/>
    <w:rsid w:val="006D142B"/>
    <w:rsid w:val="006D1CF9"/>
    <w:rsid w:val="006D1D89"/>
    <w:rsid w:val="006D2738"/>
    <w:rsid w:val="006D2F75"/>
    <w:rsid w:val="006D4069"/>
    <w:rsid w:val="006D4AB6"/>
    <w:rsid w:val="006D5011"/>
    <w:rsid w:val="006D6124"/>
    <w:rsid w:val="006D6164"/>
    <w:rsid w:val="006D66D4"/>
    <w:rsid w:val="006D74B6"/>
    <w:rsid w:val="006D75E7"/>
    <w:rsid w:val="006D78A9"/>
    <w:rsid w:val="006D7CDE"/>
    <w:rsid w:val="006E1E4B"/>
    <w:rsid w:val="006E1ED5"/>
    <w:rsid w:val="006E3BCD"/>
    <w:rsid w:val="006E4B1D"/>
    <w:rsid w:val="006E4B43"/>
    <w:rsid w:val="006E5A5D"/>
    <w:rsid w:val="006E70D1"/>
    <w:rsid w:val="006E76D9"/>
    <w:rsid w:val="006F07FA"/>
    <w:rsid w:val="006F086B"/>
    <w:rsid w:val="006F09D6"/>
    <w:rsid w:val="006F1DEF"/>
    <w:rsid w:val="006F274F"/>
    <w:rsid w:val="006F284C"/>
    <w:rsid w:val="006F30CF"/>
    <w:rsid w:val="006F313C"/>
    <w:rsid w:val="006F3DD1"/>
    <w:rsid w:val="006F3FCC"/>
    <w:rsid w:val="006F43C3"/>
    <w:rsid w:val="006F5F03"/>
    <w:rsid w:val="006F68D3"/>
    <w:rsid w:val="006F6EBF"/>
    <w:rsid w:val="006F6EC4"/>
    <w:rsid w:val="006F7AC7"/>
    <w:rsid w:val="00700DC6"/>
    <w:rsid w:val="00700ED8"/>
    <w:rsid w:val="00702331"/>
    <w:rsid w:val="007024D5"/>
    <w:rsid w:val="00702AF4"/>
    <w:rsid w:val="00703863"/>
    <w:rsid w:val="0070538B"/>
    <w:rsid w:val="007054CF"/>
    <w:rsid w:val="00706E6D"/>
    <w:rsid w:val="00706FEB"/>
    <w:rsid w:val="007078E6"/>
    <w:rsid w:val="00707F65"/>
    <w:rsid w:val="00710F9E"/>
    <w:rsid w:val="00711C5D"/>
    <w:rsid w:val="00712B50"/>
    <w:rsid w:val="00713193"/>
    <w:rsid w:val="007146E5"/>
    <w:rsid w:val="00714AAC"/>
    <w:rsid w:val="007159BA"/>
    <w:rsid w:val="00716017"/>
    <w:rsid w:val="00716152"/>
    <w:rsid w:val="00716296"/>
    <w:rsid w:val="00716599"/>
    <w:rsid w:val="00716E2F"/>
    <w:rsid w:val="00716FB6"/>
    <w:rsid w:val="007204D1"/>
    <w:rsid w:val="007208B2"/>
    <w:rsid w:val="00721D01"/>
    <w:rsid w:val="00721F11"/>
    <w:rsid w:val="00722C5E"/>
    <w:rsid w:val="007232A5"/>
    <w:rsid w:val="00723802"/>
    <w:rsid w:val="00725225"/>
    <w:rsid w:val="00725552"/>
    <w:rsid w:val="00726E5B"/>
    <w:rsid w:val="007309E6"/>
    <w:rsid w:val="00730EA9"/>
    <w:rsid w:val="007311CC"/>
    <w:rsid w:val="00731B3B"/>
    <w:rsid w:val="00732494"/>
    <w:rsid w:val="007327CD"/>
    <w:rsid w:val="00732EC7"/>
    <w:rsid w:val="00732ED2"/>
    <w:rsid w:val="00732F35"/>
    <w:rsid w:val="007333D1"/>
    <w:rsid w:val="00734DCD"/>
    <w:rsid w:val="00734DD8"/>
    <w:rsid w:val="0073570E"/>
    <w:rsid w:val="00735A17"/>
    <w:rsid w:val="0073687F"/>
    <w:rsid w:val="0074128A"/>
    <w:rsid w:val="00742C05"/>
    <w:rsid w:val="00743DCA"/>
    <w:rsid w:val="00744116"/>
    <w:rsid w:val="00744C20"/>
    <w:rsid w:val="007453EE"/>
    <w:rsid w:val="00745714"/>
    <w:rsid w:val="00745AD6"/>
    <w:rsid w:val="00746648"/>
    <w:rsid w:val="00746B98"/>
    <w:rsid w:val="007476CB"/>
    <w:rsid w:val="00750202"/>
    <w:rsid w:val="007502EA"/>
    <w:rsid w:val="007510EB"/>
    <w:rsid w:val="00751122"/>
    <w:rsid w:val="0075284D"/>
    <w:rsid w:val="00752C81"/>
    <w:rsid w:val="00752D1D"/>
    <w:rsid w:val="00752DBC"/>
    <w:rsid w:val="00754079"/>
    <w:rsid w:val="007548EF"/>
    <w:rsid w:val="007551A4"/>
    <w:rsid w:val="00755D60"/>
    <w:rsid w:val="00755DF3"/>
    <w:rsid w:val="00760380"/>
    <w:rsid w:val="007616B4"/>
    <w:rsid w:val="00762272"/>
    <w:rsid w:val="0076318E"/>
    <w:rsid w:val="00763AA1"/>
    <w:rsid w:val="00763C25"/>
    <w:rsid w:val="00763D4B"/>
    <w:rsid w:val="00764E5D"/>
    <w:rsid w:val="00766A1F"/>
    <w:rsid w:val="0076767C"/>
    <w:rsid w:val="00767D5D"/>
    <w:rsid w:val="007700B9"/>
    <w:rsid w:val="007722E4"/>
    <w:rsid w:val="0077235E"/>
    <w:rsid w:val="007730BF"/>
    <w:rsid w:val="007737C7"/>
    <w:rsid w:val="007747AD"/>
    <w:rsid w:val="0077537F"/>
    <w:rsid w:val="00776142"/>
    <w:rsid w:val="00776E35"/>
    <w:rsid w:val="00776F24"/>
    <w:rsid w:val="0077739E"/>
    <w:rsid w:val="007773D1"/>
    <w:rsid w:val="00777568"/>
    <w:rsid w:val="00777643"/>
    <w:rsid w:val="007810DE"/>
    <w:rsid w:val="00781BC5"/>
    <w:rsid w:val="00781C8E"/>
    <w:rsid w:val="00782540"/>
    <w:rsid w:val="007829B0"/>
    <w:rsid w:val="00783CB6"/>
    <w:rsid w:val="007849DE"/>
    <w:rsid w:val="007857A4"/>
    <w:rsid w:val="007858B5"/>
    <w:rsid w:val="00785F0B"/>
    <w:rsid w:val="0078676D"/>
    <w:rsid w:val="0078729D"/>
    <w:rsid w:val="00790345"/>
    <w:rsid w:val="0079125A"/>
    <w:rsid w:val="007916A3"/>
    <w:rsid w:val="007917FB"/>
    <w:rsid w:val="00791AFF"/>
    <w:rsid w:val="00792574"/>
    <w:rsid w:val="00792E54"/>
    <w:rsid w:val="0079317D"/>
    <w:rsid w:val="0079329E"/>
    <w:rsid w:val="0079363A"/>
    <w:rsid w:val="00794BBA"/>
    <w:rsid w:val="007971C7"/>
    <w:rsid w:val="00797519"/>
    <w:rsid w:val="007A06BB"/>
    <w:rsid w:val="007A0E9D"/>
    <w:rsid w:val="007A119C"/>
    <w:rsid w:val="007A1D84"/>
    <w:rsid w:val="007A2240"/>
    <w:rsid w:val="007A2FE8"/>
    <w:rsid w:val="007A31C7"/>
    <w:rsid w:val="007A4AE4"/>
    <w:rsid w:val="007A4BAB"/>
    <w:rsid w:val="007A5146"/>
    <w:rsid w:val="007A5B34"/>
    <w:rsid w:val="007A647E"/>
    <w:rsid w:val="007A649C"/>
    <w:rsid w:val="007A7CA7"/>
    <w:rsid w:val="007B0735"/>
    <w:rsid w:val="007B085A"/>
    <w:rsid w:val="007B0E25"/>
    <w:rsid w:val="007B28D0"/>
    <w:rsid w:val="007B308A"/>
    <w:rsid w:val="007B3289"/>
    <w:rsid w:val="007B3356"/>
    <w:rsid w:val="007B3642"/>
    <w:rsid w:val="007B3A6F"/>
    <w:rsid w:val="007B4465"/>
    <w:rsid w:val="007B483F"/>
    <w:rsid w:val="007B488B"/>
    <w:rsid w:val="007B69E6"/>
    <w:rsid w:val="007B70E3"/>
    <w:rsid w:val="007B7472"/>
    <w:rsid w:val="007C0848"/>
    <w:rsid w:val="007C2DAB"/>
    <w:rsid w:val="007C3128"/>
    <w:rsid w:val="007C3399"/>
    <w:rsid w:val="007C3D77"/>
    <w:rsid w:val="007C5B01"/>
    <w:rsid w:val="007C5D4A"/>
    <w:rsid w:val="007C67DC"/>
    <w:rsid w:val="007C70C8"/>
    <w:rsid w:val="007C761D"/>
    <w:rsid w:val="007C78CA"/>
    <w:rsid w:val="007C7E71"/>
    <w:rsid w:val="007D0E33"/>
    <w:rsid w:val="007D1E08"/>
    <w:rsid w:val="007D22FA"/>
    <w:rsid w:val="007D26F7"/>
    <w:rsid w:val="007D2865"/>
    <w:rsid w:val="007D2910"/>
    <w:rsid w:val="007D2D6A"/>
    <w:rsid w:val="007D2F28"/>
    <w:rsid w:val="007D3764"/>
    <w:rsid w:val="007D4BEF"/>
    <w:rsid w:val="007D6B57"/>
    <w:rsid w:val="007D6CC6"/>
    <w:rsid w:val="007D6E2F"/>
    <w:rsid w:val="007D7660"/>
    <w:rsid w:val="007E0D88"/>
    <w:rsid w:val="007E1151"/>
    <w:rsid w:val="007E118C"/>
    <w:rsid w:val="007E2350"/>
    <w:rsid w:val="007E2935"/>
    <w:rsid w:val="007E2C48"/>
    <w:rsid w:val="007E353D"/>
    <w:rsid w:val="007E37DF"/>
    <w:rsid w:val="007E44A4"/>
    <w:rsid w:val="007E51E8"/>
    <w:rsid w:val="007E66A5"/>
    <w:rsid w:val="007E6E3E"/>
    <w:rsid w:val="007E72BD"/>
    <w:rsid w:val="007E7683"/>
    <w:rsid w:val="007E7F0E"/>
    <w:rsid w:val="007F0AC3"/>
    <w:rsid w:val="007F1129"/>
    <w:rsid w:val="007F1693"/>
    <w:rsid w:val="007F2A09"/>
    <w:rsid w:val="007F2A1D"/>
    <w:rsid w:val="007F34CF"/>
    <w:rsid w:val="007F3B8B"/>
    <w:rsid w:val="007F3D95"/>
    <w:rsid w:val="007F3F69"/>
    <w:rsid w:val="007F44DC"/>
    <w:rsid w:val="007F4B32"/>
    <w:rsid w:val="007F5C7F"/>
    <w:rsid w:val="007F627C"/>
    <w:rsid w:val="007F680E"/>
    <w:rsid w:val="00800456"/>
    <w:rsid w:val="00800C13"/>
    <w:rsid w:val="0080106B"/>
    <w:rsid w:val="008014DF"/>
    <w:rsid w:val="00801C41"/>
    <w:rsid w:val="008027B4"/>
    <w:rsid w:val="00804D51"/>
    <w:rsid w:val="008051D0"/>
    <w:rsid w:val="00805708"/>
    <w:rsid w:val="00805F25"/>
    <w:rsid w:val="00806471"/>
    <w:rsid w:val="008069BC"/>
    <w:rsid w:val="0080700E"/>
    <w:rsid w:val="00807F7F"/>
    <w:rsid w:val="0081016B"/>
    <w:rsid w:val="00810255"/>
    <w:rsid w:val="008106A4"/>
    <w:rsid w:val="00810A13"/>
    <w:rsid w:val="00811493"/>
    <w:rsid w:val="00811DCA"/>
    <w:rsid w:val="00812535"/>
    <w:rsid w:val="008130AD"/>
    <w:rsid w:val="008139DA"/>
    <w:rsid w:val="00813F3A"/>
    <w:rsid w:val="00814072"/>
    <w:rsid w:val="00814E5A"/>
    <w:rsid w:val="00815A56"/>
    <w:rsid w:val="00815B3B"/>
    <w:rsid w:val="008173C4"/>
    <w:rsid w:val="00817B27"/>
    <w:rsid w:val="00820FD5"/>
    <w:rsid w:val="00820FF9"/>
    <w:rsid w:val="008223BD"/>
    <w:rsid w:val="0082245E"/>
    <w:rsid w:val="008225E3"/>
    <w:rsid w:val="00824108"/>
    <w:rsid w:val="00824D8C"/>
    <w:rsid w:val="00824D91"/>
    <w:rsid w:val="0082502C"/>
    <w:rsid w:val="0082539F"/>
    <w:rsid w:val="008259FE"/>
    <w:rsid w:val="00826042"/>
    <w:rsid w:val="00826692"/>
    <w:rsid w:val="008266AA"/>
    <w:rsid w:val="008266BB"/>
    <w:rsid w:val="008273A5"/>
    <w:rsid w:val="008275D9"/>
    <w:rsid w:val="00827EBB"/>
    <w:rsid w:val="008307A7"/>
    <w:rsid w:val="00830F7E"/>
    <w:rsid w:val="00831114"/>
    <w:rsid w:val="00831810"/>
    <w:rsid w:val="0083217A"/>
    <w:rsid w:val="008323A6"/>
    <w:rsid w:val="0083291E"/>
    <w:rsid w:val="00832A30"/>
    <w:rsid w:val="00833459"/>
    <w:rsid w:val="00833498"/>
    <w:rsid w:val="0083368B"/>
    <w:rsid w:val="0083533F"/>
    <w:rsid w:val="00835CD7"/>
    <w:rsid w:val="0083676F"/>
    <w:rsid w:val="008416BB"/>
    <w:rsid w:val="0084225F"/>
    <w:rsid w:val="008426B6"/>
    <w:rsid w:val="00844195"/>
    <w:rsid w:val="008448A9"/>
    <w:rsid w:val="008449A2"/>
    <w:rsid w:val="00845165"/>
    <w:rsid w:val="008455AD"/>
    <w:rsid w:val="008468A0"/>
    <w:rsid w:val="00846A6D"/>
    <w:rsid w:val="00847346"/>
    <w:rsid w:val="00850263"/>
    <w:rsid w:val="00851F19"/>
    <w:rsid w:val="008527A8"/>
    <w:rsid w:val="00852802"/>
    <w:rsid w:val="00853057"/>
    <w:rsid w:val="00853417"/>
    <w:rsid w:val="008540D1"/>
    <w:rsid w:val="008541A3"/>
    <w:rsid w:val="0085512B"/>
    <w:rsid w:val="00855723"/>
    <w:rsid w:val="0085668B"/>
    <w:rsid w:val="0086016E"/>
    <w:rsid w:val="00860800"/>
    <w:rsid w:val="0086089B"/>
    <w:rsid w:val="008622D6"/>
    <w:rsid w:val="008624BD"/>
    <w:rsid w:val="008636FD"/>
    <w:rsid w:val="008639B2"/>
    <w:rsid w:val="00864B6F"/>
    <w:rsid w:val="0086512E"/>
    <w:rsid w:val="008656DB"/>
    <w:rsid w:val="0086574D"/>
    <w:rsid w:val="00865C45"/>
    <w:rsid w:val="008661A5"/>
    <w:rsid w:val="008720C7"/>
    <w:rsid w:val="0087298D"/>
    <w:rsid w:val="0087307A"/>
    <w:rsid w:val="00873734"/>
    <w:rsid w:val="00873F88"/>
    <w:rsid w:val="00875A67"/>
    <w:rsid w:val="008762A3"/>
    <w:rsid w:val="00876426"/>
    <w:rsid w:val="00876694"/>
    <w:rsid w:val="00876CF1"/>
    <w:rsid w:val="00876DE3"/>
    <w:rsid w:val="00877622"/>
    <w:rsid w:val="008777B4"/>
    <w:rsid w:val="00881B60"/>
    <w:rsid w:val="00883615"/>
    <w:rsid w:val="00883C16"/>
    <w:rsid w:val="00883E6B"/>
    <w:rsid w:val="0088419D"/>
    <w:rsid w:val="008853B9"/>
    <w:rsid w:val="0088631E"/>
    <w:rsid w:val="00887131"/>
    <w:rsid w:val="00887A67"/>
    <w:rsid w:val="00890E23"/>
    <w:rsid w:val="00891133"/>
    <w:rsid w:val="00891C25"/>
    <w:rsid w:val="00892281"/>
    <w:rsid w:val="00892DAA"/>
    <w:rsid w:val="00893E7D"/>
    <w:rsid w:val="008941E3"/>
    <w:rsid w:val="00894DA3"/>
    <w:rsid w:val="008957DD"/>
    <w:rsid w:val="008960FB"/>
    <w:rsid w:val="00897453"/>
    <w:rsid w:val="00897CEE"/>
    <w:rsid w:val="008A03F8"/>
    <w:rsid w:val="008A052F"/>
    <w:rsid w:val="008A0660"/>
    <w:rsid w:val="008A0E7C"/>
    <w:rsid w:val="008A1ED7"/>
    <w:rsid w:val="008A1F40"/>
    <w:rsid w:val="008A21C3"/>
    <w:rsid w:val="008A3AF3"/>
    <w:rsid w:val="008A40CB"/>
    <w:rsid w:val="008A52E2"/>
    <w:rsid w:val="008A5397"/>
    <w:rsid w:val="008A5585"/>
    <w:rsid w:val="008A6ADC"/>
    <w:rsid w:val="008A6BED"/>
    <w:rsid w:val="008A7663"/>
    <w:rsid w:val="008B035A"/>
    <w:rsid w:val="008B16F5"/>
    <w:rsid w:val="008B516C"/>
    <w:rsid w:val="008B558D"/>
    <w:rsid w:val="008B5947"/>
    <w:rsid w:val="008B6096"/>
    <w:rsid w:val="008B61DC"/>
    <w:rsid w:val="008B621D"/>
    <w:rsid w:val="008B621E"/>
    <w:rsid w:val="008B78C2"/>
    <w:rsid w:val="008C0D91"/>
    <w:rsid w:val="008C21B4"/>
    <w:rsid w:val="008C2743"/>
    <w:rsid w:val="008C326B"/>
    <w:rsid w:val="008C4225"/>
    <w:rsid w:val="008C4640"/>
    <w:rsid w:val="008C4888"/>
    <w:rsid w:val="008C6136"/>
    <w:rsid w:val="008C68B4"/>
    <w:rsid w:val="008C6DB7"/>
    <w:rsid w:val="008C6FCD"/>
    <w:rsid w:val="008C7E86"/>
    <w:rsid w:val="008D031B"/>
    <w:rsid w:val="008D0EF0"/>
    <w:rsid w:val="008D131E"/>
    <w:rsid w:val="008D16BE"/>
    <w:rsid w:val="008D1D3D"/>
    <w:rsid w:val="008D3EC4"/>
    <w:rsid w:val="008D4806"/>
    <w:rsid w:val="008D4B78"/>
    <w:rsid w:val="008D5EB6"/>
    <w:rsid w:val="008D7152"/>
    <w:rsid w:val="008D7651"/>
    <w:rsid w:val="008E0C01"/>
    <w:rsid w:val="008E2551"/>
    <w:rsid w:val="008E2903"/>
    <w:rsid w:val="008E34BD"/>
    <w:rsid w:val="008E38CD"/>
    <w:rsid w:val="008E5977"/>
    <w:rsid w:val="008E5B4A"/>
    <w:rsid w:val="008E5DCC"/>
    <w:rsid w:val="008E6052"/>
    <w:rsid w:val="008E6101"/>
    <w:rsid w:val="008E644B"/>
    <w:rsid w:val="008E6A35"/>
    <w:rsid w:val="008F0307"/>
    <w:rsid w:val="008F0A16"/>
    <w:rsid w:val="008F184F"/>
    <w:rsid w:val="008F2B02"/>
    <w:rsid w:val="008F317F"/>
    <w:rsid w:val="008F38EA"/>
    <w:rsid w:val="008F3CB9"/>
    <w:rsid w:val="008F42C9"/>
    <w:rsid w:val="008F4CAD"/>
    <w:rsid w:val="008F5F0B"/>
    <w:rsid w:val="008F67FD"/>
    <w:rsid w:val="008F6802"/>
    <w:rsid w:val="008F6DBC"/>
    <w:rsid w:val="008F7B2A"/>
    <w:rsid w:val="009015E1"/>
    <w:rsid w:val="009039AC"/>
    <w:rsid w:val="0090433F"/>
    <w:rsid w:val="00904596"/>
    <w:rsid w:val="00904A88"/>
    <w:rsid w:val="00905FEF"/>
    <w:rsid w:val="00906B41"/>
    <w:rsid w:val="0090704D"/>
    <w:rsid w:val="009077BB"/>
    <w:rsid w:val="00907A2D"/>
    <w:rsid w:val="00907A4D"/>
    <w:rsid w:val="009105CA"/>
    <w:rsid w:val="00910805"/>
    <w:rsid w:val="00910CD1"/>
    <w:rsid w:val="00910E5C"/>
    <w:rsid w:val="009138BE"/>
    <w:rsid w:val="00914351"/>
    <w:rsid w:val="0091519B"/>
    <w:rsid w:val="009153E0"/>
    <w:rsid w:val="0091603F"/>
    <w:rsid w:val="00916191"/>
    <w:rsid w:val="00916964"/>
    <w:rsid w:val="0092011B"/>
    <w:rsid w:val="00921133"/>
    <w:rsid w:val="009214FD"/>
    <w:rsid w:val="0092188A"/>
    <w:rsid w:val="00921B85"/>
    <w:rsid w:val="00923D84"/>
    <w:rsid w:val="00923DCD"/>
    <w:rsid w:val="00923DF0"/>
    <w:rsid w:val="009245E4"/>
    <w:rsid w:val="009248EE"/>
    <w:rsid w:val="00925105"/>
    <w:rsid w:val="00925A0B"/>
    <w:rsid w:val="00925B1F"/>
    <w:rsid w:val="009264CC"/>
    <w:rsid w:val="00926ED3"/>
    <w:rsid w:val="009272EA"/>
    <w:rsid w:val="00927E72"/>
    <w:rsid w:val="00931DFE"/>
    <w:rsid w:val="00933204"/>
    <w:rsid w:val="00933574"/>
    <w:rsid w:val="00935A24"/>
    <w:rsid w:val="00940330"/>
    <w:rsid w:val="009408DF"/>
    <w:rsid w:val="00941286"/>
    <w:rsid w:val="009413A2"/>
    <w:rsid w:val="00942379"/>
    <w:rsid w:val="00942609"/>
    <w:rsid w:val="00942C00"/>
    <w:rsid w:val="00942EEE"/>
    <w:rsid w:val="009438E8"/>
    <w:rsid w:val="0094396E"/>
    <w:rsid w:val="009455A5"/>
    <w:rsid w:val="00945C5A"/>
    <w:rsid w:val="009478B2"/>
    <w:rsid w:val="0095051C"/>
    <w:rsid w:val="00950716"/>
    <w:rsid w:val="009508E0"/>
    <w:rsid w:val="00951D7B"/>
    <w:rsid w:val="00952B8B"/>
    <w:rsid w:val="00952FD2"/>
    <w:rsid w:val="0095301D"/>
    <w:rsid w:val="00953734"/>
    <w:rsid w:val="0095379B"/>
    <w:rsid w:val="009537A0"/>
    <w:rsid w:val="00954357"/>
    <w:rsid w:val="00955E15"/>
    <w:rsid w:val="009565BD"/>
    <w:rsid w:val="00957867"/>
    <w:rsid w:val="00961645"/>
    <w:rsid w:val="009616F5"/>
    <w:rsid w:val="00961808"/>
    <w:rsid w:val="00961D71"/>
    <w:rsid w:val="009629E0"/>
    <w:rsid w:val="00963026"/>
    <w:rsid w:val="00963F0E"/>
    <w:rsid w:val="0096418A"/>
    <w:rsid w:val="009643A4"/>
    <w:rsid w:val="00964424"/>
    <w:rsid w:val="00964E15"/>
    <w:rsid w:val="00965547"/>
    <w:rsid w:val="00965A76"/>
    <w:rsid w:val="00965BE0"/>
    <w:rsid w:val="00965E6E"/>
    <w:rsid w:val="00971511"/>
    <w:rsid w:val="0097275F"/>
    <w:rsid w:val="00972B01"/>
    <w:rsid w:val="00973363"/>
    <w:rsid w:val="00973AC2"/>
    <w:rsid w:val="00973CC9"/>
    <w:rsid w:val="009741B6"/>
    <w:rsid w:val="00974576"/>
    <w:rsid w:val="00975156"/>
    <w:rsid w:val="009755A6"/>
    <w:rsid w:val="00975911"/>
    <w:rsid w:val="00975BA1"/>
    <w:rsid w:val="00975E92"/>
    <w:rsid w:val="009766CA"/>
    <w:rsid w:val="00976877"/>
    <w:rsid w:val="009768C8"/>
    <w:rsid w:val="009769F0"/>
    <w:rsid w:val="009779A1"/>
    <w:rsid w:val="009829EE"/>
    <w:rsid w:val="00982E96"/>
    <w:rsid w:val="009835C2"/>
    <w:rsid w:val="00983F52"/>
    <w:rsid w:val="00984087"/>
    <w:rsid w:val="009846E2"/>
    <w:rsid w:val="00984B33"/>
    <w:rsid w:val="00984F9B"/>
    <w:rsid w:val="009906B1"/>
    <w:rsid w:val="00990EBB"/>
    <w:rsid w:val="009919C1"/>
    <w:rsid w:val="00992979"/>
    <w:rsid w:val="009936FB"/>
    <w:rsid w:val="00994213"/>
    <w:rsid w:val="00994422"/>
    <w:rsid w:val="00995730"/>
    <w:rsid w:val="00995A67"/>
    <w:rsid w:val="00995C1B"/>
    <w:rsid w:val="00995FB5"/>
    <w:rsid w:val="009963C7"/>
    <w:rsid w:val="00996612"/>
    <w:rsid w:val="00997419"/>
    <w:rsid w:val="009977D7"/>
    <w:rsid w:val="00997D8A"/>
    <w:rsid w:val="009A1963"/>
    <w:rsid w:val="009A28BC"/>
    <w:rsid w:val="009A321B"/>
    <w:rsid w:val="009A426E"/>
    <w:rsid w:val="009A4E2F"/>
    <w:rsid w:val="009A4EEC"/>
    <w:rsid w:val="009A5411"/>
    <w:rsid w:val="009A6017"/>
    <w:rsid w:val="009A71D9"/>
    <w:rsid w:val="009B0DF5"/>
    <w:rsid w:val="009B0F04"/>
    <w:rsid w:val="009B1B74"/>
    <w:rsid w:val="009B290D"/>
    <w:rsid w:val="009B2A4F"/>
    <w:rsid w:val="009B2AE9"/>
    <w:rsid w:val="009B398F"/>
    <w:rsid w:val="009B414D"/>
    <w:rsid w:val="009B5B3B"/>
    <w:rsid w:val="009B6611"/>
    <w:rsid w:val="009B6D23"/>
    <w:rsid w:val="009B7F87"/>
    <w:rsid w:val="009C0AF6"/>
    <w:rsid w:val="009C1FAE"/>
    <w:rsid w:val="009C20D8"/>
    <w:rsid w:val="009C32DB"/>
    <w:rsid w:val="009C399F"/>
    <w:rsid w:val="009C577A"/>
    <w:rsid w:val="009C6DFE"/>
    <w:rsid w:val="009C6F66"/>
    <w:rsid w:val="009C7BBA"/>
    <w:rsid w:val="009D1736"/>
    <w:rsid w:val="009D2EB8"/>
    <w:rsid w:val="009D4BF3"/>
    <w:rsid w:val="009D6791"/>
    <w:rsid w:val="009D69A0"/>
    <w:rsid w:val="009D74E4"/>
    <w:rsid w:val="009E0606"/>
    <w:rsid w:val="009E0E02"/>
    <w:rsid w:val="009E108D"/>
    <w:rsid w:val="009E2701"/>
    <w:rsid w:val="009E29FC"/>
    <w:rsid w:val="009E2E06"/>
    <w:rsid w:val="009E3434"/>
    <w:rsid w:val="009E4503"/>
    <w:rsid w:val="009E4D4E"/>
    <w:rsid w:val="009E592C"/>
    <w:rsid w:val="009E748B"/>
    <w:rsid w:val="009F046B"/>
    <w:rsid w:val="009F0F47"/>
    <w:rsid w:val="009F0F51"/>
    <w:rsid w:val="009F0FFA"/>
    <w:rsid w:val="009F1377"/>
    <w:rsid w:val="009F13C8"/>
    <w:rsid w:val="009F229B"/>
    <w:rsid w:val="009F2A37"/>
    <w:rsid w:val="009F2C62"/>
    <w:rsid w:val="009F2D59"/>
    <w:rsid w:val="009F2DD2"/>
    <w:rsid w:val="009F2E60"/>
    <w:rsid w:val="009F306D"/>
    <w:rsid w:val="009F3DE0"/>
    <w:rsid w:val="009F3FC2"/>
    <w:rsid w:val="009F5260"/>
    <w:rsid w:val="009F53A0"/>
    <w:rsid w:val="009F65BC"/>
    <w:rsid w:val="009F74E9"/>
    <w:rsid w:val="009F7D7D"/>
    <w:rsid w:val="009F7ECA"/>
    <w:rsid w:val="00A00A5E"/>
    <w:rsid w:val="00A00E9A"/>
    <w:rsid w:val="00A0199E"/>
    <w:rsid w:val="00A02F91"/>
    <w:rsid w:val="00A038CC"/>
    <w:rsid w:val="00A03979"/>
    <w:rsid w:val="00A0624D"/>
    <w:rsid w:val="00A07D3A"/>
    <w:rsid w:val="00A100C4"/>
    <w:rsid w:val="00A102C5"/>
    <w:rsid w:val="00A10645"/>
    <w:rsid w:val="00A10A13"/>
    <w:rsid w:val="00A10CB3"/>
    <w:rsid w:val="00A134C9"/>
    <w:rsid w:val="00A15180"/>
    <w:rsid w:val="00A15D60"/>
    <w:rsid w:val="00A15F0A"/>
    <w:rsid w:val="00A1768D"/>
    <w:rsid w:val="00A17B2B"/>
    <w:rsid w:val="00A20E86"/>
    <w:rsid w:val="00A229B8"/>
    <w:rsid w:val="00A2361B"/>
    <w:rsid w:val="00A2379C"/>
    <w:rsid w:val="00A23F42"/>
    <w:rsid w:val="00A2406D"/>
    <w:rsid w:val="00A24A83"/>
    <w:rsid w:val="00A24DB1"/>
    <w:rsid w:val="00A24E67"/>
    <w:rsid w:val="00A25BCB"/>
    <w:rsid w:val="00A26061"/>
    <w:rsid w:val="00A260DD"/>
    <w:rsid w:val="00A27422"/>
    <w:rsid w:val="00A318BE"/>
    <w:rsid w:val="00A32079"/>
    <w:rsid w:val="00A328FD"/>
    <w:rsid w:val="00A332FC"/>
    <w:rsid w:val="00A335E8"/>
    <w:rsid w:val="00A33EA6"/>
    <w:rsid w:val="00A34056"/>
    <w:rsid w:val="00A34141"/>
    <w:rsid w:val="00A35851"/>
    <w:rsid w:val="00A363E7"/>
    <w:rsid w:val="00A364C4"/>
    <w:rsid w:val="00A36768"/>
    <w:rsid w:val="00A379D3"/>
    <w:rsid w:val="00A40E37"/>
    <w:rsid w:val="00A41023"/>
    <w:rsid w:val="00A413E3"/>
    <w:rsid w:val="00A418D5"/>
    <w:rsid w:val="00A418E8"/>
    <w:rsid w:val="00A41AFA"/>
    <w:rsid w:val="00A4262A"/>
    <w:rsid w:val="00A4338E"/>
    <w:rsid w:val="00A43CEF"/>
    <w:rsid w:val="00A44321"/>
    <w:rsid w:val="00A4573B"/>
    <w:rsid w:val="00A45D6F"/>
    <w:rsid w:val="00A466A0"/>
    <w:rsid w:val="00A4691B"/>
    <w:rsid w:val="00A4717D"/>
    <w:rsid w:val="00A475B3"/>
    <w:rsid w:val="00A50447"/>
    <w:rsid w:val="00A504AE"/>
    <w:rsid w:val="00A505E4"/>
    <w:rsid w:val="00A50C1E"/>
    <w:rsid w:val="00A5174C"/>
    <w:rsid w:val="00A52134"/>
    <w:rsid w:val="00A52621"/>
    <w:rsid w:val="00A52E21"/>
    <w:rsid w:val="00A53578"/>
    <w:rsid w:val="00A5493B"/>
    <w:rsid w:val="00A55072"/>
    <w:rsid w:val="00A5561F"/>
    <w:rsid w:val="00A56B37"/>
    <w:rsid w:val="00A5741E"/>
    <w:rsid w:val="00A57815"/>
    <w:rsid w:val="00A605D6"/>
    <w:rsid w:val="00A60747"/>
    <w:rsid w:val="00A60A68"/>
    <w:rsid w:val="00A61751"/>
    <w:rsid w:val="00A621BF"/>
    <w:rsid w:val="00A625CE"/>
    <w:rsid w:val="00A627C5"/>
    <w:rsid w:val="00A629CA"/>
    <w:rsid w:val="00A63C40"/>
    <w:rsid w:val="00A64C21"/>
    <w:rsid w:val="00A65062"/>
    <w:rsid w:val="00A65647"/>
    <w:rsid w:val="00A65733"/>
    <w:rsid w:val="00A657DA"/>
    <w:rsid w:val="00A67219"/>
    <w:rsid w:val="00A677CD"/>
    <w:rsid w:val="00A67BA8"/>
    <w:rsid w:val="00A70395"/>
    <w:rsid w:val="00A70418"/>
    <w:rsid w:val="00A72734"/>
    <w:rsid w:val="00A72D9F"/>
    <w:rsid w:val="00A72E66"/>
    <w:rsid w:val="00A7377D"/>
    <w:rsid w:val="00A74074"/>
    <w:rsid w:val="00A753F1"/>
    <w:rsid w:val="00A755B2"/>
    <w:rsid w:val="00A755EC"/>
    <w:rsid w:val="00A76538"/>
    <w:rsid w:val="00A765D6"/>
    <w:rsid w:val="00A80152"/>
    <w:rsid w:val="00A80C50"/>
    <w:rsid w:val="00A81F82"/>
    <w:rsid w:val="00A838A0"/>
    <w:rsid w:val="00A83A79"/>
    <w:rsid w:val="00A84FC1"/>
    <w:rsid w:val="00A85276"/>
    <w:rsid w:val="00A855D8"/>
    <w:rsid w:val="00A85CB8"/>
    <w:rsid w:val="00A86080"/>
    <w:rsid w:val="00A879A8"/>
    <w:rsid w:val="00A9078A"/>
    <w:rsid w:val="00A913D3"/>
    <w:rsid w:val="00A91CD0"/>
    <w:rsid w:val="00A92148"/>
    <w:rsid w:val="00A92348"/>
    <w:rsid w:val="00A929FD"/>
    <w:rsid w:val="00A935A8"/>
    <w:rsid w:val="00A956D0"/>
    <w:rsid w:val="00A96EF6"/>
    <w:rsid w:val="00A979DD"/>
    <w:rsid w:val="00AA07BE"/>
    <w:rsid w:val="00AA0901"/>
    <w:rsid w:val="00AA1734"/>
    <w:rsid w:val="00AA1865"/>
    <w:rsid w:val="00AA1D89"/>
    <w:rsid w:val="00AA3713"/>
    <w:rsid w:val="00AA3C8A"/>
    <w:rsid w:val="00AA3E46"/>
    <w:rsid w:val="00AA4250"/>
    <w:rsid w:val="00AA5B41"/>
    <w:rsid w:val="00AA6A26"/>
    <w:rsid w:val="00AA7597"/>
    <w:rsid w:val="00AA7599"/>
    <w:rsid w:val="00AA7630"/>
    <w:rsid w:val="00AB23DF"/>
    <w:rsid w:val="00AB2586"/>
    <w:rsid w:val="00AB32A7"/>
    <w:rsid w:val="00AB39DB"/>
    <w:rsid w:val="00AB45B0"/>
    <w:rsid w:val="00AB53F3"/>
    <w:rsid w:val="00AB54EF"/>
    <w:rsid w:val="00AB6FC5"/>
    <w:rsid w:val="00AB72D5"/>
    <w:rsid w:val="00AC037F"/>
    <w:rsid w:val="00AC0FF6"/>
    <w:rsid w:val="00AC1C21"/>
    <w:rsid w:val="00AC285F"/>
    <w:rsid w:val="00AC3F80"/>
    <w:rsid w:val="00AC4A17"/>
    <w:rsid w:val="00AC5157"/>
    <w:rsid w:val="00AC51A0"/>
    <w:rsid w:val="00AC56DE"/>
    <w:rsid w:val="00AC5837"/>
    <w:rsid w:val="00AC5915"/>
    <w:rsid w:val="00AC5E37"/>
    <w:rsid w:val="00AC6032"/>
    <w:rsid w:val="00AD09C4"/>
    <w:rsid w:val="00AD1723"/>
    <w:rsid w:val="00AD289B"/>
    <w:rsid w:val="00AD4EB0"/>
    <w:rsid w:val="00AD5653"/>
    <w:rsid w:val="00AD6145"/>
    <w:rsid w:val="00AE060B"/>
    <w:rsid w:val="00AE07DC"/>
    <w:rsid w:val="00AE08D9"/>
    <w:rsid w:val="00AE13B6"/>
    <w:rsid w:val="00AE1570"/>
    <w:rsid w:val="00AE1BC9"/>
    <w:rsid w:val="00AE2219"/>
    <w:rsid w:val="00AE2AA8"/>
    <w:rsid w:val="00AE2BA1"/>
    <w:rsid w:val="00AE6E0C"/>
    <w:rsid w:val="00AE7796"/>
    <w:rsid w:val="00AE79C0"/>
    <w:rsid w:val="00AE7AF6"/>
    <w:rsid w:val="00AE7F22"/>
    <w:rsid w:val="00AF0468"/>
    <w:rsid w:val="00AF13D1"/>
    <w:rsid w:val="00AF35A8"/>
    <w:rsid w:val="00AF3730"/>
    <w:rsid w:val="00AF4B4C"/>
    <w:rsid w:val="00AF5876"/>
    <w:rsid w:val="00AF6304"/>
    <w:rsid w:val="00B00DC8"/>
    <w:rsid w:val="00B01C92"/>
    <w:rsid w:val="00B02353"/>
    <w:rsid w:val="00B02BEE"/>
    <w:rsid w:val="00B02F4C"/>
    <w:rsid w:val="00B030C5"/>
    <w:rsid w:val="00B03420"/>
    <w:rsid w:val="00B03A16"/>
    <w:rsid w:val="00B03FBE"/>
    <w:rsid w:val="00B049DA"/>
    <w:rsid w:val="00B04E6B"/>
    <w:rsid w:val="00B05860"/>
    <w:rsid w:val="00B063F1"/>
    <w:rsid w:val="00B0660F"/>
    <w:rsid w:val="00B06681"/>
    <w:rsid w:val="00B0670A"/>
    <w:rsid w:val="00B079E8"/>
    <w:rsid w:val="00B10009"/>
    <w:rsid w:val="00B1085E"/>
    <w:rsid w:val="00B10FB8"/>
    <w:rsid w:val="00B11413"/>
    <w:rsid w:val="00B1207A"/>
    <w:rsid w:val="00B125C2"/>
    <w:rsid w:val="00B129D7"/>
    <w:rsid w:val="00B13B19"/>
    <w:rsid w:val="00B14B68"/>
    <w:rsid w:val="00B156B9"/>
    <w:rsid w:val="00B157A0"/>
    <w:rsid w:val="00B1708A"/>
    <w:rsid w:val="00B1757E"/>
    <w:rsid w:val="00B179FF"/>
    <w:rsid w:val="00B2006E"/>
    <w:rsid w:val="00B2019E"/>
    <w:rsid w:val="00B20FD2"/>
    <w:rsid w:val="00B20FEA"/>
    <w:rsid w:val="00B215BD"/>
    <w:rsid w:val="00B2197D"/>
    <w:rsid w:val="00B22802"/>
    <w:rsid w:val="00B230FE"/>
    <w:rsid w:val="00B23932"/>
    <w:rsid w:val="00B239B4"/>
    <w:rsid w:val="00B25265"/>
    <w:rsid w:val="00B25F7E"/>
    <w:rsid w:val="00B3185E"/>
    <w:rsid w:val="00B31CFB"/>
    <w:rsid w:val="00B33728"/>
    <w:rsid w:val="00B343AE"/>
    <w:rsid w:val="00B348B0"/>
    <w:rsid w:val="00B349FA"/>
    <w:rsid w:val="00B34CD1"/>
    <w:rsid w:val="00B37AED"/>
    <w:rsid w:val="00B37BF7"/>
    <w:rsid w:val="00B37EB9"/>
    <w:rsid w:val="00B4023E"/>
    <w:rsid w:val="00B4098F"/>
    <w:rsid w:val="00B41932"/>
    <w:rsid w:val="00B42490"/>
    <w:rsid w:val="00B42CB1"/>
    <w:rsid w:val="00B44787"/>
    <w:rsid w:val="00B450A5"/>
    <w:rsid w:val="00B468C6"/>
    <w:rsid w:val="00B46FA7"/>
    <w:rsid w:val="00B471DB"/>
    <w:rsid w:val="00B50C73"/>
    <w:rsid w:val="00B51044"/>
    <w:rsid w:val="00B516D4"/>
    <w:rsid w:val="00B53779"/>
    <w:rsid w:val="00B53E3D"/>
    <w:rsid w:val="00B547C4"/>
    <w:rsid w:val="00B54900"/>
    <w:rsid w:val="00B5492B"/>
    <w:rsid w:val="00B55AF7"/>
    <w:rsid w:val="00B578EA"/>
    <w:rsid w:val="00B613E5"/>
    <w:rsid w:val="00B636E5"/>
    <w:rsid w:val="00B6470C"/>
    <w:rsid w:val="00B648B6"/>
    <w:rsid w:val="00B722F4"/>
    <w:rsid w:val="00B73DDC"/>
    <w:rsid w:val="00B744B1"/>
    <w:rsid w:val="00B744D4"/>
    <w:rsid w:val="00B74926"/>
    <w:rsid w:val="00B75390"/>
    <w:rsid w:val="00B76E0E"/>
    <w:rsid w:val="00B76ED8"/>
    <w:rsid w:val="00B77DFF"/>
    <w:rsid w:val="00B800CF"/>
    <w:rsid w:val="00B80228"/>
    <w:rsid w:val="00B80C65"/>
    <w:rsid w:val="00B81060"/>
    <w:rsid w:val="00B8298E"/>
    <w:rsid w:val="00B82BC8"/>
    <w:rsid w:val="00B85B6F"/>
    <w:rsid w:val="00B868B5"/>
    <w:rsid w:val="00B86A53"/>
    <w:rsid w:val="00B90FF7"/>
    <w:rsid w:val="00B91F2F"/>
    <w:rsid w:val="00B92AE7"/>
    <w:rsid w:val="00B92B5C"/>
    <w:rsid w:val="00B93035"/>
    <w:rsid w:val="00B9306D"/>
    <w:rsid w:val="00B93152"/>
    <w:rsid w:val="00B951A6"/>
    <w:rsid w:val="00B95927"/>
    <w:rsid w:val="00B96233"/>
    <w:rsid w:val="00B97649"/>
    <w:rsid w:val="00BA0709"/>
    <w:rsid w:val="00BA082E"/>
    <w:rsid w:val="00BA1E0E"/>
    <w:rsid w:val="00BA2CF7"/>
    <w:rsid w:val="00BA3C1A"/>
    <w:rsid w:val="00BA3EF5"/>
    <w:rsid w:val="00BA4C18"/>
    <w:rsid w:val="00BA5478"/>
    <w:rsid w:val="00BA71B6"/>
    <w:rsid w:val="00BA7817"/>
    <w:rsid w:val="00BA7AE3"/>
    <w:rsid w:val="00BB0992"/>
    <w:rsid w:val="00BB172B"/>
    <w:rsid w:val="00BB1D7F"/>
    <w:rsid w:val="00BB4588"/>
    <w:rsid w:val="00BB4BB4"/>
    <w:rsid w:val="00BB5D82"/>
    <w:rsid w:val="00BB5E01"/>
    <w:rsid w:val="00BC07D6"/>
    <w:rsid w:val="00BC0A96"/>
    <w:rsid w:val="00BC1CC5"/>
    <w:rsid w:val="00BC1DFB"/>
    <w:rsid w:val="00BC2687"/>
    <w:rsid w:val="00BC3809"/>
    <w:rsid w:val="00BC3B6C"/>
    <w:rsid w:val="00BC4385"/>
    <w:rsid w:val="00BC497A"/>
    <w:rsid w:val="00BC4AF6"/>
    <w:rsid w:val="00BC4C1E"/>
    <w:rsid w:val="00BC5822"/>
    <w:rsid w:val="00BC5E0F"/>
    <w:rsid w:val="00BC5F1E"/>
    <w:rsid w:val="00BC6046"/>
    <w:rsid w:val="00BC6924"/>
    <w:rsid w:val="00BC6CB6"/>
    <w:rsid w:val="00BC6F53"/>
    <w:rsid w:val="00BC70E4"/>
    <w:rsid w:val="00BC758C"/>
    <w:rsid w:val="00BD05C7"/>
    <w:rsid w:val="00BD0746"/>
    <w:rsid w:val="00BD0E5D"/>
    <w:rsid w:val="00BD1240"/>
    <w:rsid w:val="00BD2698"/>
    <w:rsid w:val="00BD3086"/>
    <w:rsid w:val="00BD3724"/>
    <w:rsid w:val="00BD3BC9"/>
    <w:rsid w:val="00BD427D"/>
    <w:rsid w:val="00BD474A"/>
    <w:rsid w:val="00BD50C7"/>
    <w:rsid w:val="00BD7044"/>
    <w:rsid w:val="00BD7308"/>
    <w:rsid w:val="00BD78F4"/>
    <w:rsid w:val="00BD7908"/>
    <w:rsid w:val="00BD7C61"/>
    <w:rsid w:val="00BD7EDF"/>
    <w:rsid w:val="00BE0CCB"/>
    <w:rsid w:val="00BE17FA"/>
    <w:rsid w:val="00BE23B1"/>
    <w:rsid w:val="00BE2D12"/>
    <w:rsid w:val="00BE3063"/>
    <w:rsid w:val="00BE3CAF"/>
    <w:rsid w:val="00BE4BFF"/>
    <w:rsid w:val="00BE4F38"/>
    <w:rsid w:val="00BE53FA"/>
    <w:rsid w:val="00BE6418"/>
    <w:rsid w:val="00BE6AC9"/>
    <w:rsid w:val="00BF0109"/>
    <w:rsid w:val="00BF0213"/>
    <w:rsid w:val="00BF1110"/>
    <w:rsid w:val="00BF264A"/>
    <w:rsid w:val="00BF2A4D"/>
    <w:rsid w:val="00BF2C04"/>
    <w:rsid w:val="00BF3697"/>
    <w:rsid w:val="00BF3BB5"/>
    <w:rsid w:val="00BF3F66"/>
    <w:rsid w:val="00BF46FE"/>
    <w:rsid w:val="00BF5388"/>
    <w:rsid w:val="00BF5720"/>
    <w:rsid w:val="00BF7243"/>
    <w:rsid w:val="00C00791"/>
    <w:rsid w:val="00C00DFE"/>
    <w:rsid w:val="00C012D7"/>
    <w:rsid w:val="00C016CD"/>
    <w:rsid w:val="00C017E9"/>
    <w:rsid w:val="00C019CB"/>
    <w:rsid w:val="00C01B9A"/>
    <w:rsid w:val="00C01F86"/>
    <w:rsid w:val="00C02EC3"/>
    <w:rsid w:val="00C041A7"/>
    <w:rsid w:val="00C045F2"/>
    <w:rsid w:val="00C047AE"/>
    <w:rsid w:val="00C05097"/>
    <w:rsid w:val="00C05668"/>
    <w:rsid w:val="00C05CB0"/>
    <w:rsid w:val="00C061EF"/>
    <w:rsid w:val="00C066B9"/>
    <w:rsid w:val="00C078A1"/>
    <w:rsid w:val="00C12218"/>
    <w:rsid w:val="00C12CB1"/>
    <w:rsid w:val="00C13112"/>
    <w:rsid w:val="00C143F4"/>
    <w:rsid w:val="00C1614F"/>
    <w:rsid w:val="00C1656F"/>
    <w:rsid w:val="00C166B2"/>
    <w:rsid w:val="00C17A7B"/>
    <w:rsid w:val="00C24DD8"/>
    <w:rsid w:val="00C25F02"/>
    <w:rsid w:val="00C271B2"/>
    <w:rsid w:val="00C313E8"/>
    <w:rsid w:val="00C31FB5"/>
    <w:rsid w:val="00C31FD6"/>
    <w:rsid w:val="00C32B21"/>
    <w:rsid w:val="00C33271"/>
    <w:rsid w:val="00C334E5"/>
    <w:rsid w:val="00C343FC"/>
    <w:rsid w:val="00C35986"/>
    <w:rsid w:val="00C36480"/>
    <w:rsid w:val="00C36E95"/>
    <w:rsid w:val="00C37045"/>
    <w:rsid w:val="00C37331"/>
    <w:rsid w:val="00C37B81"/>
    <w:rsid w:val="00C40FE8"/>
    <w:rsid w:val="00C42F72"/>
    <w:rsid w:val="00C435AA"/>
    <w:rsid w:val="00C438EF"/>
    <w:rsid w:val="00C4499C"/>
    <w:rsid w:val="00C44C08"/>
    <w:rsid w:val="00C45687"/>
    <w:rsid w:val="00C45D2B"/>
    <w:rsid w:val="00C47766"/>
    <w:rsid w:val="00C47CA7"/>
    <w:rsid w:val="00C511CA"/>
    <w:rsid w:val="00C51E13"/>
    <w:rsid w:val="00C52A47"/>
    <w:rsid w:val="00C52DE0"/>
    <w:rsid w:val="00C530B1"/>
    <w:rsid w:val="00C530B5"/>
    <w:rsid w:val="00C53158"/>
    <w:rsid w:val="00C53F75"/>
    <w:rsid w:val="00C543A0"/>
    <w:rsid w:val="00C54A85"/>
    <w:rsid w:val="00C56006"/>
    <w:rsid w:val="00C56222"/>
    <w:rsid w:val="00C603E4"/>
    <w:rsid w:val="00C623C1"/>
    <w:rsid w:val="00C627B3"/>
    <w:rsid w:val="00C630E1"/>
    <w:rsid w:val="00C6352B"/>
    <w:rsid w:val="00C6594E"/>
    <w:rsid w:val="00C661FA"/>
    <w:rsid w:val="00C67BAC"/>
    <w:rsid w:val="00C67E95"/>
    <w:rsid w:val="00C704C1"/>
    <w:rsid w:val="00C70C14"/>
    <w:rsid w:val="00C7240E"/>
    <w:rsid w:val="00C72E62"/>
    <w:rsid w:val="00C749A6"/>
    <w:rsid w:val="00C74B7F"/>
    <w:rsid w:val="00C75B5F"/>
    <w:rsid w:val="00C75F62"/>
    <w:rsid w:val="00C77974"/>
    <w:rsid w:val="00C801C9"/>
    <w:rsid w:val="00C80B7B"/>
    <w:rsid w:val="00C8158A"/>
    <w:rsid w:val="00C81F4D"/>
    <w:rsid w:val="00C8248C"/>
    <w:rsid w:val="00C82918"/>
    <w:rsid w:val="00C84A93"/>
    <w:rsid w:val="00C8517B"/>
    <w:rsid w:val="00C85715"/>
    <w:rsid w:val="00C85BF0"/>
    <w:rsid w:val="00C85DA2"/>
    <w:rsid w:val="00C863A7"/>
    <w:rsid w:val="00C86C0A"/>
    <w:rsid w:val="00C86FAF"/>
    <w:rsid w:val="00C9025F"/>
    <w:rsid w:val="00C90F9A"/>
    <w:rsid w:val="00C91546"/>
    <w:rsid w:val="00C91635"/>
    <w:rsid w:val="00C918AC"/>
    <w:rsid w:val="00C92AC4"/>
    <w:rsid w:val="00C92AD5"/>
    <w:rsid w:val="00C93C7C"/>
    <w:rsid w:val="00C94610"/>
    <w:rsid w:val="00C966CD"/>
    <w:rsid w:val="00C96C13"/>
    <w:rsid w:val="00C9760F"/>
    <w:rsid w:val="00CA1020"/>
    <w:rsid w:val="00CA2237"/>
    <w:rsid w:val="00CA4C22"/>
    <w:rsid w:val="00CA4F10"/>
    <w:rsid w:val="00CA4FFC"/>
    <w:rsid w:val="00CA5123"/>
    <w:rsid w:val="00CA5295"/>
    <w:rsid w:val="00CA5521"/>
    <w:rsid w:val="00CA55C0"/>
    <w:rsid w:val="00CA56EC"/>
    <w:rsid w:val="00CA641E"/>
    <w:rsid w:val="00CA67D7"/>
    <w:rsid w:val="00CA6934"/>
    <w:rsid w:val="00CA6E07"/>
    <w:rsid w:val="00CB0B3F"/>
    <w:rsid w:val="00CB0FDB"/>
    <w:rsid w:val="00CB2BFE"/>
    <w:rsid w:val="00CB5689"/>
    <w:rsid w:val="00CB6DDF"/>
    <w:rsid w:val="00CB701C"/>
    <w:rsid w:val="00CB7060"/>
    <w:rsid w:val="00CB7794"/>
    <w:rsid w:val="00CB7C14"/>
    <w:rsid w:val="00CC07C5"/>
    <w:rsid w:val="00CC0F8F"/>
    <w:rsid w:val="00CC10E8"/>
    <w:rsid w:val="00CC1449"/>
    <w:rsid w:val="00CC1791"/>
    <w:rsid w:val="00CC1DBB"/>
    <w:rsid w:val="00CC1DC9"/>
    <w:rsid w:val="00CC227B"/>
    <w:rsid w:val="00CC277F"/>
    <w:rsid w:val="00CC595E"/>
    <w:rsid w:val="00CC5E69"/>
    <w:rsid w:val="00CC63A1"/>
    <w:rsid w:val="00CC6644"/>
    <w:rsid w:val="00CC6F9B"/>
    <w:rsid w:val="00CC7AD1"/>
    <w:rsid w:val="00CC7BC5"/>
    <w:rsid w:val="00CD3E48"/>
    <w:rsid w:val="00CD3F33"/>
    <w:rsid w:val="00CD3F67"/>
    <w:rsid w:val="00CD4477"/>
    <w:rsid w:val="00CD44AD"/>
    <w:rsid w:val="00CD4D5C"/>
    <w:rsid w:val="00CD4FDE"/>
    <w:rsid w:val="00CD5D5D"/>
    <w:rsid w:val="00CD6F5F"/>
    <w:rsid w:val="00CD7166"/>
    <w:rsid w:val="00CD7F8F"/>
    <w:rsid w:val="00CE04BB"/>
    <w:rsid w:val="00CE11DE"/>
    <w:rsid w:val="00CE1B1B"/>
    <w:rsid w:val="00CE2A58"/>
    <w:rsid w:val="00CE2CCB"/>
    <w:rsid w:val="00CE40CE"/>
    <w:rsid w:val="00CE5776"/>
    <w:rsid w:val="00CE61BD"/>
    <w:rsid w:val="00CE664D"/>
    <w:rsid w:val="00CE690A"/>
    <w:rsid w:val="00CE7059"/>
    <w:rsid w:val="00CF04EE"/>
    <w:rsid w:val="00CF09C6"/>
    <w:rsid w:val="00CF1720"/>
    <w:rsid w:val="00CF18C6"/>
    <w:rsid w:val="00CF1BF4"/>
    <w:rsid w:val="00CF2123"/>
    <w:rsid w:val="00CF22AB"/>
    <w:rsid w:val="00CF3047"/>
    <w:rsid w:val="00CF328F"/>
    <w:rsid w:val="00CF3875"/>
    <w:rsid w:val="00CF550D"/>
    <w:rsid w:val="00CF5ED6"/>
    <w:rsid w:val="00CF6ABF"/>
    <w:rsid w:val="00D00006"/>
    <w:rsid w:val="00D0015C"/>
    <w:rsid w:val="00D01087"/>
    <w:rsid w:val="00D011BC"/>
    <w:rsid w:val="00D01D38"/>
    <w:rsid w:val="00D03346"/>
    <w:rsid w:val="00D03406"/>
    <w:rsid w:val="00D05966"/>
    <w:rsid w:val="00D05B92"/>
    <w:rsid w:val="00D06AC9"/>
    <w:rsid w:val="00D06EFB"/>
    <w:rsid w:val="00D114BB"/>
    <w:rsid w:val="00D11B3D"/>
    <w:rsid w:val="00D11B85"/>
    <w:rsid w:val="00D1209D"/>
    <w:rsid w:val="00D1242D"/>
    <w:rsid w:val="00D12B61"/>
    <w:rsid w:val="00D12E2C"/>
    <w:rsid w:val="00D12F40"/>
    <w:rsid w:val="00D14549"/>
    <w:rsid w:val="00D16BC1"/>
    <w:rsid w:val="00D173D6"/>
    <w:rsid w:val="00D17574"/>
    <w:rsid w:val="00D2096A"/>
    <w:rsid w:val="00D20AE3"/>
    <w:rsid w:val="00D212E5"/>
    <w:rsid w:val="00D217AC"/>
    <w:rsid w:val="00D22708"/>
    <w:rsid w:val="00D239EA"/>
    <w:rsid w:val="00D26383"/>
    <w:rsid w:val="00D267F8"/>
    <w:rsid w:val="00D2755A"/>
    <w:rsid w:val="00D304ED"/>
    <w:rsid w:val="00D30E53"/>
    <w:rsid w:val="00D3155C"/>
    <w:rsid w:val="00D316BB"/>
    <w:rsid w:val="00D31A9D"/>
    <w:rsid w:val="00D31FAE"/>
    <w:rsid w:val="00D32587"/>
    <w:rsid w:val="00D3354D"/>
    <w:rsid w:val="00D33896"/>
    <w:rsid w:val="00D34263"/>
    <w:rsid w:val="00D34C56"/>
    <w:rsid w:val="00D36639"/>
    <w:rsid w:val="00D36ACA"/>
    <w:rsid w:val="00D37573"/>
    <w:rsid w:val="00D375B2"/>
    <w:rsid w:val="00D377C6"/>
    <w:rsid w:val="00D41573"/>
    <w:rsid w:val="00D42CCA"/>
    <w:rsid w:val="00D42E01"/>
    <w:rsid w:val="00D4338C"/>
    <w:rsid w:val="00D436A7"/>
    <w:rsid w:val="00D44314"/>
    <w:rsid w:val="00D445D1"/>
    <w:rsid w:val="00D44BDB"/>
    <w:rsid w:val="00D456E9"/>
    <w:rsid w:val="00D45844"/>
    <w:rsid w:val="00D45C62"/>
    <w:rsid w:val="00D45FFB"/>
    <w:rsid w:val="00D467AE"/>
    <w:rsid w:val="00D46ED2"/>
    <w:rsid w:val="00D47799"/>
    <w:rsid w:val="00D479BB"/>
    <w:rsid w:val="00D501CE"/>
    <w:rsid w:val="00D504E3"/>
    <w:rsid w:val="00D53686"/>
    <w:rsid w:val="00D536CE"/>
    <w:rsid w:val="00D5455E"/>
    <w:rsid w:val="00D556E2"/>
    <w:rsid w:val="00D56596"/>
    <w:rsid w:val="00D565B8"/>
    <w:rsid w:val="00D5712D"/>
    <w:rsid w:val="00D579B0"/>
    <w:rsid w:val="00D60C00"/>
    <w:rsid w:val="00D6169A"/>
    <w:rsid w:val="00D61D51"/>
    <w:rsid w:val="00D620F8"/>
    <w:rsid w:val="00D62633"/>
    <w:rsid w:val="00D63031"/>
    <w:rsid w:val="00D635EA"/>
    <w:rsid w:val="00D644FF"/>
    <w:rsid w:val="00D64CED"/>
    <w:rsid w:val="00D64D51"/>
    <w:rsid w:val="00D64FCF"/>
    <w:rsid w:val="00D65850"/>
    <w:rsid w:val="00D67B98"/>
    <w:rsid w:val="00D72893"/>
    <w:rsid w:val="00D739FC"/>
    <w:rsid w:val="00D74235"/>
    <w:rsid w:val="00D75B3A"/>
    <w:rsid w:val="00D75C83"/>
    <w:rsid w:val="00D763BE"/>
    <w:rsid w:val="00D76D16"/>
    <w:rsid w:val="00D76D38"/>
    <w:rsid w:val="00D80147"/>
    <w:rsid w:val="00D8024D"/>
    <w:rsid w:val="00D80FE9"/>
    <w:rsid w:val="00D82289"/>
    <w:rsid w:val="00D829DD"/>
    <w:rsid w:val="00D83014"/>
    <w:rsid w:val="00D84DB3"/>
    <w:rsid w:val="00D84E76"/>
    <w:rsid w:val="00D86A82"/>
    <w:rsid w:val="00D87196"/>
    <w:rsid w:val="00D8746C"/>
    <w:rsid w:val="00D87828"/>
    <w:rsid w:val="00D9035F"/>
    <w:rsid w:val="00D907FF"/>
    <w:rsid w:val="00D908A3"/>
    <w:rsid w:val="00D9141C"/>
    <w:rsid w:val="00D91588"/>
    <w:rsid w:val="00D91CF7"/>
    <w:rsid w:val="00D9338A"/>
    <w:rsid w:val="00D93832"/>
    <w:rsid w:val="00D9586E"/>
    <w:rsid w:val="00D96880"/>
    <w:rsid w:val="00D96F2B"/>
    <w:rsid w:val="00D97605"/>
    <w:rsid w:val="00D97F4D"/>
    <w:rsid w:val="00DA1A53"/>
    <w:rsid w:val="00DA353B"/>
    <w:rsid w:val="00DA4683"/>
    <w:rsid w:val="00DA4F04"/>
    <w:rsid w:val="00DA61DD"/>
    <w:rsid w:val="00DA69F8"/>
    <w:rsid w:val="00DA7C51"/>
    <w:rsid w:val="00DA7E23"/>
    <w:rsid w:val="00DB1DDC"/>
    <w:rsid w:val="00DB37D6"/>
    <w:rsid w:val="00DB43B4"/>
    <w:rsid w:val="00DB48F3"/>
    <w:rsid w:val="00DB4CA3"/>
    <w:rsid w:val="00DB4FE3"/>
    <w:rsid w:val="00DB56F7"/>
    <w:rsid w:val="00DB5D5F"/>
    <w:rsid w:val="00DB5FBC"/>
    <w:rsid w:val="00DB62DF"/>
    <w:rsid w:val="00DB63BB"/>
    <w:rsid w:val="00DB6CE9"/>
    <w:rsid w:val="00DB757A"/>
    <w:rsid w:val="00DB78A9"/>
    <w:rsid w:val="00DC0460"/>
    <w:rsid w:val="00DC0C8D"/>
    <w:rsid w:val="00DC0CE2"/>
    <w:rsid w:val="00DC19AB"/>
    <w:rsid w:val="00DC205F"/>
    <w:rsid w:val="00DC207F"/>
    <w:rsid w:val="00DC2E9B"/>
    <w:rsid w:val="00DC33AD"/>
    <w:rsid w:val="00DC3621"/>
    <w:rsid w:val="00DC41BB"/>
    <w:rsid w:val="00DC4241"/>
    <w:rsid w:val="00DC4A89"/>
    <w:rsid w:val="00DC6160"/>
    <w:rsid w:val="00DC68FA"/>
    <w:rsid w:val="00DC6EE2"/>
    <w:rsid w:val="00DC71D8"/>
    <w:rsid w:val="00DC7AD2"/>
    <w:rsid w:val="00DC7B68"/>
    <w:rsid w:val="00DD0251"/>
    <w:rsid w:val="00DD06DA"/>
    <w:rsid w:val="00DD084A"/>
    <w:rsid w:val="00DD0B65"/>
    <w:rsid w:val="00DD1C1E"/>
    <w:rsid w:val="00DD2880"/>
    <w:rsid w:val="00DD28C6"/>
    <w:rsid w:val="00DD2CDE"/>
    <w:rsid w:val="00DD2D66"/>
    <w:rsid w:val="00DD3071"/>
    <w:rsid w:val="00DD464A"/>
    <w:rsid w:val="00DD4D69"/>
    <w:rsid w:val="00DD4EAB"/>
    <w:rsid w:val="00DD59BD"/>
    <w:rsid w:val="00DD63BE"/>
    <w:rsid w:val="00DE0358"/>
    <w:rsid w:val="00DE2282"/>
    <w:rsid w:val="00DE2F7D"/>
    <w:rsid w:val="00DE3446"/>
    <w:rsid w:val="00DE3B88"/>
    <w:rsid w:val="00DE4A47"/>
    <w:rsid w:val="00DE505D"/>
    <w:rsid w:val="00DE5575"/>
    <w:rsid w:val="00DE5F98"/>
    <w:rsid w:val="00DE6512"/>
    <w:rsid w:val="00DE66F5"/>
    <w:rsid w:val="00DE6CD0"/>
    <w:rsid w:val="00DE735A"/>
    <w:rsid w:val="00DE7586"/>
    <w:rsid w:val="00DE7AE8"/>
    <w:rsid w:val="00DF0DB6"/>
    <w:rsid w:val="00DF19A4"/>
    <w:rsid w:val="00DF270C"/>
    <w:rsid w:val="00DF3E32"/>
    <w:rsid w:val="00DF52DE"/>
    <w:rsid w:val="00E0095F"/>
    <w:rsid w:val="00E00F26"/>
    <w:rsid w:val="00E01AF3"/>
    <w:rsid w:val="00E027B6"/>
    <w:rsid w:val="00E0282A"/>
    <w:rsid w:val="00E029BB"/>
    <w:rsid w:val="00E02E7F"/>
    <w:rsid w:val="00E02F2E"/>
    <w:rsid w:val="00E06908"/>
    <w:rsid w:val="00E06B27"/>
    <w:rsid w:val="00E06C2A"/>
    <w:rsid w:val="00E07547"/>
    <w:rsid w:val="00E104EB"/>
    <w:rsid w:val="00E12192"/>
    <w:rsid w:val="00E123E2"/>
    <w:rsid w:val="00E1360C"/>
    <w:rsid w:val="00E136CE"/>
    <w:rsid w:val="00E13B98"/>
    <w:rsid w:val="00E14691"/>
    <w:rsid w:val="00E14AE9"/>
    <w:rsid w:val="00E14AF0"/>
    <w:rsid w:val="00E1570C"/>
    <w:rsid w:val="00E162D7"/>
    <w:rsid w:val="00E16E26"/>
    <w:rsid w:val="00E170EC"/>
    <w:rsid w:val="00E176B6"/>
    <w:rsid w:val="00E20FF3"/>
    <w:rsid w:val="00E216E0"/>
    <w:rsid w:val="00E21F32"/>
    <w:rsid w:val="00E239AF"/>
    <w:rsid w:val="00E247C9"/>
    <w:rsid w:val="00E249E4"/>
    <w:rsid w:val="00E24CA0"/>
    <w:rsid w:val="00E25583"/>
    <w:rsid w:val="00E2568C"/>
    <w:rsid w:val="00E25CA0"/>
    <w:rsid w:val="00E25E09"/>
    <w:rsid w:val="00E26458"/>
    <w:rsid w:val="00E27578"/>
    <w:rsid w:val="00E308FF"/>
    <w:rsid w:val="00E31615"/>
    <w:rsid w:val="00E31B20"/>
    <w:rsid w:val="00E31DBB"/>
    <w:rsid w:val="00E329BB"/>
    <w:rsid w:val="00E33BB7"/>
    <w:rsid w:val="00E3405C"/>
    <w:rsid w:val="00E34155"/>
    <w:rsid w:val="00E3512E"/>
    <w:rsid w:val="00E35812"/>
    <w:rsid w:val="00E36131"/>
    <w:rsid w:val="00E36769"/>
    <w:rsid w:val="00E368B5"/>
    <w:rsid w:val="00E372A4"/>
    <w:rsid w:val="00E372E6"/>
    <w:rsid w:val="00E3735A"/>
    <w:rsid w:val="00E37CAF"/>
    <w:rsid w:val="00E40676"/>
    <w:rsid w:val="00E40975"/>
    <w:rsid w:val="00E423CC"/>
    <w:rsid w:val="00E42946"/>
    <w:rsid w:val="00E43086"/>
    <w:rsid w:val="00E43D9B"/>
    <w:rsid w:val="00E4488B"/>
    <w:rsid w:val="00E449D5"/>
    <w:rsid w:val="00E456CD"/>
    <w:rsid w:val="00E45710"/>
    <w:rsid w:val="00E46131"/>
    <w:rsid w:val="00E50062"/>
    <w:rsid w:val="00E50131"/>
    <w:rsid w:val="00E50403"/>
    <w:rsid w:val="00E50BFC"/>
    <w:rsid w:val="00E514C4"/>
    <w:rsid w:val="00E521A5"/>
    <w:rsid w:val="00E528D7"/>
    <w:rsid w:val="00E54B43"/>
    <w:rsid w:val="00E54B9E"/>
    <w:rsid w:val="00E5625B"/>
    <w:rsid w:val="00E56499"/>
    <w:rsid w:val="00E56669"/>
    <w:rsid w:val="00E57694"/>
    <w:rsid w:val="00E600D1"/>
    <w:rsid w:val="00E60367"/>
    <w:rsid w:val="00E603CD"/>
    <w:rsid w:val="00E614C2"/>
    <w:rsid w:val="00E61BF6"/>
    <w:rsid w:val="00E62A26"/>
    <w:rsid w:val="00E63EFC"/>
    <w:rsid w:val="00E6547A"/>
    <w:rsid w:val="00E656BC"/>
    <w:rsid w:val="00E65714"/>
    <w:rsid w:val="00E65FF8"/>
    <w:rsid w:val="00E66079"/>
    <w:rsid w:val="00E66EC3"/>
    <w:rsid w:val="00E673E8"/>
    <w:rsid w:val="00E70B95"/>
    <w:rsid w:val="00E70C05"/>
    <w:rsid w:val="00E72A35"/>
    <w:rsid w:val="00E72F38"/>
    <w:rsid w:val="00E73056"/>
    <w:rsid w:val="00E73D90"/>
    <w:rsid w:val="00E7575A"/>
    <w:rsid w:val="00E757B8"/>
    <w:rsid w:val="00E75809"/>
    <w:rsid w:val="00E75EF6"/>
    <w:rsid w:val="00E764EC"/>
    <w:rsid w:val="00E777E1"/>
    <w:rsid w:val="00E77BB5"/>
    <w:rsid w:val="00E800DD"/>
    <w:rsid w:val="00E804FC"/>
    <w:rsid w:val="00E811E9"/>
    <w:rsid w:val="00E81E21"/>
    <w:rsid w:val="00E82107"/>
    <w:rsid w:val="00E83140"/>
    <w:rsid w:val="00E83342"/>
    <w:rsid w:val="00E83940"/>
    <w:rsid w:val="00E8420C"/>
    <w:rsid w:val="00E86668"/>
    <w:rsid w:val="00E86BCA"/>
    <w:rsid w:val="00E87FD3"/>
    <w:rsid w:val="00E900D3"/>
    <w:rsid w:val="00E9087A"/>
    <w:rsid w:val="00E90A96"/>
    <w:rsid w:val="00E91178"/>
    <w:rsid w:val="00E91B47"/>
    <w:rsid w:val="00E927DE"/>
    <w:rsid w:val="00E93194"/>
    <w:rsid w:val="00E93424"/>
    <w:rsid w:val="00E93E8C"/>
    <w:rsid w:val="00E95FA6"/>
    <w:rsid w:val="00E96EEC"/>
    <w:rsid w:val="00E97AEC"/>
    <w:rsid w:val="00EA00DC"/>
    <w:rsid w:val="00EA07D9"/>
    <w:rsid w:val="00EA0B35"/>
    <w:rsid w:val="00EA0B56"/>
    <w:rsid w:val="00EA14A5"/>
    <w:rsid w:val="00EA245E"/>
    <w:rsid w:val="00EA2AE4"/>
    <w:rsid w:val="00EA2C32"/>
    <w:rsid w:val="00EA2E2F"/>
    <w:rsid w:val="00EA3252"/>
    <w:rsid w:val="00EA32F7"/>
    <w:rsid w:val="00EA3C37"/>
    <w:rsid w:val="00EA3E86"/>
    <w:rsid w:val="00EB0B32"/>
    <w:rsid w:val="00EB1E71"/>
    <w:rsid w:val="00EB235C"/>
    <w:rsid w:val="00EB52EA"/>
    <w:rsid w:val="00EB5533"/>
    <w:rsid w:val="00EB5FD3"/>
    <w:rsid w:val="00EB6675"/>
    <w:rsid w:val="00EB6CE1"/>
    <w:rsid w:val="00EC035F"/>
    <w:rsid w:val="00EC068F"/>
    <w:rsid w:val="00EC0C21"/>
    <w:rsid w:val="00EC1345"/>
    <w:rsid w:val="00EC1A79"/>
    <w:rsid w:val="00EC2EEC"/>
    <w:rsid w:val="00EC3D19"/>
    <w:rsid w:val="00EC47DA"/>
    <w:rsid w:val="00EC5384"/>
    <w:rsid w:val="00EC590E"/>
    <w:rsid w:val="00EC650E"/>
    <w:rsid w:val="00EC6527"/>
    <w:rsid w:val="00EC66BC"/>
    <w:rsid w:val="00EC7B16"/>
    <w:rsid w:val="00EC7B9B"/>
    <w:rsid w:val="00ED02BE"/>
    <w:rsid w:val="00ED045D"/>
    <w:rsid w:val="00ED0AC9"/>
    <w:rsid w:val="00ED0CE6"/>
    <w:rsid w:val="00ED0CE8"/>
    <w:rsid w:val="00ED1051"/>
    <w:rsid w:val="00ED105C"/>
    <w:rsid w:val="00ED18E5"/>
    <w:rsid w:val="00ED2C66"/>
    <w:rsid w:val="00ED2D02"/>
    <w:rsid w:val="00ED31AA"/>
    <w:rsid w:val="00ED447C"/>
    <w:rsid w:val="00ED4503"/>
    <w:rsid w:val="00ED4EBA"/>
    <w:rsid w:val="00ED5BB4"/>
    <w:rsid w:val="00ED6E9C"/>
    <w:rsid w:val="00ED7023"/>
    <w:rsid w:val="00EE0296"/>
    <w:rsid w:val="00EE0737"/>
    <w:rsid w:val="00EE17A2"/>
    <w:rsid w:val="00EE2235"/>
    <w:rsid w:val="00EE29B9"/>
    <w:rsid w:val="00EE2EB2"/>
    <w:rsid w:val="00EE52F7"/>
    <w:rsid w:val="00EE5667"/>
    <w:rsid w:val="00EE60C8"/>
    <w:rsid w:val="00EF033C"/>
    <w:rsid w:val="00EF193B"/>
    <w:rsid w:val="00EF3258"/>
    <w:rsid w:val="00EF413D"/>
    <w:rsid w:val="00EF62F4"/>
    <w:rsid w:val="00EF6ADE"/>
    <w:rsid w:val="00EF6EB4"/>
    <w:rsid w:val="00EF7635"/>
    <w:rsid w:val="00F00334"/>
    <w:rsid w:val="00F02252"/>
    <w:rsid w:val="00F02DEB"/>
    <w:rsid w:val="00F0437A"/>
    <w:rsid w:val="00F056E1"/>
    <w:rsid w:val="00F05FDF"/>
    <w:rsid w:val="00F1021F"/>
    <w:rsid w:val="00F10D18"/>
    <w:rsid w:val="00F114F6"/>
    <w:rsid w:val="00F1203B"/>
    <w:rsid w:val="00F12191"/>
    <w:rsid w:val="00F12613"/>
    <w:rsid w:val="00F1458D"/>
    <w:rsid w:val="00F14DA8"/>
    <w:rsid w:val="00F15D05"/>
    <w:rsid w:val="00F16338"/>
    <w:rsid w:val="00F16968"/>
    <w:rsid w:val="00F1754C"/>
    <w:rsid w:val="00F20E36"/>
    <w:rsid w:val="00F21DFD"/>
    <w:rsid w:val="00F21EDE"/>
    <w:rsid w:val="00F21F2D"/>
    <w:rsid w:val="00F223A6"/>
    <w:rsid w:val="00F2288A"/>
    <w:rsid w:val="00F22A0C"/>
    <w:rsid w:val="00F23A77"/>
    <w:rsid w:val="00F26472"/>
    <w:rsid w:val="00F26CBC"/>
    <w:rsid w:val="00F26D75"/>
    <w:rsid w:val="00F2728A"/>
    <w:rsid w:val="00F274C8"/>
    <w:rsid w:val="00F2761E"/>
    <w:rsid w:val="00F3143F"/>
    <w:rsid w:val="00F31795"/>
    <w:rsid w:val="00F31FDB"/>
    <w:rsid w:val="00F322F6"/>
    <w:rsid w:val="00F32756"/>
    <w:rsid w:val="00F3310F"/>
    <w:rsid w:val="00F33FA8"/>
    <w:rsid w:val="00F34B37"/>
    <w:rsid w:val="00F35FA6"/>
    <w:rsid w:val="00F4093D"/>
    <w:rsid w:val="00F4096C"/>
    <w:rsid w:val="00F421F8"/>
    <w:rsid w:val="00F439E0"/>
    <w:rsid w:val="00F43A79"/>
    <w:rsid w:val="00F43A7E"/>
    <w:rsid w:val="00F43B72"/>
    <w:rsid w:val="00F443DB"/>
    <w:rsid w:val="00F443FC"/>
    <w:rsid w:val="00F445D2"/>
    <w:rsid w:val="00F44C0E"/>
    <w:rsid w:val="00F45695"/>
    <w:rsid w:val="00F46364"/>
    <w:rsid w:val="00F46B4C"/>
    <w:rsid w:val="00F46EF8"/>
    <w:rsid w:val="00F5038D"/>
    <w:rsid w:val="00F505BD"/>
    <w:rsid w:val="00F51790"/>
    <w:rsid w:val="00F519A0"/>
    <w:rsid w:val="00F51A2C"/>
    <w:rsid w:val="00F526A7"/>
    <w:rsid w:val="00F5284F"/>
    <w:rsid w:val="00F52970"/>
    <w:rsid w:val="00F54856"/>
    <w:rsid w:val="00F54E3B"/>
    <w:rsid w:val="00F5788C"/>
    <w:rsid w:val="00F57AD0"/>
    <w:rsid w:val="00F60DDA"/>
    <w:rsid w:val="00F61597"/>
    <w:rsid w:val="00F61B18"/>
    <w:rsid w:val="00F622E5"/>
    <w:rsid w:val="00F628E3"/>
    <w:rsid w:val="00F62F8F"/>
    <w:rsid w:val="00F64B30"/>
    <w:rsid w:val="00F65AB1"/>
    <w:rsid w:val="00F6628C"/>
    <w:rsid w:val="00F66935"/>
    <w:rsid w:val="00F66E63"/>
    <w:rsid w:val="00F671D7"/>
    <w:rsid w:val="00F70B3E"/>
    <w:rsid w:val="00F70D17"/>
    <w:rsid w:val="00F71EE3"/>
    <w:rsid w:val="00F72E6D"/>
    <w:rsid w:val="00F73761"/>
    <w:rsid w:val="00F753FE"/>
    <w:rsid w:val="00F756BC"/>
    <w:rsid w:val="00F77227"/>
    <w:rsid w:val="00F7722B"/>
    <w:rsid w:val="00F801B3"/>
    <w:rsid w:val="00F802D5"/>
    <w:rsid w:val="00F81157"/>
    <w:rsid w:val="00F8168C"/>
    <w:rsid w:val="00F81747"/>
    <w:rsid w:val="00F81985"/>
    <w:rsid w:val="00F81E12"/>
    <w:rsid w:val="00F835EB"/>
    <w:rsid w:val="00F8400D"/>
    <w:rsid w:val="00F846FD"/>
    <w:rsid w:val="00F85E20"/>
    <w:rsid w:val="00F861D0"/>
    <w:rsid w:val="00F86409"/>
    <w:rsid w:val="00F87A44"/>
    <w:rsid w:val="00F90A83"/>
    <w:rsid w:val="00F90F37"/>
    <w:rsid w:val="00F91421"/>
    <w:rsid w:val="00F91888"/>
    <w:rsid w:val="00F91A11"/>
    <w:rsid w:val="00F91ACE"/>
    <w:rsid w:val="00F925AE"/>
    <w:rsid w:val="00F929E5"/>
    <w:rsid w:val="00F92BA1"/>
    <w:rsid w:val="00F92BAF"/>
    <w:rsid w:val="00F92C6A"/>
    <w:rsid w:val="00F93569"/>
    <w:rsid w:val="00F94809"/>
    <w:rsid w:val="00F966CE"/>
    <w:rsid w:val="00F97FD6"/>
    <w:rsid w:val="00FA0416"/>
    <w:rsid w:val="00FA08A4"/>
    <w:rsid w:val="00FA1412"/>
    <w:rsid w:val="00FA244E"/>
    <w:rsid w:val="00FA3C57"/>
    <w:rsid w:val="00FA472F"/>
    <w:rsid w:val="00FA49F5"/>
    <w:rsid w:val="00FA4AA2"/>
    <w:rsid w:val="00FA53C5"/>
    <w:rsid w:val="00FA5F1D"/>
    <w:rsid w:val="00FA67E7"/>
    <w:rsid w:val="00FA733E"/>
    <w:rsid w:val="00FA7E56"/>
    <w:rsid w:val="00FB0AFC"/>
    <w:rsid w:val="00FB1055"/>
    <w:rsid w:val="00FB17F5"/>
    <w:rsid w:val="00FB21E9"/>
    <w:rsid w:val="00FB2499"/>
    <w:rsid w:val="00FB2964"/>
    <w:rsid w:val="00FB2F34"/>
    <w:rsid w:val="00FB3362"/>
    <w:rsid w:val="00FB3A16"/>
    <w:rsid w:val="00FB421B"/>
    <w:rsid w:val="00FB4669"/>
    <w:rsid w:val="00FB481D"/>
    <w:rsid w:val="00FB4CA1"/>
    <w:rsid w:val="00FB4D92"/>
    <w:rsid w:val="00FB5377"/>
    <w:rsid w:val="00FB63C6"/>
    <w:rsid w:val="00FB6754"/>
    <w:rsid w:val="00FB7006"/>
    <w:rsid w:val="00FB74AE"/>
    <w:rsid w:val="00FB7D6C"/>
    <w:rsid w:val="00FC1683"/>
    <w:rsid w:val="00FC2FF7"/>
    <w:rsid w:val="00FC3BCF"/>
    <w:rsid w:val="00FC3E07"/>
    <w:rsid w:val="00FC466A"/>
    <w:rsid w:val="00FC4D03"/>
    <w:rsid w:val="00FC4DFD"/>
    <w:rsid w:val="00FC54D7"/>
    <w:rsid w:val="00FC5721"/>
    <w:rsid w:val="00FC57B8"/>
    <w:rsid w:val="00FC582D"/>
    <w:rsid w:val="00FC5A5C"/>
    <w:rsid w:val="00FC5EA5"/>
    <w:rsid w:val="00FC6768"/>
    <w:rsid w:val="00FC73FD"/>
    <w:rsid w:val="00FC796C"/>
    <w:rsid w:val="00FD0607"/>
    <w:rsid w:val="00FD17BA"/>
    <w:rsid w:val="00FD2207"/>
    <w:rsid w:val="00FD2AAE"/>
    <w:rsid w:val="00FD3C32"/>
    <w:rsid w:val="00FD402C"/>
    <w:rsid w:val="00FD4126"/>
    <w:rsid w:val="00FD524A"/>
    <w:rsid w:val="00FD62B2"/>
    <w:rsid w:val="00FD6DA1"/>
    <w:rsid w:val="00FD6E42"/>
    <w:rsid w:val="00FD7915"/>
    <w:rsid w:val="00FE1829"/>
    <w:rsid w:val="00FE2147"/>
    <w:rsid w:val="00FE2805"/>
    <w:rsid w:val="00FE3EFB"/>
    <w:rsid w:val="00FE4C48"/>
    <w:rsid w:val="00FE503A"/>
    <w:rsid w:val="00FE5CAC"/>
    <w:rsid w:val="00FE65D4"/>
    <w:rsid w:val="00FE736D"/>
    <w:rsid w:val="00FE78AD"/>
    <w:rsid w:val="00FE794E"/>
    <w:rsid w:val="00FF178B"/>
    <w:rsid w:val="00FF1EDD"/>
    <w:rsid w:val="00FF310E"/>
    <w:rsid w:val="00FF35A2"/>
    <w:rsid w:val="00FF35FA"/>
    <w:rsid w:val="00FF3D4E"/>
    <w:rsid w:val="00FF4053"/>
    <w:rsid w:val="00FF40A5"/>
    <w:rsid w:val="00FF472A"/>
    <w:rsid w:val="00FF58AA"/>
    <w:rsid w:val="00FF58C6"/>
    <w:rsid w:val="00FF605C"/>
    <w:rsid w:val="00FF626A"/>
    <w:rsid w:val="00FF6C17"/>
    <w:rsid w:val="00FF78A7"/>
    <w:rsid w:val="00FF7F30"/>
    <w:rsid w:val="415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ind w:firstLine="0" w:firstLineChars="0"/>
      <w:jc w:val="center"/>
      <w:outlineLvl w:val="0"/>
    </w:pPr>
    <w:rPr>
      <w:rFonts w:eastAsia="方正小标宋简体"/>
      <w:bCs/>
      <w:kern w:val="44"/>
      <w:sz w:val="36"/>
      <w:szCs w:val="44"/>
    </w:rPr>
  </w:style>
  <w:style w:type="paragraph" w:styleId="3">
    <w:name w:val="heading 2"/>
    <w:basedOn w:val="1"/>
    <w:next w:val="1"/>
    <w:link w:val="28"/>
    <w:qFormat/>
    <w:uiPriority w:val="0"/>
    <w:pPr>
      <w:keepNext/>
      <w:keepLines/>
      <w:numPr>
        <w:ilvl w:val="0"/>
        <w:numId w:val="2"/>
      </w:numPr>
      <w:spacing w:before="100" w:beforeLines="100"/>
      <w:ind w:firstLine="0" w:firstLineChars="0"/>
      <w:jc w:val="center"/>
      <w:outlineLvl w:val="1"/>
    </w:pPr>
    <w:rPr>
      <w:rFonts w:eastAsia="宋体"/>
      <w:b/>
      <w:szCs w:val="20"/>
    </w:rPr>
  </w:style>
  <w:style w:type="paragraph" w:styleId="4">
    <w:name w:val="heading 3"/>
    <w:basedOn w:val="1"/>
    <w:next w:val="1"/>
    <w:link w:val="29"/>
    <w:unhideWhenUsed/>
    <w:qFormat/>
    <w:uiPriority w:val="0"/>
    <w:pPr>
      <w:keepNext/>
      <w:keepLines/>
      <w:numPr>
        <w:ilvl w:val="0"/>
        <w:numId w:val="3"/>
      </w:numPr>
      <w:spacing w:line="560" w:lineRule="exact"/>
      <w:ind w:firstLine="0" w:firstLineChars="0"/>
      <w:outlineLvl w:val="2"/>
    </w:pPr>
    <w:rPr>
      <w:rFonts w:eastAsia="黑体"/>
      <w:bCs/>
      <w:szCs w:val="32"/>
    </w:rPr>
  </w:style>
  <w:style w:type="paragraph" w:styleId="5">
    <w:name w:val="heading 4"/>
    <w:basedOn w:val="1"/>
    <w:next w:val="1"/>
    <w:link w:val="30"/>
    <w:qFormat/>
    <w:uiPriority w:val="0"/>
    <w:pPr>
      <w:keepNext/>
      <w:keepLines/>
      <w:numPr>
        <w:ilvl w:val="0"/>
        <w:numId w:val="4"/>
      </w:numPr>
      <w:spacing w:line="560" w:lineRule="exact"/>
      <w:ind w:left="618" w:firstLine="0" w:firstLineChars="0"/>
      <w:outlineLvl w:val="3"/>
    </w:pPr>
    <w:rPr>
      <w:rFonts w:ascii="Arial" w:hAnsi="Arial"/>
      <w:bCs/>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920"/>
      <w:jc w:val="left"/>
    </w:pPr>
    <w:rPr>
      <w:rFonts w:asciiTheme="minorHAnsi" w:eastAsiaTheme="minorHAnsi"/>
      <w:sz w:val="20"/>
      <w:szCs w:val="20"/>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Body Text"/>
    <w:basedOn w:val="1"/>
    <w:link w:val="45"/>
    <w:qFormat/>
    <w:uiPriority w:val="1"/>
    <w:pPr>
      <w:autoSpaceDE w:val="0"/>
      <w:autoSpaceDN w:val="0"/>
      <w:spacing w:line="240" w:lineRule="auto"/>
      <w:ind w:firstLine="0" w:firstLineChars="0"/>
      <w:jc w:val="left"/>
    </w:pPr>
    <w:rPr>
      <w:rFonts w:ascii="宋体" w:hAnsi="宋体" w:eastAsia="宋体" w:cs="宋体"/>
      <w:kern w:val="0"/>
      <w:szCs w:val="32"/>
      <w:lang w:val="zh-CN" w:bidi="zh-CN"/>
    </w:rPr>
  </w:style>
  <w:style w:type="paragraph" w:styleId="9">
    <w:name w:val="toc 5"/>
    <w:basedOn w:val="1"/>
    <w:next w:val="1"/>
    <w:autoRedefine/>
    <w:unhideWhenUsed/>
    <w:qFormat/>
    <w:uiPriority w:val="39"/>
    <w:pPr>
      <w:ind w:left="1280"/>
      <w:jc w:val="left"/>
    </w:pPr>
    <w:rPr>
      <w:rFonts w:asciiTheme="minorHAnsi" w:eastAsiaTheme="minorHAnsi"/>
      <w:sz w:val="20"/>
      <w:szCs w:val="20"/>
    </w:rPr>
  </w:style>
  <w:style w:type="paragraph" w:styleId="10">
    <w:name w:val="toc 3"/>
    <w:basedOn w:val="1"/>
    <w:next w:val="1"/>
    <w:autoRedefine/>
    <w:unhideWhenUsed/>
    <w:qFormat/>
    <w:uiPriority w:val="39"/>
    <w:pPr>
      <w:ind w:left="640"/>
      <w:jc w:val="left"/>
    </w:pPr>
    <w:rPr>
      <w:rFonts w:asciiTheme="minorHAnsi" w:eastAsiaTheme="minorHAnsi"/>
      <w:sz w:val="20"/>
      <w:szCs w:val="20"/>
    </w:rPr>
  </w:style>
  <w:style w:type="paragraph" w:styleId="11">
    <w:name w:val="Plain Text"/>
    <w:basedOn w:val="1"/>
    <w:link w:val="42"/>
    <w:qFormat/>
    <w:uiPriority w:val="0"/>
    <w:pPr>
      <w:spacing w:line="240" w:lineRule="atLeast"/>
      <w:ind w:firstLine="0" w:firstLineChars="0"/>
    </w:pPr>
    <w:rPr>
      <w:rFonts w:ascii="宋体" w:hAnsi="Courier New" w:eastAsiaTheme="minorEastAsia" w:cstheme="minorBidi"/>
      <w:sz w:val="21"/>
      <w:szCs w:val="22"/>
    </w:rPr>
  </w:style>
  <w:style w:type="paragraph" w:styleId="12">
    <w:name w:val="toc 8"/>
    <w:basedOn w:val="1"/>
    <w:next w:val="1"/>
    <w:autoRedefine/>
    <w:unhideWhenUsed/>
    <w:qFormat/>
    <w:uiPriority w:val="39"/>
    <w:pPr>
      <w:ind w:left="2240"/>
      <w:jc w:val="left"/>
    </w:pPr>
    <w:rPr>
      <w:rFonts w:asciiTheme="minorHAnsi" w:eastAsiaTheme="minorHAnsi"/>
      <w:sz w:val="20"/>
      <w:szCs w:val="20"/>
    </w:rPr>
  </w:style>
  <w:style w:type="paragraph" w:styleId="13">
    <w:name w:val="Balloon Text"/>
    <w:basedOn w:val="1"/>
    <w:link w:val="50"/>
    <w:semiHidden/>
    <w:unhideWhenUsed/>
    <w:qFormat/>
    <w:uiPriority w:val="99"/>
    <w:pPr>
      <w:spacing w:line="240" w:lineRule="auto"/>
    </w:pPr>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left" w:pos="1280"/>
        <w:tab w:val="right" w:leader="dot" w:pos="8296"/>
      </w:tabs>
      <w:adjustRightInd w:val="0"/>
      <w:snapToGrid w:val="0"/>
      <w:spacing w:before="156" w:beforeLines="50" w:line="480" w:lineRule="exact"/>
      <w:ind w:firstLine="0" w:firstLineChars="0"/>
      <w:jc w:val="left"/>
    </w:pPr>
    <w:rPr>
      <w:rFonts w:ascii="黑体" w:hAnsi="黑体" w:eastAsia="黑体"/>
      <w:bCs/>
      <w:szCs w:val="20"/>
    </w:rPr>
  </w:style>
  <w:style w:type="paragraph" w:styleId="17">
    <w:name w:val="toc 4"/>
    <w:basedOn w:val="1"/>
    <w:next w:val="1"/>
    <w:autoRedefine/>
    <w:unhideWhenUsed/>
    <w:qFormat/>
    <w:uiPriority w:val="39"/>
    <w:pPr>
      <w:ind w:left="960"/>
      <w:jc w:val="left"/>
    </w:pPr>
    <w:rPr>
      <w:rFonts w:asciiTheme="minorHAnsi" w:eastAsiaTheme="minorHAnsi"/>
      <w:sz w:val="20"/>
      <w:szCs w:val="20"/>
    </w:rPr>
  </w:style>
  <w:style w:type="paragraph" w:styleId="18">
    <w:name w:val="toc 6"/>
    <w:basedOn w:val="1"/>
    <w:next w:val="1"/>
    <w:autoRedefine/>
    <w:unhideWhenUsed/>
    <w:qFormat/>
    <w:uiPriority w:val="39"/>
    <w:pPr>
      <w:ind w:left="1600"/>
      <w:jc w:val="left"/>
    </w:pPr>
    <w:rPr>
      <w:rFonts w:asciiTheme="minorHAnsi" w:eastAsiaTheme="minorHAnsi"/>
      <w:sz w:val="20"/>
      <w:szCs w:val="20"/>
    </w:rPr>
  </w:style>
  <w:style w:type="paragraph" w:styleId="19">
    <w:name w:val="toc 2"/>
    <w:basedOn w:val="1"/>
    <w:next w:val="1"/>
    <w:autoRedefine/>
    <w:unhideWhenUsed/>
    <w:qFormat/>
    <w:uiPriority w:val="39"/>
    <w:pPr>
      <w:adjustRightInd w:val="0"/>
      <w:snapToGrid w:val="0"/>
      <w:spacing w:line="480" w:lineRule="exact"/>
      <w:ind w:left="318" w:firstLine="0" w:firstLineChars="0"/>
      <w:jc w:val="left"/>
    </w:pPr>
    <w:rPr>
      <w:rFonts w:asciiTheme="minorHAnsi"/>
      <w:iCs/>
      <w:szCs w:val="20"/>
    </w:rPr>
  </w:style>
  <w:style w:type="paragraph" w:styleId="20">
    <w:name w:val="toc 9"/>
    <w:basedOn w:val="1"/>
    <w:next w:val="1"/>
    <w:autoRedefine/>
    <w:unhideWhenUsed/>
    <w:qFormat/>
    <w:uiPriority w:val="39"/>
    <w:pPr>
      <w:ind w:left="2560"/>
      <w:jc w:val="left"/>
    </w:pPr>
    <w:rPr>
      <w:rFonts w:asciiTheme="minorHAnsi" w:eastAsiaTheme="minorHAnsi"/>
      <w:sz w:val="20"/>
      <w:szCs w:val="20"/>
    </w:rPr>
  </w:style>
  <w:style w:type="paragraph" w:styleId="2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22">
    <w:name w:val="Title"/>
    <w:basedOn w:val="1"/>
    <w:next w:val="1"/>
    <w:link w:val="47"/>
    <w:qFormat/>
    <w:uiPriority w:val="10"/>
    <w:pPr>
      <w:spacing w:before="240" w:after="60"/>
      <w:jc w:val="center"/>
      <w:outlineLvl w:val="0"/>
    </w:pPr>
    <w:rPr>
      <w:rFonts w:asciiTheme="majorHAnsi" w:hAnsiTheme="majorHAnsi" w:eastAsiaTheme="majorEastAsia" w:cstheme="majorBidi"/>
      <w:b/>
      <w:bCs/>
      <w:szCs w:val="32"/>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customStyle="1" w:styleId="27">
    <w:name w:val="标题 1 Char"/>
    <w:basedOn w:val="25"/>
    <w:link w:val="2"/>
    <w:qFormat/>
    <w:uiPriority w:val="0"/>
    <w:rPr>
      <w:rFonts w:ascii="Times New Roman" w:hAnsi="Times New Roman" w:eastAsia="方正小标宋简体" w:cs="Times New Roman"/>
      <w:bCs/>
      <w:kern w:val="44"/>
      <w:sz w:val="36"/>
      <w:szCs w:val="44"/>
    </w:rPr>
  </w:style>
  <w:style w:type="character" w:customStyle="1" w:styleId="28">
    <w:name w:val="标题 2 Char"/>
    <w:basedOn w:val="25"/>
    <w:link w:val="3"/>
    <w:qFormat/>
    <w:uiPriority w:val="0"/>
    <w:rPr>
      <w:rFonts w:ascii="Times New Roman" w:hAnsi="Times New Roman" w:eastAsia="宋体" w:cs="Times New Roman"/>
      <w:b/>
      <w:sz w:val="32"/>
      <w:szCs w:val="20"/>
    </w:rPr>
  </w:style>
  <w:style w:type="character" w:customStyle="1" w:styleId="29">
    <w:name w:val="标题 3 Char"/>
    <w:basedOn w:val="25"/>
    <w:link w:val="4"/>
    <w:qFormat/>
    <w:uiPriority w:val="0"/>
    <w:rPr>
      <w:rFonts w:ascii="Times New Roman" w:hAnsi="Times New Roman" w:eastAsia="黑体" w:cs="Times New Roman"/>
      <w:bCs/>
      <w:sz w:val="32"/>
      <w:szCs w:val="32"/>
    </w:rPr>
  </w:style>
  <w:style w:type="character" w:customStyle="1" w:styleId="30">
    <w:name w:val="标题 4 Char"/>
    <w:basedOn w:val="25"/>
    <w:link w:val="5"/>
    <w:qFormat/>
    <w:uiPriority w:val="0"/>
    <w:rPr>
      <w:rFonts w:ascii="Arial" w:hAnsi="Arial" w:eastAsia="仿宋" w:cs="Times New Roman"/>
      <w:bCs/>
      <w:sz w:val="32"/>
      <w:szCs w:val="28"/>
    </w:rPr>
  </w:style>
  <w:style w:type="paragraph" w:customStyle="1" w:styleId="31">
    <w:name w:val="文本正文"/>
    <w:basedOn w:val="1"/>
    <w:qFormat/>
    <w:uiPriority w:val="0"/>
    <w:rPr>
      <w:rFonts w:asciiTheme="minorHAnsi" w:hAnsiTheme="minorHAnsi" w:eastAsiaTheme="minorEastAsia" w:cstheme="minorBidi"/>
      <w:sz w:val="28"/>
      <w:szCs w:val="22"/>
    </w:rPr>
  </w:style>
  <w:style w:type="paragraph" w:customStyle="1" w:styleId="32">
    <w:name w:val="图表标题"/>
    <w:basedOn w:val="31"/>
    <w:link w:val="55"/>
    <w:qFormat/>
    <w:uiPriority w:val="0"/>
    <w:pPr>
      <w:ind w:firstLine="0" w:firstLineChars="0"/>
      <w:jc w:val="center"/>
    </w:pPr>
    <w:rPr>
      <w:rFonts w:ascii="仿宋" w:hAnsi="仿宋" w:eastAsia="仿宋"/>
      <w:b/>
      <w:szCs w:val="32"/>
    </w:rPr>
  </w:style>
  <w:style w:type="paragraph" w:customStyle="1" w:styleId="33">
    <w:name w:val="图表格式"/>
    <w:basedOn w:val="1"/>
    <w:qFormat/>
    <w:uiPriority w:val="0"/>
    <w:pPr>
      <w:autoSpaceDE w:val="0"/>
      <w:autoSpaceDN w:val="0"/>
      <w:adjustRightInd w:val="0"/>
      <w:snapToGrid w:val="0"/>
      <w:spacing w:line="288" w:lineRule="auto"/>
      <w:ind w:firstLine="0" w:firstLineChars="0"/>
      <w:jc w:val="center"/>
    </w:pPr>
    <w:rPr>
      <w:rFonts w:ascii="等线" w:cs="等线" w:hAnsiTheme="minorHAnsi"/>
      <w:bCs/>
      <w:color w:val="000000"/>
      <w:kern w:val="0"/>
      <w:sz w:val="24"/>
      <w:szCs w:val="22"/>
    </w:rPr>
  </w:style>
  <w:style w:type="character" w:customStyle="1" w:styleId="34">
    <w:name w:val="页眉 Char"/>
    <w:basedOn w:val="25"/>
    <w:link w:val="15"/>
    <w:qFormat/>
    <w:uiPriority w:val="99"/>
    <w:rPr>
      <w:rFonts w:ascii="Times New Roman" w:hAnsi="Times New Roman" w:eastAsia="宋体" w:cs="Times New Roman"/>
      <w:sz w:val="18"/>
      <w:szCs w:val="18"/>
    </w:rPr>
  </w:style>
  <w:style w:type="character" w:customStyle="1" w:styleId="35">
    <w:name w:val="页脚 Char"/>
    <w:basedOn w:val="25"/>
    <w:link w:val="14"/>
    <w:qFormat/>
    <w:uiPriority w:val="99"/>
    <w:rPr>
      <w:rFonts w:ascii="Times New Roman" w:hAnsi="Times New Roman" w:eastAsia="宋体" w:cs="Times New Roman"/>
      <w:sz w:val="18"/>
      <w:szCs w:val="18"/>
    </w:rPr>
  </w:style>
  <w:style w:type="paragraph" w:customStyle="1" w:styleId="36">
    <w:name w:val="附表标题"/>
    <w:basedOn w:val="32"/>
    <w:qFormat/>
    <w:uiPriority w:val="0"/>
    <w:pPr>
      <w:numPr>
        <w:ilvl w:val="0"/>
        <w:numId w:val="5"/>
      </w:numPr>
      <w:spacing w:before="100" w:beforeLines="100" w:line="288" w:lineRule="auto"/>
    </w:pPr>
  </w:style>
  <w:style w:type="table" w:customStyle="1" w:styleId="37">
    <w:name w:val="无格式表格 21"/>
    <w:basedOn w:val="23"/>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8">
    <w:name w:val="font31"/>
    <w:qFormat/>
    <w:uiPriority w:val="0"/>
    <w:rPr>
      <w:rFonts w:hint="eastAsia" w:ascii="宋体" w:hAnsi="宋体" w:eastAsia="宋体" w:cs="宋体"/>
      <w:color w:val="000000"/>
      <w:sz w:val="18"/>
      <w:szCs w:val="18"/>
      <w:u w:val="none"/>
    </w:rPr>
  </w:style>
  <w:style w:type="character" w:customStyle="1" w:styleId="39">
    <w:name w:val="font21"/>
    <w:qFormat/>
    <w:uiPriority w:val="0"/>
    <w:rPr>
      <w:rFonts w:hint="default" w:ascii="Tahoma" w:hAnsi="Tahoma" w:eastAsia="Tahoma" w:cs="Tahoma"/>
      <w:color w:val="000000"/>
      <w:sz w:val="18"/>
      <w:szCs w:val="18"/>
      <w:u w:val="none"/>
    </w:rPr>
  </w:style>
  <w:style w:type="character" w:customStyle="1" w:styleId="40">
    <w:name w:val="font61"/>
    <w:qFormat/>
    <w:uiPriority w:val="0"/>
    <w:rPr>
      <w:rFonts w:hint="default" w:ascii="Times New Roman" w:hAnsi="Times New Roman" w:cs="Times New Roman"/>
      <w:color w:val="000000"/>
      <w:sz w:val="18"/>
      <w:szCs w:val="18"/>
      <w:u w:val="none"/>
    </w:rPr>
  </w:style>
  <w:style w:type="table" w:customStyle="1" w:styleId="41">
    <w:name w:val="网格型浅色1"/>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2">
    <w:name w:val="纯文本 Char"/>
    <w:link w:val="11"/>
    <w:qFormat/>
    <w:uiPriority w:val="0"/>
    <w:rPr>
      <w:rFonts w:ascii="宋体" w:hAnsi="Courier New"/>
    </w:rPr>
  </w:style>
  <w:style w:type="character" w:customStyle="1" w:styleId="43">
    <w:name w:val="纯文本 字符1"/>
    <w:basedOn w:val="25"/>
    <w:semiHidden/>
    <w:qFormat/>
    <w:uiPriority w:val="99"/>
    <w:rPr>
      <w:rFonts w:hAnsi="Courier New" w:cs="Courier New" w:asciiTheme="minorEastAsia"/>
      <w:sz w:val="32"/>
      <w:szCs w:val="24"/>
    </w:rPr>
  </w:style>
  <w:style w:type="table" w:customStyle="1" w:styleId="4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45">
    <w:name w:val="正文文本 Char"/>
    <w:basedOn w:val="25"/>
    <w:link w:val="8"/>
    <w:qFormat/>
    <w:uiPriority w:val="1"/>
    <w:rPr>
      <w:rFonts w:ascii="宋体" w:hAnsi="宋体" w:eastAsia="宋体" w:cs="宋体"/>
      <w:kern w:val="0"/>
      <w:sz w:val="32"/>
      <w:szCs w:val="32"/>
      <w:lang w:val="zh-CN" w:bidi="zh-CN"/>
    </w:rPr>
  </w:style>
  <w:style w:type="paragraph" w:customStyle="1" w:styleId="46">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szCs w:val="22"/>
      <w:lang w:val="zh-CN" w:bidi="zh-CN"/>
    </w:rPr>
  </w:style>
  <w:style w:type="character" w:customStyle="1" w:styleId="47">
    <w:name w:val="标题 Char"/>
    <w:basedOn w:val="25"/>
    <w:link w:val="22"/>
    <w:qFormat/>
    <w:uiPriority w:val="10"/>
    <w:rPr>
      <w:rFonts w:asciiTheme="majorHAnsi" w:hAnsiTheme="majorHAnsi" w:eastAsiaTheme="majorEastAsia" w:cstheme="majorBidi"/>
      <w:b/>
      <w:bCs/>
      <w:sz w:val="32"/>
      <w:szCs w:val="32"/>
    </w:rPr>
  </w:style>
  <w:style w:type="paragraph" w:styleId="48">
    <w:name w:val="List Paragraph"/>
    <w:basedOn w:val="1"/>
    <w:qFormat/>
    <w:uiPriority w:val="34"/>
    <w:pPr>
      <w:ind w:firstLine="420"/>
    </w:pPr>
  </w:style>
  <w:style w:type="paragraph" w:customStyle="1" w:styleId="49">
    <w:name w:val="专栏正文"/>
    <w:basedOn w:val="1"/>
    <w:qFormat/>
    <w:uiPriority w:val="0"/>
    <w:pPr>
      <w:spacing w:line="480" w:lineRule="exact"/>
    </w:pPr>
    <w:rPr>
      <w:sz w:val="28"/>
    </w:rPr>
  </w:style>
  <w:style w:type="character" w:customStyle="1" w:styleId="50">
    <w:name w:val="批注框文本 Char"/>
    <w:basedOn w:val="25"/>
    <w:link w:val="13"/>
    <w:semiHidden/>
    <w:qFormat/>
    <w:uiPriority w:val="99"/>
    <w:rPr>
      <w:rFonts w:ascii="Times New Roman" w:hAnsi="Times New Roman" w:eastAsia="仿宋" w:cs="Times New Roman"/>
      <w:sz w:val="18"/>
      <w:szCs w:val="18"/>
    </w:rPr>
  </w:style>
  <w:style w:type="paragraph" w:customStyle="1" w:styleId="51">
    <w:name w:val="专栏标题"/>
    <w:basedOn w:val="1"/>
    <w:qFormat/>
    <w:uiPriority w:val="99"/>
    <w:pPr>
      <w:spacing w:line="560" w:lineRule="exact"/>
      <w:ind w:firstLine="0" w:firstLineChars="0"/>
      <w:jc w:val="center"/>
    </w:pPr>
    <w:rPr>
      <w:rFonts w:eastAsia="黑体"/>
      <w:sz w:val="28"/>
    </w:rPr>
  </w:style>
  <w:style w:type="paragraph" w:customStyle="1" w:styleId="52">
    <w:name w:val="正文内容"/>
    <w:basedOn w:val="1"/>
    <w:link w:val="53"/>
    <w:autoRedefine/>
    <w:qFormat/>
    <w:uiPriority w:val="0"/>
    <w:pPr>
      <w:widowControl/>
      <w:autoSpaceDE w:val="0"/>
      <w:autoSpaceDN w:val="0"/>
      <w:adjustRightInd w:val="0"/>
      <w:snapToGrid w:val="0"/>
      <w:spacing w:line="560" w:lineRule="exact"/>
      <w:ind w:firstLine="640"/>
      <w:contextualSpacing/>
    </w:pPr>
    <w:rPr>
      <w:rFonts w:ascii="仿宋_GB2312" w:hAnsiTheme="minorHAnsi" w:cstheme="minorBidi"/>
      <w:szCs w:val="21"/>
    </w:rPr>
  </w:style>
  <w:style w:type="character" w:customStyle="1" w:styleId="53">
    <w:name w:val="正文内容 Char"/>
    <w:basedOn w:val="25"/>
    <w:link w:val="52"/>
    <w:qFormat/>
    <w:uiPriority w:val="0"/>
    <w:rPr>
      <w:rFonts w:ascii="仿宋_GB2312" w:eastAsia="仿宋_GB2312"/>
      <w:sz w:val="32"/>
      <w:szCs w:val="21"/>
    </w:rPr>
  </w:style>
  <w:style w:type="paragraph" w:customStyle="1" w:styleId="54">
    <w:name w:val="条目"/>
    <w:basedOn w:val="31"/>
    <w:qFormat/>
    <w:uiPriority w:val="99"/>
    <w:pPr>
      <w:numPr>
        <w:ilvl w:val="0"/>
        <w:numId w:val="6"/>
      </w:numPr>
      <w:adjustRightInd w:val="0"/>
      <w:snapToGrid w:val="0"/>
      <w:spacing w:line="560" w:lineRule="exact"/>
      <w:ind w:left="198" w:firstLine="200"/>
    </w:pPr>
    <w:rPr>
      <w:rFonts w:ascii="仿宋" w:hAnsi="仿宋" w:eastAsia="黑体"/>
      <w:sz w:val="32"/>
      <w:szCs w:val="32"/>
    </w:rPr>
  </w:style>
  <w:style w:type="character" w:customStyle="1" w:styleId="55">
    <w:name w:val="图表标题 字符"/>
    <w:basedOn w:val="25"/>
    <w:link w:val="32"/>
    <w:qFormat/>
    <w:uiPriority w:val="0"/>
    <w:rPr>
      <w:rFonts w:ascii="仿宋" w:hAnsi="仿宋" w:eastAsia="仿宋"/>
      <w:b/>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700D-48C6-4DE1-BAA8-B9BE5A5D2936}">
  <ds:schemaRefs/>
</ds:datastoreItem>
</file>

<file path=docProps/app.xml><?xml version="1.0" encoding="utf-8"?>
<Properties xmlns="http://schemas.openxmlformats.org/officeDocument/2006/extended-properties" xmlns:vt="http://schemas.openxmlformats.org/officeDocument/2006/docPropsVTypes">
  <Template>Normal</Template>
  <Pages>61</Pages>
  <Words>8078</Words>
  <Characters>8226</Characters>
  <Lines>216</Lines>
  <Paragraphs>60</Paragraphs>
  <TotalTime>1</TotalTime>
  <ScaleCrop>false</ScaleCrop>
  <LinksUpToDate>false</LinksUpToDate>
  <CharactersWithSpaces>8331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2026-02-05T08:45:00Z</dcterms:created>
  <dc:creator>PC</dc:creator>
  <cp:lastModifiedBy>徐昕宇</cp:lastModifiedBy>
  <cp:lastPrinted>2025-10-31T07:51:00Z</cp:lastPrinted>
  <dcterms:modified xsi:type="dcterms:W3CDTF">2026-03-23T07:33:56Z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eyJoZGlkIjoiNTVmZWY3MGRmYjk4ZDgxNjIxMjkyNjUwMzA5NGJjOWEiLCJ1c2VySWQiOiIxNjQ2MDUyNzc5In0=</vt:lpwstr>
  </property>
  <property fmtid="{D5CDD505-2E9C-101B-9397-08002B2CF9AE}" pid="3" name="KSOProductBuildVer">
    <vt:lpwstr>2052-12.1.0.23542</vt:lpwstr>
  </property>
  <property fmtid="{D5CDD505-2E9C-101B-9397-08002B2CF9AE}" pid="4" name="ICV">
    <vt:lpwstr>925FEC1196DD4818B11CEBF7888C132A_13</vt:lpwstr>
  </property>
</Properties>
</file>