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0A7649">
      <w:pPr>
        <w:jc w:val="center"/>
        <w:rPr>
          <w:rFonts w:hint="default" w:ascii="宋体" w:hAnsi="宋体" w:eastAsia="宋体" w:cs="仿宋"/>
          <w:color w:val="auto"/>
          <w:sz w:val="28"/>
          <w:szCs w:val="28"/>
          <w:lang w:val="en-US" w:eastAsia="zh-CN"/>
        </w:rPr>
      </w:pPr>
      <w:r>
        <w:rPr>
          <w:rFonts w:hint="eastAsia" w:ascii="黑体" w:hAnsi="黑体" w:eastAsia="黑体" w:cs="黑体"/>
          <w:color w:val="auto"/>
          <w:sz w:val="44"/>
          <w:szCs w:val="44"/>
          <w:lang w:val="en-US" w:eastAsia="zh-CN"/>
        </w:rPr>
        <w:t>滦平县卫生健康局权责清单（行政处罚类）</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185"/>
        <w:gridCol w:w="1200"/>
        <w:gridCol w:w="1185"/>
        <w:gridCol w:w="2592"/>
        <w:gridCol w:w="3033"/>
        <w:gridCol w:w="3013"/>
        <w:gridCol w:w="457"/>
      </w:tblGrid>
      <w:tr w14:paraId="2C26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30D9C1A1">
            <w:pPr>
              <w:spacing w:line="400" w:lineRule="exact"/>
              <w:jc w:val="center"/>
              <w:rPr>
                <w:rFonts w:hint="eastAsia" w:ascii="宋体" w:hAnsi="宋体" w:eastAsia="宋体" w:cs="仿宋"/>
                <w:color w:val="auto"/>
                <w:sz w:val="18"/>
                <w:szCs w:val="18"/>
                <w:lang w:val="en-US" w:eastAsia="zh-CN"/>
              </w:rPr>
            </w:pPr>
            <w:r>
              <w:rPr>
                <w:rFonts w:hint="eastAsia" w:ascii="黑体" w:hAnsi="黑体" w:eastAsia="黑体"/>
                <w:color w:val="auto"/>
                <w:sz w:val="24"/>
              </w:rPr>
              <w:t>序号</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5634FAD">
            <w:pPr>
              <w:spacing w:line="400" w:lineRule="exact"/>
              <w:jc w:val="center"/>
              <w:rPr>
                <w:rFonts w:hint="default" w:ascii="宋体" w:hAnsi="宋体" w:eastAsia="宋体"/>
                <w:color w:val="auto"/>
                <w:sz w:val="18"/>
                <w:szCs w:val="18"/>
                <w:lang w:val="en-US"/>
              </w:rPr>
            </w:pPr>
            <w:r>
              <w:rPr>
                <w:rFonts w:hint="eastAsia" w:ascii="黑体" w:hAnsi="黑体" w:eastAsia="黑体"/>
                <w:color w:val="auto"/>
                <w:sz w:val="24"/>
                <w:szCs w:val="24"/>
              </w:rPr>
              <w:t>权力类型</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65E6DA2F">
            <w:pPr>
              <w:spacing w:line="400" w:lineRule="exact"/>
              <w:jc w:val="center"/>
              <w:rPr>
                <w:rFonts w:hint="default" w:ascii="宋体" w:hAnsi="宋体" w:eastAsia="宋体"/>
                <w:color w:val="auto"/>
                <w:sz w:val="18"/>
                <w:szCs w:val="18"/>
                <w:lang w:val="en-US"/>
              </w:rPr>
            </w:pPr>
            <w:r>
              <w:rPr>
                <w:rFonts w:hint="eastAsia" w:ascii="黑体" w:hAnsi="黑体" w:eastAsia="黑体"/>
                <w:color w:val="auto"/>
                <w:sz w:val="24"/>
              </w:rPr>
              <w:t>权力事项</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B46CB93">
            <w:pPr>
              <w:spacing w:line="400" w:lineRule="exact"/>
              <w:jc w:val="center"/>
              <w:rPr>
                <w:rFonts w:hint="default" w:ascii="宋体" w:hAnsi="宋体" w:eastAsia="宋体"/>
                <w:color w:val="auto"/>
                <w:sz w:val="18"/>
                <w:szCs w:val="18"/>
                <w:lang w:val="en-US"/>
              </w:rPr>
            </w:pPr>
            <w:r>
              <w:rPr>
                <w:rFonts w:hint="eastAsia" w:ascii="黑体" w:hAnsi="黑体" w:eastAsia="黑体"/>
                <w:color w:val="auto"/>
                <w:sz w:val="24"/>
              </w:rPr>
              <w:t>行政主体</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56F0E457">
            <w:pPr>
              <w:spacing w:line="400" w:lineRule="exact"/>
              <w:jc w:val="center"/>
              <w:rPr>
                <w:rFonts w:hint="default" w:ascii="宋体" w:hAnsi="宋体" w:eastAsia="宋体" w:cs="宋体"/>
                <w:color w:val="auto"/>
                <w:sz w:val="18"/>
                <w:szCs w:val="18"/>
                <w:lang w:val="en-US"/>
              </w:rPr>
            </w:pPr>
            <w:r>
              <w:rPr>
                <w:rFonts w:hint="eastAsia" w:ascii="黑体" w:hAnsi="黑体" w:eastAsia="黑体"/>
                <w:color w:val="auto"/>
                <w:sz w:val="24"/>
              </w:rPr>
              <w:t>实施依据</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5F1CF7F7">
            <w:pPr>
              <w:spacing w:line="400" w:lineRule="exact"/>
              <w:jc w:val="center"/>
              <w:rPr>
                <w:rFonts w:hint="default" w:ascii="宋体" w:hAnsi="宋体" w:eastAsia="宋体"/>
                <w:color w:val="auto"/>
                <w:sz w:val="18"/>
                <w:szCs w:val="18"/>
                <w:lang w:val="en-US"/>
              </w:rPr>
            </w:pPr>
            <w:r>
              <w:rPr>
                <w:rFonts w:hint="eastAsia" w:ascii="黑体" w:hAnsi="黑体" w:eastAsia="黑体"/>
                <w:color w:val="auto"/>
                <w:sz w:val="24"/>
              </w:rPr>
              <w:t>责任事项</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3372E4B3">
            <w:pPr>
              <w:spacing w:line="400" w:lineRule="exact"/>
              <w:jc w:val="center"/>
              <w:rPr>
                <w:rFonts w:hint="default" w:ascii="宋体" w:hAnsi="宋体" w:eastAsia="宋体"/>
                <w:color w:val="auto"/>
                <w:sz w:val="18"/>
                <w:szCs w:val="18"/>
                <w:lang w:val="en-US"/>
              </w:rPr>
            </w:pPr>
            <w:r>
              <w:rPr>
                <w:rFonts w:hint="eastAsia" w:ascii="黑体" w:hAnsi="黑体" w:eastAsia="黑体"/>
                <w:color w:val="auto"/>
                <w:sz w:val="24"/>
              </w:rPr>
              <w:t>追责情形</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58B66162">
            <w:pPr>
              <w:spacing w:line="400" w:lineRule="exact"/>
              <w:jc w:val="center"/>
              <w:rPr>
                <w:rFonts w:hint="default" w:ascii="仿宋" w:hAnsi="仿宋" w:eastAsia="仿宋" w:cs="仿宋"/>
                <w:color w:val="auto"/>
                <w:sz w:val="18"/>
                <w:szCs w:val="18"/>
                <w:lang w:val="en-US"/>
              </w:rPr>
            </w:pPr>
            <w:r>
              <w:rPr>
                <w:rFonts w:hint="eastAsia" w:ascii="黑体" w:hAnsi="黑体" w:eastAsia="黑体"/>
                <w:color w:val="auto"/>
                <w:sz w:val="24"/>
              </w:rPr>
              <w:t>备注</w:t>
            </w:r>
          </w:p>
        </w:tc>
      </w:tr>
      <w:tr w14:paraId="00ED7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39704CE5">
            <w:pPr>
              <w:bidi w:val="0"/>
              <w:rPr>
                <w:rFonts w:hint="default" w:asciiTheme="minorHAnsi" w:hAnsiTheme="minorHAnsi" w:eastAsiaTheme="minorEastAsia" w:cstheme="minorBidi"/>
                <w:kern w:val="2"/>
                <w:sz w:val="21"/>
                <w:szCs w:val="24"/>
                <w:lang w:val="en-US" w:eastAsia="zh-CN" w:bidi="ar-SA"/>
              </w:rPr>
            </w:pPr>
          </w:p>
          <w:p w14:paraId="4EB8CC32">
            <w:pPr>
              <w:bidi w:val="0"/>
              <w:ind w:firstLine="346" w:firstLineChars="0"/>
              <w:jc w:val="left"/>
              <w:rPr>
                <w:rFonts w:hint="default"/>
                <w:lang w:val="en-US" w:eastAsia="zh-CN"/>
              </w:rPr>
            </w:pPr>
            <w:r>
              <w:rPr>
                <w:rFonts w:hint="eastAsia"/>
                <w:lang w:val="en-US" w:eastAsia="zh-CN"/>
              </w:rPr>
              <w:t>1</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196C2B5">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行政处罚</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CB7F8EC">
            <w:pPr>
              <w:tabs>
                <w:tab w:val="left" w:pos="7937"/>
              </w:tabs>
              <w:spacing w:line="200" w:lineRule="exact"/>
              <w:rPr>
                <w:rFonts w:hint="default" w:ascii="宋体" w:hAnsi="宋体" w:eastAsia="宋体"/>
                <w:color w:val="auto"/>
                <w:sz w:val="18"/>
                <w:szCs w:val="18"/>
                <w:lang w:val="en-US"/>
              </w:rPr>
            </w:pPr>
            <w:r>
              <w:rPr>
                <w:rFonts w:hint="eastAsia" w:ascii="宋体" w:hAnsi="宋体" w:eastAsia="宋体"/>
                <w:color w:val="auto"/>
                <w:sz w:val="18"/>
                <w:szCs w:val="18"/>
              </w:rPr>
              <w:t>违反突发公共卫生事件应急法规、规章行为的处罚</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C37D69A">
            <w:pPr>
              <w:tabs>
                <w:tab w:val="left" w:pos="7937"/>
              </w:tabs>
              <w:spacing w:line="200" w:lineRule="exact"/>
              <w:rPr>
                <w:rFonts w:hint="default" w:ascii="宋体" w:hAnsi="宋体" w:eastAsia="宋体"/>
                <w:color w:val="auto"/>
                <w:sz w:val="18"/>
                <w:szCs w:val="18"/>
                <w:lang w:val="en-US" w:eastAsia="zh-CN"/>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273581D4">
            <w:pPr>
              <w:tabs>
                <w:tab w:val="left" w:pos="7937"/>
              </w:tabs>
              <w:spacing w:line="200" w:lineRule="exact"/>
              <w:rPr>
                <w:rFonts w:hint="default" w:ascii="宋体" w:hAnsi="宋体" w:eastAsia="宋体"/>
                <w:color w:val="auto"/>
                <w:sz w:val="18"/>
                <w:szCs w:val="18"/>
                <w:lang w:val="en-US"/>
              </w:rPr>
            </w:pPr>
            <w:r>
              <w:rPr>
                <w:rFonts w:hint="eastAsia" w:ascii="宋体" w:hAnsi="宋体" w:eastAsia="宋体"/>
                <w:color w:val="auto"/>
                <w:sz w:val="18"/>
                <w:szCs w:val="18"/>
              </w:rPr>
              <w:t>《突发公共卫生事件应急条例》第五十条“医疗卫生机构有下列行为之一的，由卫生行政主管部门责令改正、通报批评、给予警告；情节严重的，吊销《医疗机构执业许可证》；对主要负责人、负有责任的主管人员和其他直接责任人员依法给予降级或者撤职的纪律处分；造成传染病传播、流行或者对社会公众健康造成其他严重危害后果，构成犯罪的，依法追究刑事责任：(一)未依照本条例的规定履行报告职责，隐瞒、缓报或者谎报的；(二)未依照本条例的规定及时采取控制措施的；(三)未依照本条例的规定履行突发事件监测职责的；(四)拒绝接诊病人的；(五)拒不服从突发事件应急处理指挥部调度的。”《河北省突发公共卫生事件应急实施办法》第四十六条“医疗卫生机构违反《条例》和本办法的规定,有下列行为之一的,由卫生行政主管部门责令改正、通报批评、给予警告;情节严重的,依法吊销《医疗机构执业许可证》;对主要负责人、负有责任的主管人员和其他直接责任人员依法给予降级或者撤职的纪律处分;造成传染病传播、流行或者对社会公众健康造成其他严重危害后果,构成犯罪的,依法追究刑事责任:（一）未履行报告职责,隐瞒、缓报或者谎报；（二）未能为因突发事件致病人员提供医疗救护和现场救援的;（三）未及时采取控制措施的;（四）未履行突发事件监测职责的;（五）未按规定接诊病人的;（六）不服从突发事件应急指挥部统一调度的;（七）因违规操作导致交叉感染及其他医疗事故的。”</w:t>
            </w:r>
          </w:p>
        </w:tc>
        <w:tc>
          <w:tcPr>
            <w:tcW w:w="3033" w:type="dxa"/>
            <w:tcBorders>
              <w:top w:val="single" w:color="auto" w:sz="4" w:space="0"/>
              <w:left w:val="single" w:color="auto" w:sz="4" w:space="0"/>
              <w:bottom w:val="single" w:color="auto" w:sz="4" w:space="0"/>
              <w:right w:val="single" w:color="auto" w:sz="4" w:space="0"/>
            </w:tcBorders>
            <w:noWrap w:val="0"/>
            <w:vAlign w:val="top"/>
          </w:tcPr>
          <w:p w14:paraId="1C6D972B">
            <w:pPr>
              <w:spacing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立案责任：发现涉嫌违反突发公共卫生事件应急法规、规章的行为（或者下级卫生健康部门因不履行或不正确履行行政职责，有下列情形的，行政机关及相关工作人员应承担相应责任；上报或其他机关移送的违法案件等），予以审查，决定是否立案。                                   2、调查责任：卫生健康部门对立案的案件，指定专人负责，及时组织调查取证，与当事人有直接利害关系的应当回避。执法人员不得少于两人，调查时应出示执法证件，允许当事人辩解陈述。执法人员应保守有关秘密。                                          3、审查责任：审理案件调查报告，对案件违法事实、证据、调查取证程序、法律适用、处罚种类和幅度、当事人陈述和申辩理由等方面进行审查，提出处理意见。（主要证据不足时，以适当的方式补充调查）。                                                    4、告知责任：作出行政处罚决定前，应制作《行政处罚事先告知书》送达当事人，告知违法事实及其享有的陈述、申辩等权利。符合听证规定的，制作并送达《行政处罚听证通知书》。                                                    5、决定责任：制作行政处罚决定书，载明行政处罚告知、当事人陈述申辩或者听证情况等内容。                                  6、送达责任：《行政处罚决定书》按法律规定的方式送达当事人。                                                 7、执行责任：依照生效的行政处罚决定，给予警告或吊销《医疗机构执业许可证》。                                            8、其他法律法规规章文件规定应履行的责任。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21A01251">
            <w:pPr>
              <w:tabs>
                <w:tab w:val="left" w:pos="7937"/>
              </w:tabs>
              <w:spacing w:line="200" w:lineRule="exact"/>
              <w:jc w:val="left"/>
              <w:rPr>
                <w:rFonts w:hint="eastAsia" w:ascii="宋体" w:hAnsi="宋体" w:eastAsia="宋体"/>
                <w:color w:val="auto"/>
                <w:sz w:val="18"/>
                <w:szCs w:val="18"/>
              </w:rPr>
            </w:pPr>
            <w:r>
              <w:rPr>
                <w:rFonts w:hint="eastAsia" w:ascii="宋体" w:hAnsi="宋体" w:eastAsia="宋体"/>
                <w:color w:val="auto"/>
                <w:sz w:val="18"/>
                <w:szCs w:val="18"/>
              </w:rPr>
              <w:t>因不履行或不正确履行行政职责，有下列情形的，行政机关及相关工作人员应承担相应责任:</w:t>
            </w:r>
          </w:p>
          <w:p w14:paraId="1E9703E4">
            <w:pPr>
              <w:numPr>
                <w:ilvl w:val="0"/>
                <w:numId w:val="1"/>
              </w:numPr>
              <w:tabs>
                <w:tab w:val="left" w:pos="7937"/>
              </w:tabs>
              <w:spacing w:line="200" w:lineRule="exact"/>
              <w:jc w:val="left"/>
              <w:rPr>
                <w:rFonts w:hint="eastAsia" w:ascii="宋体" w:hAnsi="宋体" w:eastAsia="宋体"/>
                <w:color w:val="auto"/>
                <w:sz w:val="18"/>
                <w:szCs w:val="18"/>
              </w:rPr>
            </w:pPr>
            <w:r>
              <w:rPr>
                <w:rFonts w:hint="eastAsia" w:ascii="宋体" w:hAnsi="宋体" w:eastAsia="宋体"/>
                <w:color w:val="auto"/>
                <w:sz w:val="18"/>
                <w:szCs w:val="18"/>
              </w:rPr>
              <w:t xml:space="preserve">没有法律和事实依据实施行政处罚的； </w:t>
            </w:r>
          </w:p>
          <w:p w14:paraId="57B5F47A">
            <w:pPr>
              <w:numPr>
                <w:ilvl w:val="0"/>
                <w:numId w:val="0"/>
              </w:numPr>
              <w:tabs>
                <w:tab w:val="left" w:pos="7937"/>
              </w:tabs>
              <w:spacing w:line="200" w:lineRule="exact"/>
              <w:jc w:val="left"/>
              <w:rPr>
                <w:rFonts w:hint="eastAsia" w:ascii="宋体" w:hAnsi="宋体" w:eastAsia="宋体"/>
                <w:color w:val="auto"/>
                <w:sz w:val="18"/>
                <w:szCs w:val="18"/>
              </w:rPr>
            </w:pPr>
            <w:r>
              <w:rPr>
                <w:rFonts w:hint="eastAsia" w:ascii="宋体" w:hAnsi="宋体" w:eastAsia="宋体"/>
                <w:color w:val="auto"/>
                <w:sz w:val="18"/>
                <w:szCs w:val="18"/>
              </w:rPr>
              <w:t>2、行政处罚显失公正的；                               3、执法人员玩忽职守，对应当予以制止和处罚的违法行为不予以制止、处罚，致使公民、法人或者其他组织的合法权益、公共利益和社会秩序遭受损害的；                        4、不具备行政执法资格实施行政处罚的；</w:t>
            </w:r>
          </w:p>
          <w:p w14:paraId="0F64DE31">
            <w:pPr>
              <w:numPr>
                <w:ilvl w:val="0"/>
                <w:numId w:val="0"/>
              </w:numPr>
              <w:tabs>
                <w:tab w:val="left" w:pos="7937"/>
              </w:tabs>
              <w:spacing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5、在制止以及查处违法案件中受阻，依照有关规定应当向本级人民政府或者上级卫生健康主管部门报告而未报告的；                                               6、应当依法移送追究刑事责任，而未依法移送有权机关的；                                                 7、擅自改变行政处罚种类、幅度的；                     8、违反法定的行政处罚程序的；                         9、符合听证条件。管理相对人要求听证，应予组织听证而不组织听证的；                                         10、在行政处罚过程中发生腐败行为的；                            11、其他违反法律法规规章文件规定的行为。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548C2F6A">
            <w:pPr>
              <w:tabs>
                <w:tab w:val="left" w:pos="7937"/>
              </w:tabs>
              <w:spacing w:line="240" w:lineRule="exact"/>
              <w:jc w:val="center"/>
              <w:rPr>
                <w:rFonts w:hint="default" w:ascii="仿宋" w:hAnsi="仿宋" w:eastAsia="仿宋" w:cs="仿宋"/>
                <w:color w:val="auto"/>
                <w:sz w:val="18"/>
                <w:szCs w:val="18"/>
                <w:lang w:val="en-US"/>
              </w:rPr>
            </w:pPr>
          </w:p>
        </w:tc>
      </w:tr>
      <w:tr w14:paraId="0BEEC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25AF0409">
            <w:pPr>
              <w:bidi w:val="0"/>
              <w:rPr>
                <w:rFonts w:hint="default" w:asciiTheme="minorHAnsi" w:hAnsiTheme="minorHAnsi" w:eastAsiaTheme="minorEastAsia" w:cstheme="minorBidi"/>
                <w:kern w:val="2"/>
                <w:sz w:val="21"/>
                <w:szCs w:val="24"/>
                <w:lang w:val="en-US" w:eastAsia="zh-CN" w:bidi="ar-SA"/>
              </w:rPr>
            </w:pPr>
          </w:p>
          <w:p w14:paraId="593266C1">
            <w:pPr>
              <w:bidi w:val="0"/>
              <w:ind w:firstLine="286" w:firstLineChars="0"/>
              <w:jc w:val="left"/>
              <w:rPr>
                <w:rFonts w:hint="default"/>
                <w:lang w:val="en-US" w:eastAsia="zh-CN"/>
              </w:rPr>
            </w:pPr>
            <w:r>
              <w:rPr>
                <w:rFonts w:hint="eastAsia"/>
                <w:lang w:val="en-US" w:eastAsia="zh-CN"/>
              </w:rPr>
              <w:t>2</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DAA20A1">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行政处罚</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08222E4">
            <w:pPr>
              <w:tabs>
                <w:tab w:val="left" w:pos="7937"/>
              </w:tabs>
              <w:spacing w:line="200" w:lineRule="exact"/>
              <w:rPr>
                <w:rFonts w:hint="default" w:ascii="宋体" w:hAnsi="宋体" w:eastAsia="宋体"/>
                <w:color w:val="auto"/>
                <w:sz w:val="18"/>
                <w:szCs w:val="18"/>
                <w:lang w:val="en-US"/>
              </w:rPr>
            </w:pPr>
            <w:r>
              <w:rPr>
                <w:rFonts w:hint="eastAsia" w:ascii="宋体" w:hAnsi="宋体" w:eastAsia="宋体"/>
                <w:color w:val="auto"/>
                <w:sz w:val="18"/>
                <w:szCs w:val="18"/>
              </w:rPr>
              <w:t>对违反医护人员管理法律法规规章行为的处罚</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512819A">
            <w:pPr>
              <w:tabs>
                <w:tab w:val="left" w:pos="7937"/>
              </w:tabs>
              <w:spacing w:line="200" w:lineRule="exac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48BC4990">
            <w:pPr>
              <w:spacing w:line="200" w:lineRule="exact"/>
              <w:jc w:val="left"/>
              <w:rPr>
                <w:rFonts w:ascii="宋体" w:hAnsi="宋体" w:eastAsia="宋体"/>
                <w:color w:val="auto"/>
                <w:sz w:val="18"/>
                <w:szCs w:val="18"/>
              </w:rPr>
            </w:pPr>
            <w:r>
              <w:rPr>
                <w:rFonts w:hint="eastAsia" w:ascii="宋体" w:hAnsi="宋体" w:eastAsia="宋体"/>
                <w:color w:val="auto"/>
                <w:sz w:val="18"/>
                <w:szCs w:val="18"/>
              </w:rPr>
              <w:t>《中华人民共和国医师法》</w:t>
            </w:r>
            <w:r>
              <w:rPr>
                <w:rFonts w:ascii="宋体" w:hAnsi="宋体" w:eastAsia="宋体"/>
                <w:color w:val="auto"/>
                <w:sz w:val="18"/>
                <w:szCs w:val="18"/>
              </w:rPr>
              <w:t>第五十四条　在医师资格考试中有违反考试纪律等行为，情节严重的，一年至三年内禁止参加医师资格考试。以不正当手段取得医师资格证书或者医师执业证书的，由发给证书的卫生健康主管部门予以撤销，三年内不受理其相应申请。伪造、变造、买卖、出租、出借医师执业证书的，由县级以上人民政府卫生健康主管部门责令改正，没收违法所得，并处违法所得二倍以上五倍以下的罚款，违法所得不足一万元的，按一万元计算；情节严重的，吊销医师执业证书。第五十五条　违反本法规定，医师在执业活动中有下列行为之一的，由县级以上人民政府卫生健康主管部门责令改正，给予警告；情节严重的，责令暂停六个月以上一年以下执业活动直至吊销医师执业证书：（一）在提供医疗卫生服务或者开展医学临床研究中，未按照规定履行告知义务或者取得知情同意；（二）对需要紧急救治的患者，拒绝急救处置，或者由于不负责任延误诊治；（三）遇有自然灾害、事故灾难、公共卫生事件和社会安全事件等严重威胁人民生命健康的突发事件时，不服从卫生健康主管部门调遣；</w:t>
            </w:r>
            <w:r>
              <w:rPr>
                <w:rFonts w:ascii="Arial" w:hAnsi="Arial" w:eastAsia="宋体" w:cs="Arial"/>
                <w:color w:val="auto"/>
                <w:kern w:val="0"/>
                <w:sz w:val="21"/>
                <w:szCs w:val="21"/>
              </w:rPr>
              <w:t>（四）未按照规定报告有关情形；</w:t>
            </w:r>
          </w:p>
          <w:p w14:paraId="66C96119">
            <w:pPr>
              <w:spacing w:line="200" w:lineRule="exact"/>
              <w:jc w:val="left"/>
              <w:rPr>
                <w:rFonts w:ascii="宋体" w:hAnsi="宋体" w:eastAsia="宋体"/>
                <w:color w:val="auto"/>
                <w:sz w:val="18"/>
                <w:szCs w:val="18"/>
              </w:rPr>
            </w:pPr>
            <w:r>
              <w:rPr>
                <w:rFonts w:ascii="宋体" w:hAnsi="宋体" w:eastAsia="宋体"/>
                <w:color w:val="auto"/>
                <w:sz w:val="18"/>
                <w:szCs w:val="18"/>
              </w:rPr>
              <w:t>（五）违反法律、法规、规章或者执业规范，造成医疗事故或者其他严重后果。第五十六条　违反本法规定，医师在执业活动中有下列行为之一的，由县级以上人民政府卫生健康主管部门责令改正，给予警告，没收违法所得，并处一万元以上三万元以下的罚款；情节严重的，责令暂停六个月以上一年以下执业活动直至吊销医师执业证书：（一）泄露患者隐私或者个人信息；</w:t>
            </w:r>
          </w:p>
          <w:p w14:paraId="61032B9C">
            <w:pPr>
              <w:spacing w:line="200" w:lineRule="exact"/>
              <w:jc w:val="left"/>
              <w:rPr>
                <w:rFonts w:ascii="Arial" w:hAnsi="Arial" w:eastAsia="宋体" w:cs="Arial"/>
                <w:color w:val="auto"/>
                <w:kern w:val="0"/>
                <w:sz w:val="21"/>
                <w:szCs w:val="21"/>
              </w:rPr>
            </w:pPr>
            <w:r>
              <w:rPr>
                <w:rFonts w:ascii="宋体" w:hAnsi="宋体" w:eastAsia="宋体"/>
                <w:color w:val="auto"/>
                <w:sz w:val="18"/>
                <w:szCs w:val="18"/>
              </w:rPr>
              <w:t>（二）出具虚假医学证明文件，或者未经亲自诊查、调查，签署诊断、治疗、流行病学等证明文件或者有关出生、死亡等证明文</w:t>
            </w:r>
            <w:r>
              <w:rPr>
                <w:rFonts w:ascii="Arial" w:hAnsi="Arial" w:eastAsia="宋体" w:cs="Arial"/>
                <w:color w:val="auto"/>
                <w:kern w:val="0"/>
                <w:sz w:val="21"/>
                <w:szCs w:val="21"/>
              </w:rPr>
              <w:t>件；</w:t>
            </w:r>
            <w:r>
              <w:rPr>
                <w:rFonts w:ascii="宋体" w:hAnsi="宋体" w:eastAsia="宋体"/>
                <w:color w:val="auto"/>
                <w:sz w:val="18"/>
                <w:szCs w:val="18"/>
              </w:rPr>
              <w:t>（三）隐匿、伪造、篡改或者擅自销毁病历等医学文书及有关资料；（四）未按照规定使用麻醉药品、医疗用毒性药品、精神药品、放射性药品等；</w:t>
            </w:r>
          </w:p>
          <w:p w14:paraId="65D6AC14">
            <w:pPr>
              <w:spacing w:line="200" w:lineRule="exact"/>
              <w:jc w:val="left"/>
              <w:rPr>
                <w:rFonts w:hint="default" w:ascii="宋体" w:hAnsi="宋体" w:eastAsia="宋体"/>
                <w:color w:val="auto"/>
                <w:sz w:val="18"/>
                <w:szCs w:val="18"/>
                <w:lang w:val="en-US"/>
              </w:rPr>
            </w:pPr>
            <w:r>
              <w:rPr>
                <w:rFonts w:ascii="宋体" w:hAnsi="宋体" w:eastAsia="宋体"/>
                <w:color w:val="auto"/>
                <w:sz w:val="18"/>
                <w:szCs w:val="18"/>
              </w:rPr>
              <w:t>（五）利用职务之便，索要、非法收受财物或者牟取其他不正当利益，或者违反诊疗规范，对患者实施不必要的检查、治疗造成不良后果；（六）开展禁止类医疗技术临床应用。第五十七条　违反本法规定，医师未按照注册的执业地点、执业类别、执业范围执业的，由县级以上人民政府卫生健康主管部门或者中医药主管部门责令改正，给予警告，没收违法所得，并处一万元以上三万元以下的罚款；情节严重的，责令暂停六个月以上一年以下执业活动直至吊销医师执业证书。第五十八条　严重违反医师职业道德、医学伦理规范，造成恶劣社会影响的，由省级以上人民政府卫生健康主管部门吊销医师执业证书或者责令停止非法执业活动，五年直至终身禁止从事医疗卫生服务或者医学临床研究。第五十九条　违反本法规定，非医师行医的，由县级以上人民政府卫生健</w:t>
            </w:r>
            <w:r>
              <w:rPr>
                <w:rFonts w:ascii="Arial" w:hAnsi="Arial" w:eastAsia="宋体" w:cs="Arial"/>
                <w:color w:val="auto"/>
                <w:kern w:val="0"/>
                <w:sz w:val="21"/>
                <w:szCs w:val="21"/>
              </w:rPr>
              <w:t>康主管部</w:t>
            </w:r>
            <w:r>
              <w:rPr>
                <w:rFonts w:ascii="宋体" w:hAnsi="宋体" w:eastAsia="宋体"/>
                <w:color w:val="auto"/>
                <w:sz w:val="18"/>
                <w:szCs w:val="18"/>
              </w:rPr>
              <w:t>门责令停止非法执业活动，没收违法所得和药品、医疗器械，并处违法所得二倍以上十倍以下的罚款，违法所得不足一万元的，按一万元计算。</w:t>
            </w:r>
            <w:r>
              <w:rPr>
                <w:rFonts w:hint="eastAsia" w:ascii="宋体" w:hAnsi="宋体" w:eastAsia="宋体"/>
                <w:color w:val="auto"/>
                <w:sz w:val="18"/>
                <w:szCs w:val="18"/>
              </w:rPr>
              <w:t>《中华人民共和国中医药法》第五十五条“违反本法规定，经考核取得医师资格的中医医师超出注册的执业范围从事医疗活动的，由县级以上人民政府中医药主管部门责令暂停六个月以上一年以下执业活动，并处一万元以上三万元以下罚款；情节严重的，吊销执业证书”；第五十六条“违反本法规定，举办中医诊所、炮制中药饮片、委托配制中药制剂应当备案而未备案，或者备案时提供虚假材料的，由中医药主管部门和药品监督管理部门按照各自职责分工责令改正，没收违法所得，并处三万元以下罚款，向社会公告相关信息；拒不改正的，责令停止执业活动或者责令停止炮制中药饮片、委托配制中药制剂活动，其直接责任人员五年内不得从事中医药相关活动”。《护士条例》第二十八条“医疗卫生机构有下列情形之一的，由县级以上地方人民政府卫生主管部门依据职责分工责令限期改正，给予警告;逾期不改正的，根据国务院卫生主管部门规定的护士配备标准和在医疗卫生机构合法执业的护士数量核减其诊疗科目，或者暂停其6个月以上1年以下执业活动;国家举办的医疗卫生机构有下列情形之一、情节严重的，还应当对负有责任的主管人员和其他直接责任人员依法给予处分： (一) 违反本条例规定，护士的配备数量低于国务院卫生主管部门规定的护士配备标准的; (二)允许未取得护士执业证书的人员或者允许未依照本条例规定办理执业地点变更手续、延续执业注册有效期的护士在本机构从事诊疗技术规范规定的护理活动的”；第三十条“医疗卫生机构有下列情形之一的，由县级以上地方人民政府卫生主管部门依据职责分工责令限期改正，给予警告： (一)未制定、实施本机构护士在职培训计划或者未保证护士接受培训的; (二)未依照本条例规定履行护士管理职责的。”《河北省中医药条例》第四十六条“未进行医师执业注册，擅自开展中医医疗活动的，由县级以上人民政府卫生主管部门责令其停止医疗活动，没收违法所得及其药品、器械，并处一万元以上三万元以下罚款；有下列情形之一的，责令其停止医疗活动，没收违法所得及其药品、器械，并处三万元以上九万元以下罚款；构成犯罪的，依法追究刑事责任：（一）擅自执业时间在三个月以上的；（二）给患者造成伤害的；（三）使用假药、劣药蒙骗患者的；（四）以行医为名骗取患者钱物的。”《外国医师来华短期行医暂行管理办法》第十五条“违反本办法第三条规定的，由所在地设区的市级以上卫生行政部门予以取缔，没收非法所得，并处以10000元以下罚款;对邀请、聘用或提供场所的单位，处以警告，没收非法所得，并处以5000元以下罚款”。《医师外出会诊管理暂行规定》第十九条“医疗机构违反本规定第六条、第八条、第十五条的，由县级以上卫生行政部门责令改正，给予警告;诊疗活动超出登记范围的，按照《医疗机构管理条例》第四十七条处理。”</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61CCA6EC">
            <w:pPr>
              <w:tabs>
                <w:tab w:val="left" w:pos="7937"/>
              </w:tabs>
              <w:spacing w:line="200" w:lineRule="exact"/>
              <w:jc w:val="left"/>
              <w:rPr>
                <w:rFonts w:hint="eastAsia" w:ascii="宋体" w:hAnsi="宋体" w:eastAsia="宋体"/>
                <w:color w:val="auto"/>
                <w:sz w:val="18"/>
                <w:szCs w:val="18"/>
              </w:rPr>
            </w:pPr>
            <w:r>
              <w:rPr>
                <w:rFonts w:hint="eastAsia" w:ascii="宋体" w:hAnsi="宋体" w:eastAsia="宋体"/>
                <w:color w:val="auto"/>
                <w:sz w:val="18"/>
                <w:szCs w:val="18"/>
              </w:rPr>
              <w:t xml:space="preserve">1、立案责任：发现涉嫌违反医护人员管理法律法规规章的行为（或者下级卫生健康部门上报或其他机关移送的违法案件等），予以审查，决定是否立案。                                         2、调查责任：卫生健康部门对立案的案件，指定专人负责，及时组织调查取证，与当事人有直接利害关系的应当回避。执法人员不得少于两人，调查时应出示执法证件，允许当事人辩解陈述。执法人员应保守有关秘密。                                          3、审查责任：审理案件调查报告，对案件违法事实、证据、调查取证程序、法律适用、处罚种类和幅度、当事人陈述和申辩理由等方面进行审查，提出处理意见。（主要证据不足时，以适当的方式补充调查）。                                                    4、告知责任：作出行政处罚决定前，应制作《行政处罚事先告知书》送达当事人，告知违法事实及其享有的陈述、申辩等权利。符合听证规定的，制作并送达《行政处罚听证通知书》。                                                    5、决定责任：制作行政处罚决定书，载明行政处罚告知、当事人陈述申辩或者听证情况等内容。 </w:t>
            </w:r>
          </w:p>
          <w:p w14:paraId="73512BB0">
            <w:pPr>
              <w:tabs>
                <w:tab w:val="left" w:pos="7937"/>
              </w:tabs>
              <w:spacing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 xml:space="preserve"> 6、送达责任：《行政处罚决定书》按法律规定的方式送达当事人。                                                 7、执行责任：依照生效的行政处罚决定，给予相应的行政处罚。                                                      8、其他法律法规规章文件规定应履行的责任。 </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31ECDFE6">
            <w:pPr>
              <w:tabs>
                <w:tab w:val="left" w:pos="7937"/>
              </w:tabs>
              <w:spacing w:line="200" w:lineRule="exact"/>
              <w:jc w:val="left"/>
              <w:rPr>
                <w:rFonts w:hint="eastAsia" w:ascii="宋体" w:hAnsi="宋体" w:eastAsia="宋体"/>
                <w:color w:val="auto"/>
                <w:sz w:val="18"/>
                <w:szCs w:val="18"/>
              </w:rPr>
            </w:pPr>
            <w:r>
              <w:rPr>
                <w:rFonts w:hint="eastAsia" w:ascii="宋体" w:hAnsi="宋体" w:eastAsia="宋体"/>
                <w:color w:val="auto"/>
                <w:sz w:val="18"/>
                <w:szCs w:val="18"/>
              </w:rPr>
              <w:t xml:space="preserve">因不履行或不正确履行行政职责，有下列情形的，行政机关及相关工作人员应承担相应责任；                          1、没有法律和事实依据实施行政处罚的；                  </w:t>
            </w:r>
          </w:p>
          <w:p w14:paraId="429DE2D4">
            <w:pPr>
              <w:numPr>
                <w:ilvl w:val="0"/>
                <w:numId w:val="1"/>
              </w:numPr>
              <w:tabs>
                <w:tab w:val="left" w:pos="7937"/>
              </w:tabs>
              <w:spacing w:line="200" w:lineRule="exact"/>
              <w:ind w:left="0" w:leftChars="0" w:firstLine="0" w:firstLineChars="0"/>
              <w:jc w:val="left"/>
              <w:rPr>
                <w:rFonts w:hint="eastAsia" w:ascii="宋体" w:hAnsi="宋体" w:eastAsia="宋体"/>
                <w:color w:val="auto"/>
                <w:sz w:val="18"/>
                <w:szCs w:val="18"/>
              </w:rPr>
            </w:pPr>
            <w:r>
              <w:rPr>
                <w:rFonts w:hint="eastAsia" w:ascii="宋体" w:hAnsi="宋体" w:eastAsia="宋体"/>
                <w:color w:val="auto"/>
                <w:sz w:val="18"/>
                <w:szCs w:val="18"/>
              </w:rPr>
              <w:t xml:space="preserve">行政处罚显失公正的；                               3、执法人员玩忽职守，对应当予以制止和处罚的违法行为不予以制止、处罚，致使公民、法人或者其他组织的合法权益、公共利益和社会秩序遭受损害的；                                 4、不具备行政执法资格实施行政处罚的；                    </w:t>
            </w:r>
          </w:p>
          <w:p w14:paraId="4E91CB2E">
            <w:pPr>
              <w:numPr>
                <w:ilvl w:val="0"/>
                <w:numId w:val="2"/>
              </w:numPr>
              <w:tabs>
                <w:tab w:val="left" w:pos="7937"/>
              </w:tabs>
              <w:spacing w:line="200" w:lineRule="exact"/>
              <w:ind w:left="90" w:leftChars="0" w:firstLine="0" w:firstLineChars="0"/>
              <w:jc w:val="left"/>
              <w:rPr>
                <w:rFonts w:hint="eastAsia" w:ascii="宋体" w:hAnsi="宋体" w:eastAsia="宋体"/>
                <w:color w:val="auto"/>
                <w:sz w:val="18"/>
                <w:szCs w:val="18"/>
              </w:rPr>
            </w:pPr>
            <w:r>
              <w:rPr>
                <w:rFonts w:hint="eastAsia" w:ascii="宋体" w:hAnsi="宋体" w:eastAsia="宋体"/>
                <w:color w:val="auto"/>
                <w:sz w:val="18"/>
                <w:szCs w:val="18"/>
              </w:rPr>
              <w:t xml:space="preserve">在制止以及查处违法案件中受阻，依照有关规定应当向本级人民政府或者上级卫生健康主管部门报告而未报告的；      </w:t>
            </w:r>
          </w:p>
          <w:p w14:paraId="549B27E8">
            <w:pPr>
              <w:numPr>
                <w:ilvl w:val="0"/>
                <w:numId w:val="2"/>
              </w:numPr>
              <w:tabs>
                <w:tab w:val="left" w:pos="7937"/>
              </w:tabs>
              <w:spacing w:line="200" w:lineRule="exact"/>
              <w:ind w:left="90" w:leftChars="0" w:firstLine="0" w:firstLineChars="0"/>
              <w:jc w:val="left"/>
              <w:rPr>
                <w:rFonts w:hint="eastAsia" w:ascii="宋体" w:hAnsi="宋体" w:eastAsia="宋体"/>
                <w:color w:val="auto"/>
                <w:sz w:val="18"/>
                <w:szCs w:val="18"/>
              </w:rPr>
            </w:pPr>
            <w:r>
              <w:rPr>
                <w:rFonts w:hint="eastAsia" w:ascii="宋体" w:hAnsi="宋体" w:eastAsia="宋体"/>
                <w:color w:val="auto"/>
                <w:sz w:val="18"/>
                <w:szCs w:val="18"/>
              </w:rPr>
              <w:t>应当依法移送追究刑事责任，而未依法移送有权机关的；</w:t>
            </w:r>
          </w:p>
          <w:p w14:paraId="25F55092">
            <w:pPr>
              <w:numPr>
                <w:ilvl w:val="0"/>
                <w:numId w:val="0"/>
              </w:numPr>
              <w:tabs>
                <w:tab w:val="left" w:pos="7937"/>
              </w:tabs>
              <w:spacing w:line="200" w:lineRule="exact"/>
              <w:ind w:left="90" w:leftChars="0"/>
              <w:jc w:val="left"/>
              <w:rPr>
                <w:rFonts w:hint="default" w:ascii="宋体" w:hAnsi="宋体" w:eastAsia="宋体"/>
                <w:color w:val="auto"/>
                <w:sz w:val="18"/>
                <w:szCs w:val="18"/>
                <w:lang w:val="en-US"/>
              </w:rPr>
            </w:pPr>
            <w:r>
              <w:rPr>
                <w:rFonts w:hint="eastAsia" w:ascii="宋体" w:hAnsi="宋体" w:eastAsia="宋体"/>
                <w:color w:val="auto"/>
                <w:sz w:val="18"/>
                <w:szCs w:val="18"/>
              </w:rPr>
              <w:t>7、擅自改变行政处罚种类、幅度的；                     8、违反法定的行政处罚程序的；                         9、符合听证条件。管理相对人要求听证，应予组织听证而不组织听证的；                                         10、在行政处罚过程中发生腐败行为的；                            11、其他违反法律法规规章文件规定的行为。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4A28C0D4">
            <w:pPr>
              <w:tabs>
                <w:tab w:val="left" w:pos="7937"/>
              </w:tabs>
              <w:spacing w:line="240" w:lineRule="exact"/>
              <w:jc w:val="center"/>
              <w:rPr>
                <w:rFonts w:hint="default" w:ascii="仿宋" w:hAnsi="仿宋" w:eastAsia="仿宋" w:cs="仿宋"/>
                <w:color w:val="auto"/>
                <w:sz w:val="18"/>
                <w:szCs w:val="18"/>
                <w:lang w:val="en-US"/>
              </w:rPr>
            </w:pPr>
          </w:p>
        </w:tc>
      </w:tr>
      <w:tr w14:paraId="07BB8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7"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67B9133D">
            <w:pPr>
              <w:bidi w:val="0"/>
              <w:rPr>
                <w:rFonts w:hint="default" w:asciiTheme="minorHAnsi" w:hAnsiTheme="minorHAnsi" w:eastAsiaTheme="minorEastAsia" w:cstheme="minorBidi"/>
                <w:kern w:val="2"/>
                <w:sz w:val="21"/>
                <w:szCs w:val="24"/>
                <w:lang w:val="en-US" w:eastAsia="zh-CN" w:bidi="ar-SA"/>
              </w:rPr>
            </w:pPr>
          </w:p>
          <w:p w14:paraId="7AC189EB">
            <w:pPr>
              <w:bidi w:val="0"/>
              <w:ind w:firstLine="376" w:firstLineChars="0"/>
              <w:jc w:val="left"/>
              <w:rPr>
                <w:rFonts w:hint="default"/>
                <w:lang w:val="en-US" w:eastAsia="zh-CN"/>
              </w:rPr>
            </w:pPr>
            <w:r>
              <w:rPr>
                <w:rFonts w:hint="eastAsia"/>
                <w:lang w:val="en-US" w:eastAsia="zh-CN"/>
              </w:rPr>
              <w:t>3</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E9F9608">
            <w:pPr>
              <w:tabs>
                <w:tab w:val="left" w:pos="7937"/>
              </w:tabs>
              <w:spacing w:line="240" w:lineRule="exact"/>
              <w:jc w:val="center"/>
              <w:rPr>
                <w:rFonts w:hint="default" w:ascii="宋体" w:hAnsi="宋体" w:eastAsia="宋体"/>
                <w:color w:val="auto"/>
                <w:sz w:val="18"/>
                <w:szCs w:val="18"/>
                <w:lang w:val="en-US"/>
              </w:rPr>
            </w:pPr>
            <w:r>
              <w:rPr>
                <w:rFonts w:hint="eastAsia" w:ascii="宋体" w:hAnsi="宋体" w:eastAsia="宋体" w:cs="仿宋"/>
                <w:color w:val="auto"/>
                <w:sz w:val="18"/>
                <w:szCs w:val="18"/>
              </w:rPr>
              <w:t>行政处罚</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6C56BA99">
            <w:pPr>
              <w:tabs>
                <w:tab w:val="left" w:pos="7937"/>
              </w:tabs>
              <w:spacing w:line="200" w:lineRule="exact"/>
              <w:rPr>
                <w:rFonts w:hint="default" w:ascii="宋体" w:hAnsi="宋体" w:eastAsia="宋体"/>
                <w:color w:val="auto"/>
                <w:sz w:val="18"/>
                <w:szCs w:val="18"/>
                <w:lang w:val="en-US"/>
              </w:rPr>
            </w:pPr>
            <w:r>
              <w:rPr>
                <w:rFonts w:hint="eastAsia" w:ascii="宋体" w:hAnsi="宋体" w:eastAsia="宋体"/>
                <w:color w:val="auto"/>
                <w:sz w:val="18"/>
                <w:szCs w:val="18"/>
              </w:rPr>
              <w:t>对违反医疗机构管理法规、规章行为的处罚</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AB38E42">
            <w:pPr>
              <w:tabs>
                <w:tab w:val="left" w:pos="7937"/>
              </w:tabs>
              <w:spacing w:line="200" w:lineRule="exac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463EA0E3">
            <w:pPr>
              <w:spacing w:line="200" w:lineRule="exact"/>
              <w:jc w:val="left"/>
              <w:rPr>
                <w:rFonts w:ascii="宋体" w:hAnsi="宋体" w:eastAsia="宋体"/>
                <w:color w:val="auto"/>
                <w:sz w:val="18"/>
                <w:szCs w:val="18"/>
              </w:rPr>
            </w:pPr>
            <w:r>
              <w:rPr>
                <w:rFonts w:hint="eastAsia" w:ascii="宋体" w:hAnsi="宋体" w:eastAsia="宋体"/>
                <w:color w:val="auto"/>
                <w:sz w:val="18"/>
                <w:szCs w:val="18"/>
              </w:rPr>
              <w:t>《中华人民共和国基本医疗卫生与健康促进法 》第九十九条：“违反本法规定，伪造、变造、买卖、出租、出借医疗机构执业许可证的，由县级以上人民政府卫生健康主管部门责令改正，没收违法所得，并处违法所得五倍以上十五倍以下的罚款，违法所得不足一万元的，按一万元计算；情节严重的，吊销医疗机构执业许可证。”《中华人民共和国广告法》第五十八条：“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 （一）违反本法第十六条规定发布医疗、药品、医疗器械广告的； （二）违反本法第十七条规定，在广告中涉及疾病治疗功能，以及使用医疗用语或者易使推销的商品与药品、医疗器械相混淆的用语的； （三）违反本法第十八条规定发布保健食品广告的； （四）违反本法第二十一条规定发布农药、兽药、饲料和饲料添加剂广告的； （五）违反本法第二十三条规定发布酒类广告的； （六）违反本法第二十四条规定发布教育、培训广告的； （七）违反本法第二十五条规定发布招商等有投资回报预期的商品或者服务广告的； （八）违反本法第二十六条规定发布房地产广告的； （九）违反本法第二十七条规定发布农作物种子、林木种子、草种子、种畜禽、水产苗种和种养殖广告的； （十）违反本法第三十八条第二款规定，利用不满十周岁的未成年人作为广告代言人的； （十一）违反本法第三十八条第三款规定，利用自然人、法人或者其他组织作为广告代言人的； （十二）违反本法第三十九条规定，在中小学校、幼儿园内或者利用与中小学生、幼儿有关的物品发布广告的； （十三）违反本法第四十条第二款规定，发布针对不满十四周岁的未成年人的商品或者服务的广告的； （十四）违反本法第四十六条规定，未经审查发布广告的。 医疗机构有前款规定违法行为，情节严重的，除由市场监督管理部门依照本法处罚外，卫生行政部门可以吊销诊疗科目或者吊销医疗机构执业许可证。”《中华人民共和国中医药法》第五十四条：“违反本法规定，中医诊所超出备案范围开展医疗活动的，由所在地县级人民政府中医药主管部门责令改正，没收违法所得，并处一万元以上三万元以下罚款；情节严重的，责令停止执业活动。”第五十七条：“违反本法规定，发布的中医医疗广告内容与经审查批准的内容不相符的，由原审查部门撤销该广告的审查批准文件，一年内不受理该医疗机构的广告审查申请。违反本法规定，发布中医医疗广告有前款规定以外违法行为的，依照《中华人民共和国广告法》的规定给予处罚。”《医疗机构管理条例》</w:t>
            </w:r>
            <w:r>
              <w:rPr>
                <w:rFonts w:ascii="宋体" w:hAnsi="宋体" w:eastAsia="宋体"/>
                <w:color w:val="auto"/>
                <w:sz w:val="18"/>
                <w:szCs w:val="18"/>
              </w:rPr>
              <w:t>第四十四条　违反本条例第二十一条规定，逾期不校验《医疗机构执业许可证》仍从事诊疗活动的，由县级以上人民政府卫生行政部门责令其限期补办校验手续；拒不校验的，吊销其《医疗机构执业许可证》第四十五条　违反本条例第二十二条规定，出卖、转让、出借《医疗机构执业许可证》的，依照《中华人民共和国基本医疗卫生与健康促进法》的规定予以处罚。</w:t>
            </w:r>
          </w:p>
          <w:p w14:paraId="4FAF203A">
            <w:pPr>
              <w:spacing w:line="200" w:lineRule="exact"/>
              <w:jc w:val="left"/>
              <w:rPr>
                <w:rFonts w:ascii="宋体" w:hAnsi="宋体" w:eastAsia="宋体"/>
                <w:color w:val="auto"/>
                <w:sz w:val="18"/>
                <w:szCs w:val="18"/>
              </w:rPr>
            </w:pPr>
            <w:r>
              <w:rPr>
                <w:rFonts w:ascii="宋体" w:hAnsi="宋体" w:eastAsia="宋体"/>
                <w:color w:val="auto"/>
                <w:sz w:val="18"/>
                <w:szCs w:val="18"/>
              </w:rPr>
              <w:t>第四十六条　违反本条例第二十六条规定，诊疗活动超出登记或者备案范围的，由县级以上人民政府卫生行政部门予以警告、责令其改正，没收违法所得，并可以根据情节处以1万元以上10万元以下的罚款；情节严重的，吊销其《医疗机构执业许可证》或者责令其停止执业活动。</w:t>
            </w:r>
          </w:p>
          <w:p w14:paraId="69004D62">
            <w:pPr>
              <w:spacing w:line="200" w:lineRule="exact"/>
              <w:jc w:val="left"/>
              <w:rPr>
                <w:rFonts w:hint="default" w:ascii="宋体" w:hAnsi="宋体" w:eastAsia="宋体"/>
                <w:color w:val="auto"/>
                <w:sz w:val="18"/>
                <w:szCs w:val="18"/>
                <w:lang w:val="en-US"/>
              </w:rPr>
            </w:pPr>
            <w:r>
              <w:rPr>
                <w:rFonts w:ascii="宋体" w:hAnsi="宋体" w:eastAsia="宋体"/>
                <w:color w:val="auto"/>
                <w:sz w:val="18"/>
                <w:szCs w:val="18"/>
              </w:rPr>
              <w:t>第四十七条　违反本条例第二十七条规定，使用非卫生技术人员从事医疗卫生技术工作的，由县级以上人民政府卫生行政部门责令其限期改正，并可以处以1万元以上10万元以下的罚款；情节严重的，吊销其《医疗机构执业许可证》或者责令其停止执业活动。第四十八条　违反本条例第三十一条规定，出具虚假证明文件的，由县级以上人民政府卫生行政部门予以警告；对造成危害后果的，可以处以1万元以上10万元以下的罚款；对直接责任人员由所在单位或者上级机关给予行政处分。</w:t>
            </w:r>
            <w:r>
              <w:rPr>
                <w:rFonts w:hint="eastAsia" w:ascii="宋体" w:hAnsi="宋体" w:eastAsia="宋体"/>
                <w:color w:val="auto"/>
                <w:sz w:val="18"/>
                <w:szCs w:val="18"/>
              </w:rPr>
              <w:t>《河北省中医药条例》第四十五条：“中医诊所超出备案范围开展医疗活动的，由所在地县级人民政府中医药主管部门责令改正，没收违法所得，并处一万元以上三万元以下罚款；情节严重的，责令停止执业活动。”《医疗广告管理办法》第二十条 ：“医疗机构违反本办法规定发布医疗广告，县级以上地方卫生行政部门、中医药管理部门应责令其限期改正，给予警告；情节严重的，核发《医疗机构执业许可证》的卫生行政部门、中医药管理部门可以责令其停业整顿、吊销有关诊疗科目，直至吊销《医疗机构执业许可证》。未取得《医疗机构执业许可证》发布医疗广告的，按非法行医处罚。”  《医疗机构管理条例实施细则》第七十八条：“对不按期办理校验《医疗机构执业许可证》又不停止诊疗活动的，责令其限期补办校验手续；在限期内仍不办理校验的，吊销其《医疗机构执业许可证》。”第八十条：“除急诊和急救外，医疗机构诊疗活动超出登记的诊疗科目范围，情节轻微的，处以警告；有下列情形之一的，责令其限期改正，并可处以三千元以下罚款；（一）超出登记的诊疗科目范围的诊疗活动累计收入在三千元以下；（二）给患者造成伤害。有下列情形之一的，处以三千元罚款，并吊销《医疗机构执业许可证》：（一）超出登记的诊疗科目范围的诊疗活动累计收入在三千元以上；（二）给患者造成伤害；（三）省、自治区、直辖市卫生计生行政部门规定的其他情形。”第八十一条：“任用非卫生技术人员从事医疗卫生技术工作的，责令其立即改正，并可处以三千元以下罚款；有下列情形之一的，处以三千元以上五千元以下罚款，并可以吊销其《医疗机构执业许可证》：（一）任用两名以上非卫生技术人员从事诊疗活动；（二）任用的非卫生技术人员给患者造成伤害。医疗机构使用卫生技术人员从事本专业以外的诊疗活动的，按使用非卫生技术人员处理。”第八十二条：“出具虚假证明文件，情节轻微的，给予警告，并可处以五百元以下的罚款；有下列情形之一的，处以五百元以上一千元以下的罚款：（一）出具虚假证明文件造成延误诊治的；（二）出具虚假证明文件给患者精神造成伤害的；（三）造成其他危害后果的。对直接责任人员由所在单位或者上给机关给予行政处分。”《医院感染管理办法》第三十三条：“医疗机构违反本办法，有下列行为之一的，由县级以上地方人民政府卫生行政部门责令改正，逾期不改的，给予警告并通报批评；情节严重的，对主要负责人和直接责任人给予降级或者撤职的行政处分：（一）未建立或者未落实医院感染管理的规章制度、工作规范；（二）未设立医院感染管理部门、分管部门以及指定专（兼）职人员负责医院感染预防与控制工作；（三）违反对医疗器械、器具的消毒工作技术规范；（四）违反无菌操作技术规范和隔离技术规范；（五）未对消毒药械和一次性医疗器械、器具的相关证明进行审核；（六）未对医务人员职业暴露提供职业卫生防护。”第三十四条：“医疗机构违反本办法规定，未采取预防和控制措施或者发生医院感染未及时采取控制措施，造成医院感染暴发、传染病传播或者其他严重后果的，对负有责任的主管人员和直接责任人员给予降级、撤职、开除的行政处分；情节严重的，依照《中华人民共和国传染病防治法》》第六十九条规定，可以依法吊销有关责任人员的执业证书；构成犯罪的，依法追究刑事责任。”《药品不良反应报告和监测管理办法》第六十条：“　医疗机构有下列情形之一的，由所在地卫生行政部门给予警告，责令限期改正；逾期不改的，处3万元以下的罚款。情节严重并造成严重后果的，由所在地卫生行政部门对相关责任人给予行政处分：（一）无专职或者兼职人员负责本单位药品不良反应监测工作的；（二）未按照要求开展药品不良反应或者群体不良事件报告、调查、评价和处理的；（三）不配合严重药品不良反应和群体不良事件相关调查工作的。”《医疗技术临床应用管理办法》第四十一条：“医疗机构违反本办法规定，有下列情形之一的，由县级以上地方卫生行政部门责令限期改正；逾期不改的，暂停或者停止相关医疗技术临床应用，给予警告，并处以三千元以下罚款；造成严重后果的，处以三千元以上三万元以下罚款，并对医疗机构主要负责人、负有责任的主管人员和其他直接责任人员依法给予处分：（一）未建立医疗技术临床应用管理专门组织或者未指定专（兼）职人员负责具体管理工作的；（二）未建立医疗技术临床应用管理相关规章制度的；（三）医疗技术临床应用管理混乱，存在医疗质量和医疗安全隐患的；（四）未按照要求向卫生行政部门进行医疗技术临床应用备案的；（五）未按照要求报告或者报告不实信息的；（六）未按照要求向国家和省级医疗技术临床应用信息化管理平台报送相关信息的；（七）未将相关信息纳入院务公开范围向社会公开的；（八）未按要求保障医务人员接受医疗技术临床应用规范化培训权益的。” 《河北省医疗机构管理实施办法》第二十二条：“违反本办法第十三条规定的，由县级以上卫生行政部门依照《条例》第四十四条和《细则》第七十七条的规定予以处罚。”第二十三条：“违反本办法第十四条规定的，由县级以上卫生行政部门依照《条例》第四十五条和《细则》第七十八条的规定予以处罚。”第二十四条：“违反本办法第十七条规定的，由县级以上卫生行政部门处以一千元以上五千元以下的罚款。对有关直接责任人视情节轻重，由其所在单位或上级主管部门给予行政处分；构成犯罪的，由司法机关依法追究刑事责任。”</w:t>
            </w:r>
          </w:p>
        </w:tc>
        <w:tc>
          <w:tcPr>
            <w:tcW w:w="3033" w:type="dxa"/>
            <w:tcBorders>
              <w:top w:val="single" w:color="auto" w:sz="4" w:space="0"/>
              <w:left w:val="single" w:color="auto" w:sz="4" w:space="0"/>
              <w:bottom w:val="single" w:color="auto" w:sz="4" w:space="0"/>
              <w:right w:val="single" w:color="auto" w:sz="4" w:space="0"/>
            </w:tcBorders>
            <w:noWrap w:val="0"/>
            <w:vAlign w:val="top"/>
          </w:tcPr>
          <w:p w14:paraId="7A0863CA">
            <w:pPr>
              <w:tabs>
                <w:tab w:val="left" w:pos="7937"/>
              </w:tabs>
              <w:spacing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1、立案责任：发现涉嫌违反医疗机构管理法规、规章行为（或者下级卫生健康部门上报或其他机关移送的违法案件等），予以审查，决定是否立案。                                         2、调查责任：卫生健康部门对立案的案件，指定专人负责，及时组织调查取证，与当事人有直接利害关系的应当回避。执法人员不得少于两人，调查时应出示执法证件，允许当事人辩解陈述。执法人员应保守有关秘密。                                          3、审查责任：审理案件调查报告，对案件违法事实、证据、调查取证程序、法律适用、处罚种类和幅度、当事人陈述和申辩理由等方面进行审查，提出处理意见。（主要证据不足时，以适当的方式补充调查）。                                                    4、告知责任：作出行政处罚决定前，应制作《行政处罚事先告知书》送达当事人，告知违法事实及其享有的陈述、申辩等权利。符合听证规定的，制作并送达《行政处罚听证通知书》。                                                    5、决定责任：制作行政处罚决定书，载明行政处罚告知、当事人陈述申辩或者听证情况等内容。                                  6、送达责任：《行政处罚决定书》按法律规定的方式送达当事人。                                                 7、执行责任：依照生效的行政处罚决定，给予相应的行政处罚。                                                      8、其他法律法规规章文件规定应履行的责任。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54A1F63E">
            <w:pPr>
              <w:tabs>
                <w:tab w:val="left" w:pos="7937"/>
              </w:tabs>
              <w:spacing w:line="200" w:lineRule="exact"/>
              <w:jc w:val="left"/>
              <w:rPr>
                <w:rFonts w:hint="eastAsia" w:ascii="宋体" w:hAnsi="宋体" w:eastAsia="宋体"/>
                <w:color w:val="auto"/>
                <w:sz w:val="18"/>
                <w:szCs w:val="18"/>
              </w:rPr>
            </w:pPr>
            <w:r>
              <w:rPr>
                <w:rFonts w:hint="eastAsia" w:ascii="宋体" w:hAnsi="宋体" w:eastAsia="宋体"/>
                <w:color w:val="auto"/>
                <w:sz w:val="18"/>
                <w:szCs w:val="18"/>
              </w:rPr>
              <w:t xml:space="preserve">因不履行或不正确履行行政职责，有下列情形的，行政机关及相关工作人员应承担相应责任；                          1、没有法律和事实依据实施行政处罚的；                 </w:t>
            </w:r>
          </w:p>
          <w:p w14:paraId="4C808184">
            <w:pPr>
              <w:numPr>
                <w:ilvl w:val="0"/>
                <w:numId w:val="1"/>
              </w:numPr>
              <w:tabs>
                <w:tab w:val="left" w:pos="7937"/>
              </w:tabs>
              <w:spacing w:line="200" w:lineRule="exact"/>
              <w:ind w:left="0" w:leftChars="0" w:firstLine="0" w:firstLineChars="0"/>
              <w:jc w:val="left"/>
              <w:rPr>
                <w:rFonts w:hint="eastAsia" w:ascii="宋体" w:hAnsi="宋体" w:eastAsia="宋体"/>
                <w:color w:val="auto"/>
                <w:sz w:val="18"/>
                <w:szCs w:val="18"/>
              </w:rPr>
            </w:pPr>
            <w:r>
              <w:rPr>
                <w:rFonts w:hint="eastAsia" w:ascii="宋体" w:hAnsi="宋体" w:eastAsia="宋体"/>
                <w:color w:val="auto"/>
                <w:sz w:val="18"/>
                <w:szCs w:val="18"/>
              </w:rPr>
              <w:t xml:space="preserve">行政处罚显失公正的；                               3、执法人员玩忽职守，对应当予以制止和处罚的违法行为不予以制止、处罚，致使公民、法人或者其他组织的合法权益、公共利益和社会秩序遭受损害的；                                 4、不具备行政执法资格实施行政处罚的；                     </w:t>
            </w:r>
          </w:p>
          <w:p w14:paraId="59B9C6FF">
            <w:pPr>
              <w:numPr>
                <w:ilvl w:val="0"/>
                <w:numId w:val="1"/>
              </w:numPr>
              <w:tabs>
                <w:tab w:val="left" w:pos="7937"/>
              </w:tabs>
              <w:spacing w:line="200" w:lineRule="exact"/>
              <w:ind w:left="0" w:leftChars="0" w:firstLine="0" w:firstLineChars="0"/>
              <w:jc w:val="left"/>
              <w:rPr>
                <w:rFonts w:hint="eastAsia" w:ascii="宋体" w:hAnsi="宋体" w:eastAsia="宋体"/>
                <w:color w:val="auto"/>
                <w:sz w:val="18"/>
                <w:szCs w:val="18"/>
              </w:rPr>
            </w:pPr>
            <w:r>
              <w:rPr>
                <w:rFonts w:hint="eastAsia" w:ascii="宋体" w:hAnsi="宋体" w:eastAsia="宋体"/>
                <w:color w:val="auto"/>
                <w:sz w:val="18"/>
                <w:szCs w:val="18"/>
              </w:rPr>
              <w:t xml:space="preserve">在制止以及查处违法案件中受阻，依照有关规定应当向本级人民政府或者上级卫生健康主管部门报告而未报告的；      </w:t>
            </w:r>
          </w:p>
          <w:p w14:paraId="5618A5BB">
            <w:pPr>
              <w:numPr>
                <w:ilvl w:val="0"/>
                <w:numId w:val="1"/>
              </w:numPr>
              <w:tabs>
                <w:tab w:val="left" w:pos="7937"/>
              </w:tabs>
              <w:spacing w:line="200" w:lineRule="exact"/>
              <w:ind w:left="0" w:leftChars="0" w:firstLine="0" w:firstLineChars="0"/>
              <w:jc w:val="left"/>
              <w:rPr>
                <w:rFonts w:hint="eastAsia" w:ascii="宋体" w:hAnsi="宋体" w:eastAsia="宋体"/>
                <w:color w:val="auto"/>
                <w:sz w:val="18"/>
                <w:szCs w:val="18"/>
              </w:rPr>
            </w:pPr>
            <w:r>
              <w:rPr>
                <w:rFonts w:hint="eastAsia" w:ascii="宋体" w:hAnsi="宋体" w:eastAsia="宋体"/>
                <w:color w:val="auto"/>
                <w:sz w:val="18"/>
                <w:szCs w:val="18"/>
              </w:rPr>
              <w:t xml:space="preserve">应当依法移送追究刑事责任，而未依法移送有权机关的； </w:t>
            </w:r>
          </w:p>
          <w:p w14:paraId="2C89720F">
            <w:pPr>
              <w:numPr>
                <w:ilvl w:val="0"/>
                <w:numId w:val="0"/>
              </w:numPr>
              <w:tabs>
                <w:tab w:val="left" w:pos="7937"/>
              </w:tabs>
              <w:spacing w:line="200" w:lineRule="exact"/>
              <w:ind w:leftChars="0"/>
              <w:jc w:val="left"/>
              <w:rPr>
                <w:rFonts w:hint="default" w:ascii="宋体" w:hAnsi="宋体" w:eastAsia="宋体"/>
                <w:color w:val="auto"/>
                <w:sz w:val="18"/>
                <w:szCs w:val="18"/>
                <w:lang w:val="en-US"/>
              </w:rPr>
            </w:pPr>
            <w:r>
              <w:rPr>
                <w:rFonts w:hint="eastAsia" w:ascii="宋体" w:hAnsi="宋体" w:eastAsia="宋体"/>
                <w:color w:val="auto"/>
                <w:sz w:val="18"/>
                <w:szCs w:val="18"/>
              </w:rPr>
              <w:t>7、擅自改变行政处罚种类、幅度的；                     8、违反法定的行政处罚程序的；                         9、符合听证条件。管理相对人要求听证，应予组织听证而不组织听证的；                                         10、在行政处罚过程中发生腐败行为的；                            11、其他违反法律法规规章文件规定的行为。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45068AD9">
            <w:pPr>
              <w:tabs>
                <w:tab w:val="left" w:pos="7937"/>
              </w:tabs>
              <w:spacing w:line="240" w:lineRule="exact"/>
              <w:jc w:val="center"/>
              <w:rPr>
                <w:rFonts w:hint="default" w:ascii="仿宋" w:hAnsi="仿宋" w:eastAsia="仿宋" w:cs="仿宋"/>
                <w:color w:val="auto"/>
                <w:sz w:val="18"/>
                <w:szCs w:val="18"/>
                <w:lang w:val="en-US"/>
              </w:rPr>
            </w:pPr>
          </w:p>
        </w:tc>
      </w:tr>
      <w:tr w14:paraId="56245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28597E94">
            <w:pPr>
              <w:bidi w:val="0"/>
              <w:rPr>
                <w:rFonts w:hint="default" w:asciiTheme="minorHAnsi" w:hAnsiTheme="minorHAnsi" w:eastAsiaTheme="minorEastAsia" w:cstheme="minorBidi"/>
                <w:kern w:val="2"/>
                <w:sz w:val="21"/>
                <w:szCs w:val="24"/>
                <w:lang w:val="en-US" w:eastAsia="zh-CN" w:bidi="ar-SA"/>
              </w:rPr>
            </w:pPr>
          </w:p>
          <w:p w14:paraId="407FC481">
            <w:pPr>
              <w:bidi w:val="0"/>
              <w:ind w:firstLine="376" w:firstLineChars="0"/>
              <w:jc w:val="left"/>
              <w:rPr>
                <w:rFonts w:hint="default"/>
                <w:lang w:val="en-US" w:eastAsia="zh-CN"/>
              </w:rPr>
            </w:pPr>
            <w:r>
              <w:rPr>
                <w:rFonts w:hint="eastAsia"/>
                <w:lang w:val="en-US" w:eastAsia="zh-CN"/>
              </w:rPr>
              <w:t>4</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185A1D3">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行政处罚</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E141B9C">
            <w:pPr>
              <w:tabs>
                <w:tab w:val="left" w:pos="7937"/>
              </w:tabs>
              <w:spacing w:line="200" w:lineRule="exact"/>
              <w:rPr>
                <w:rFonts w:hint="default" w:ascii="宋体" w:hAnsi="宋体" w:eastAsia="宋体" w:cs="宋体"/>
                <w:color w:val="auto"/>
                <w:sz w:val="20"/>
                <w:szCs w:val="20"/>
                <w:lang w:val="en-US"/>
              </w:rPr>
            </w:pPr>
            <w:r>
              <w:rPr>
                <w:rFonts w:hint="eastAsia" w:ascii="宋体" w:hAnsi="宋体" w:eastAsia="宋体"/>
                <w:color w:val="auto"/>
                <w:sz w:val="18"/>
                <w:szCs w:val="18"/>
              </w:rPr>
              <w:t>对违反麻醉药品、精神药品、医疗用毒性药品管理法规和处方管理规章行为的处罚</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389040B">
            <w:pPr>
              <w:tabs>
                <w:tab w:val="left" w:pos="7937"/>
              </w:tabs>
              <w:spacing w:line="200" w:lineRule="exac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22897CBD">
            <w:pPr>
              <w:tabs>
                <w:tab w:val="left" w:pos="7937"/>
              </w:tabs>
              <w:spacing w:line="200" w:lineRule="exact"/>
              <w:rPr>
                <w:rFonts w:hint="default" w:ascii="宋体" w:hAnsi="宋体" w:eastAsia="宋体"/>
                <w:color w:val="auto"/>
                <w:sz w:val="18"/>
                <w:szCs w:val="18"/>
                <w:lang w:val="en-US"/>
              </w:rPr>
            </w:pPr>
            <w:r>
              <w:rPr>
                <w:rFonts w:hint="eastAsia" w:ascii="宋体" w:hAnsi="宋体" w:eastAsia="宋体"/>
                <w:color w:val="auto"/>
                <w:sz w:val="18"/>
                <w:szCs w:val="18"/>
              </w:rPr>
              <w:t>《医疗用毒性药品管理办法》第十一条“对违反本办法的规定，擅自生产、收购、经营毒性药品的单位或者个人，由县以上卫生行政部门没收其全部毒性药品，并处以警告或按非法所得的 5 至 10 倍罚款。情节严重、致人伤残或死亡，构成犯罪的，由司法机关依法追究其刑事责任。”《麻醉药品和精神药品管理条例》第七十三条“具有麻醉药品和第一类精神药品处方资格的执业医师，违反本条例的规定开具麻醉药品和第一类精神药品处方，或者未按照临床应用指导原则的要求使用麻醉药品和第一类精神药品的，由其所在医疗机构取消其麻醉药品和第一类精神药品处方资格;造成严重后果的，由原发证部门吊销其执业证书。执业医师未按照临床应用指导原则的要求使用第二类精神药品或者未使用专用处方开具第二类精神药品，造成严重后果的，由原发证部门吊销其执业证书。未取得麻醉药品和第一类精神药品处方资格的执业医师擅自开具麻醉药品和第一类精神药品处方，由县级以上人民政府卫生主管部门给予警告，暂停其执业活动;造成严重后果的，吊销其执业证书;构成犯罪的，依法追究刑事责任。处方的调配人、核对人违反本条例的规定未对麻醉药品和第一类精神药品处方进行核对，造成严重后果的，由原发证部门吊销其执业证书。”第七十五条“ 提供虚假材料、隐瞒有关情况，或者采取其他欺骗手段取得麻醉药品和精神药品的实验研究、生产、经营、使用资格的，由原审批部门撤销其已取得的资格，5年内不得提出有关麻醉药品和精神药品的申请;情节严重的，处1万元以上3万元以下的罚款，有药品生产许可证、药品经营许可证、医疗机构执业许可证的，依法吊销其许可证明文件。”第八十条：“发生麻醉药品和精神药品被盗、被抢、丢失案件的单位，违反本条例的规定未采取必要的控制措施或者未依照本条例的规定报告的，由药品监督管理部门和卫生主管部门依照各自职责，责令改正，给予警告;情节严重的，处5000元以上1万元以下的罚款;有上级主管部门的，由其上级主管部门对直接负责的主管人员和其他直接责任人员，依法给予降级、撤职的处分。”  《易制毒化学品管理条例》第四十条“违反本条例规定,有下列行为之一的,由负有监督管理职责的行政主管部门给予警告,责令限期改正,处1万元以上5万元以下的罚款；对违反规定生产、经营、购买的易制毒化学品可以予以没收；逾期不改正的,责令限期停产停业整顿；逾期整顿不合格的,吊销相应的许可证：（一）易制毒化学品生产、经营、购买、运输或者进口、出口单位未按规定建立安全管理制度的；（二）将许可证或者备案证明转借他人使用的；（三）超出许可的品种、数量生产、经营、购买易制毒化学品的；（四）生产、经营、购买单位不记录或者不如实记录交易情况、不按规定保存交易记录或者不如实、不及时向公安机关和有关行政主管部门备案销售情况的；（五）易制毒化学品丢失、被盗、被抢后未及时报告,造成严重后果的；（六）除个人合法购买第一类中的药品类易制毒化学品药品制剂以及第三类易制毒化学品外,使用现金或者实物进行易制毒化学品交易的；（七）易制毒化学品的产品包装和使用说明书不符合本条例规定要求的；（八）生产、经营易制毒化学品的单位不如实或者不按时向有关行政主管部门和公安机关报告年度生产、经销和库存等情况的。企业的易制毒化学品生产经营许可被依法吊销后,未及时到工商行政管理部门办理经营范围变更或者企业注销登记的,依照前款规定,对易制毒化学品予以没收,并处罚款。”《处方管理办法》第五十四条“ 医疗机构有下列情形之一的，由县级以上卫生行政部门按照《医疗机构管理条例》第四十八条的规定，责令限期改正，并可处以5000元以下的罚款;情节严重的，吊销其《医疗机构执业许可证》:(一)使用未取得处方权的人员、被取消处方权的医师开具处方的;(二)使用未取得麻醉药品和第一类精神药品处方资格的医师开具麻醉药品和第一类精神药品处方的;(三)使用未取得药学专业技术职务任职资格的人员从事处方调剂工作的。”第五十六条“ 医师和药师出现下列情形之一的，由县级以上卫生行政部门按照《麻醉药品和精神药品管理条例》第七十三条的规定予以处罚:(一)未取得麻醉药品和第一类精神药品处方资格的医师擅自开具麻醉药品和第一类精神药品处方的;(二)具有麻醉药品和第一类精神药品处方医师未按照规定开具麻醉药品和第一类精神药品处方，或者未按照卫生部制定的麻醉药品和精神药品临床应用指导原则使用麻醉药品和第一类精神药品的;(三)药师未按照规定调剂麻醉药品、精神药品处方的。”</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39C4B0EF">
            <w:pPr>
              <w:tabs>
                <w:tab w:val="left" w:pos="7937"/>
              </w:tabs>
              <w:spacing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1、立案责任：发现涉嫌违反麻醉药品、精神药品、医疗用毒性药品管理法规和处方管理规章行为（或者下级卫生健康部门上报或其他机关移送的违法案件等），予以审查，决定是否立案。                                         2、调查责任：卫生健康部门对立案的案件，指定专人负责，及时组织调查取证，与当事人有直接利害关系的应当回避。执法人员不得少于两人，调查时应出示执法证件，允许当事人辩解陈述。执法人员应保守有关秘密。                                          3、审查责任：审理案件调查报告，对案件违法事实、证据、调查取证程序、法律适用、处罚种类和幅度、当事人陈述和申辩理由等方面进行审查，提出处理意见。（主要证据不足时，以适当的方式补充调查）。                                                    4、告知责任：作出行政处罚决定前，应制作《行政处罚事先告知书》送达当事人，告知违法事实及其享有的陈述、申辩等权利。符合听证规定的，制作并送达《行政处罚听证通知书》。                                                    5、决定责任：制作行政处罚决定书，载明行政处罚告知、当事人陈述申辩或者听证情况等内容。                                  6、送达责任：《行政处罚决定书》按法律规定的方式送达当事人。                                                 7、执行责任：依照生效的行政处罚决定，给予相应的行政处罚。                                                      8、其他法律法规规章文件规定应履行的责任。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278C9F24">
            <w:pPr>
              <w:tabs>
                <w:tab w:val="left" w:pos="7937"/>
              </w:tabs>
              <w:spacing w:line="200" w:lineRule="exact"/>
              <w:jc w:val="left"/>
              <w:rPr>
                <w:rFonts w:hint="eastAsia" w:ascii="宋体" w:hAnsi="宋体" w:eastAsia="宋体"/>
                <w:color w:val="auto"/>
                <w:sz w:val="18"/>
                <w:szCs w:val="18"/>
              </w:rPr>
            </w:pPr>
            <w:r>
              <w:rPr>
                <w:rFonts w:hint="eastAsia" w:ascii="宋体" w:hAnsi="宋体" w:eastAsia="宋体"/>
                <w:color w:val="auto"/>
                <w:sz w:val="18"/>
                <w:szCs w:val="18"/>
              </w:rPr>
              <w:t xml:space="preserve">因不履行或不正确履行行政职责，有下列情形的，行政机关及相关工作人员应承担相应责任；                          1、没有法律和事实依据实施行政处罚的；                  </w:t>
            </w:r>
          </w:p>
          <w:p w14:paraId="0D1BA31F">
            <w:pPr>
              <w:numPr>
                <w:ilvl w:val="0"/>
                <w:numId w:val="3"/>
              </w:numPr>
              <w:tabs>
                <w:tab w:val="left" w:pos="7937"/>
              </w:tabs>
              <w:spacing w:line="200" w:lineRule="exact"/>
              <w:jc w:val="left"/>
              <w:rPr>
                <w:rFonts w:hint="eastAsia" w:ascii="宋体" w:hAnsi="宋体" w:eastAsia="宋体"/>
                <w:color w:val="auto"/>
                <w:sz w:val="18"/>
                <w:szCs w:val="18"/>
              </w:rPr>
            </w:pPr>
            <w:r>
              <w:rPr>
                <w:rFonts w:hint="eastAsia" w:ascii="宋体" w:hAnsi="宋体" w:eastAsia="宋体"/>
                <w:color w:val="auto"/>
                <w:sz w:val="18"/>
                <w:szCs w:val="18"/>
              </w:rPr>
              <w:t xml:space="preserve">行政处罚显失公正的；                               3、执法人员玩忽职守，对应当予以制止和处罚的违法行为不予以制止、处罚，致使公民、法人或者其他组织的合法权益、公共利益和社会秩序遭受损害的；                                 4、不具备行政执法资格实施行政处罚的；                    </w:t>
            </w:r>
          </w:p>
          <w:p w14:paraId="246E8906">
            <w:pPr>
              <w:numPr>
                <w:ilvl w:val="0"/>
                <w:numId w:val="1"/>
              </w:numPr>
              <w:tabs>
                <w:tab w:val="left" w:pos="7937"/>
              </w:tabs>
              <w:spacing w:line="200" w:lineRule="exact"/>
              <w:ind w:left="0" w:leftChars="0" w:firstLine="0" w:firstLineChars="0"/>
              <w:jc w:val="left"/>
              <w:rPr>
                <w:rFonts w:hint="eastAsia" w:ascii="宋体" w:hAnsi="宋体" w:eastAsia="宋体"/>
                <w:color w:val="auto"/>
                <w:sz w:val="18"/>
                <w:szCs w:val="18"/>
              </w:rPr>
            </w:pPr>
            <w:r>
              <w:rPr>
                <w:rFonts w:hint="eastAsia" w:ascii="宋体" w:hAnsi="宋体" w:eastAsia="宋体"/>
                <w:color w:val="auto"/>
                <w:sz w:val="18"/>
                <w:szCs w:val="18"/>
              </w:rPr>
              <w:t xml:space="preserve">在制止以及查处违法案件中受阻，依照有关规定应当向本级人民政府或者上级卫生健康主管部门报告而未报告的；      </w:t>
            </w:r>
          </w:p>
          <w:p w14:paraId="04094D23">
            <w:pPr>
              <w:numPr>
                <w:ilvl w:val="0"/>
                <w:numId w:val="1"/>
              </w:numPr>
              <w:tabs>
                <w:tab w:val="left" w:pos="7937"/>
              </w:tabs>
              <w:spacing w:line="200" w:lineRule="exact"/>
              <w:ind w:left="0" w:leftChars="0" w:firstLine="0" w:firstLineChars="0"/>
              <w:jc w:val="left"/>
              <w:rPr>
                <w:rFonts w:hint="default" w:ascii="宋体" w:hAnsi="宋体" w:eastAsia="宋体"/>
                <w:color w:val="auto"/>
                <w:sz w:val="18"/>
                <w:szCs w:val="18"/>
                <w:lang w:val="en-US"/>
              </w:rPr>
            </w:pPr>
            <w:r>
              <w:rPr>
                <w:rFonts w:hint="eastAsia" w:ascii="宋体" w:hAnsi="宋体" w:eastAsia="宋体"/>
                <w:color w:val="auto"/>
                <w:sz w:val="18"/>
                <w:szCs w:val="18"/>
              </w:rPr>
              <w:t xml:space="preserve">应当依法移送追究刑事责任，而未依法移送有权机关的； </w:t>
            </w:r>
          </w:p>
          <w:p w14:paraId="76FF7322">
            <w:pPr>
              <w:numPr>
                <w:ilvl w:val="0"/>
                <w:numId w:val="0"/>
              </w:numPr>
              <w:tabs>
                <w:tab w:val="left" w:pos="7937"/>
              </w:tabs>
              <w:spacing w:line="200" w:lineRule="exact"/>
              <w:ind w:leftChars="0"/>
              <w:jc w:val="left"/>
              <w:rPr>
                <w:rFonts w:hint="default" w:ascii="宋体" w:hAnsi="宋体" w:eastAsia="宋体"/>
                <w:color w:val="auto"/>
                <w:sz w:val="18"/>
                <w:szCs w:val="18"/>
                <w:lang w:val="en-US"/>
              </w:rPr>
            </w:pPr>
            <w:r>
              <w:rPr>
                <w:rFonts w:hint="eastAsia" w:ascii="宋体" w:hAnsi="宋体" w:eastAsia="宋体"/>
                <w:color w:val="auto"/>
                <w:sz w:val="18"/>
                <w:szCs w:val="18"/>
              </w:rPr>
              <w:t>7、擅自改变行政处罚种类、幅度的；                     8、违反法定的行政处罚程序的；                         9、符合听证条件。管理相对人要求听证，应予组织听证而不组织听证的；                                         10、在行政处罚过程中发生腐败行为的；                            11、其他违反法律法规规章文件规定的行为。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53C6FD18">
            <w:pPr>
              <w:tabs>
                <w:tab w:val="left" w:pos="7937"/>
              </w:tabs>
              <w:spacing w:line="240" w:lineRule="exact"/>
              <w:jc w:val="center"/>
              <w:rPr>
                <w:rFonts w:hint="default" w:ascii="仿宋" w:hAnsi="仿宋" w:eastAsia="仿宋" w:cs="仿宋"/>
                <w:color w:val="auto"/>
                <w:sz w:val="18"/>
                <w:szCs w:val="18"/>
                <w:lang w:val="en-US"/>
              </w:rPr>
            </w:pPr>
          </w:p>
        </w:tc>
      </w:tr>
      <w:tr w14:paraId="3AA3B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1C95A96B">
            <w:pPr>
              <w:bidi w:val="0"/>
              <w:rPr>
                <w:rFonts w:hint="default" w:asciiTheme="minorHAnsi" w:hAnsiTheme="minorHAnsi" w:eastAsiaTheme="minorEastAsia" w:cstheme="minorBidi"/>
                <w:kern w:val="2"/>
                <w:sz w:val="21"/>
                <w:szCs w:val="24"/>
                <w:lang w:val="en-US" w:eastAsia="zh-CN" w:bidi="ar-SA"/>
              </w:rPr>
            </w:pPr>
          </w:p>
          <w:p w14:paraId="556EE041">
            <w:pPr>
              <w:bidi w:val="0"/>
              <w:ind w:firstLine="346" w:firstLineChars="0"/>
              <w:jc w:val="left"/>
              <w:rPr>
                <w:rFonts w:hint="default"/>
                <w:lang w:val="en-US" w:eastAsia="zh-CN"/>
              </w:rPr>
            </w:pPr>
            <w:r>
              <w:rPr>
                <w:rFonts w:hint="eastAsia"/>
                <w:lang w:val="en-US" w:eastAsia="zh-CN"/>
              </w:rPr>
              <w:t>5</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D81B934">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行政处罚</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3E3EFAD">
            <w:pPr>
              <w:tabs>
                <w:tab w:val="left" w:pos="7937"/>
              </w:tabs>
              <w:spacing w:line="200" w:lineRule="exact"/>
              <w:jc w:val="left"/>
              <w:rPr>
                <w:rFonts w:hint="default" w:ascii="宋体" w:hAnsi="宋体" w:eastAsia="宋体" w:cs="宋体"/>
                <w:color w:val="auto"/>
                <w:sz w:val="20"/>
                <w:szCs w:val="20"/>
                <w:lang w:val="en-US"/>
              </w:rPr>
            </w:pPr>
            <w:r>
              <w:rPr>
                <w:rFonts w:hint="eastAsia" w:ascii="宋体" w:hAnsi="宋体" w:eastAsia="宋体"/>
                <w:color w:val="auto"/>
                <w:sz w:val="18"/>
                <w:szCs w:val="18"/>
              </w:rPr>
              <w:t>对违反医疗事故处理法规行为的处罚</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871E970">
            <w:pPr>
              <w:tabs>
                <w:tab w:val="left" w:pos="7937"/>
              </w:tabs>
              <w:spacing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0CFC198C">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《医疗事故处理条例》第五十五条“ 医疗机构发生医疗事故的，由卫生行政部门根据医疗事故等级和情节，给予警告;情节严重的，责令限期停业整顿直至由原发证部门吊销执业许可证，对负有责任的医务人员依照刑法关于医疗事故罪的规定，依法追究刑事责任;尚不够刑事处罚的，依法给予行政处分或者纪律处分。对发生医疗事故的有关医务人员，除依照前款处罚外，卫生行政部门并可以责令暂停6个月以上1年以下执业活动;情节严重的，吊销其执业证书。”第五十七条：“参加医疗事故技术鉴定工作的人员违反本条例的规定，接受申请鉴定双方或者一方当事人的财物或者其他利益，出具虚假医疗事故技术鉴定书，造成严重后果的，依照刑法关于受贿罪的规定，依法追究刑事责任;尚不够刑事处罚的，由原发证部门吊销其执业证书或者资格证书。”第五十八条：“医疗机构或者其他有关机构违反本条例的规定，有下列情形之一的，由卫生行政部门责令改正，给予警告;对负有责任的主管人员和其他直接责任人员依法给予行政处分或者纪律处分;情节严重的，由原发证部门吊销其执业证书或者资格证书：(一)承担尸检任务的机构没有正当理由，拒绝进行尸检的;(二)涂改、伪造、隐匿、销毁病历资料的。”</w:t>
            </w:r>
          </w:p>
        </w:tc>
        <w:tc>
          <w:tcPr>
            <w:tcW w:w="3033" w:type="dxa"/>
            <w:tcBorders>
              <w:top w:val="single" w:color="auto" w:sz="4" w:space="0"/>
              <w:left w:val="single" w:color="auto" w:sz="4" w:space="0"/>
              <w:bottom w:val="single" w:color="auto" w:sz="4" w:space="0"/>
              <w:right w:val="single" w:color="auto" w:sz="4" w:space="0"/>
            </w:tcBorders>
            <w:noWrap w:val="0"/>
            <w:vAlign w:val="top"/>
          </w:tcPr>
          <w:p w14:paraId="20FB48AD">
            <w:pPr>
              <w:tabs>
                <w:tab w:val="left" w:pos="7937"/>
              </w:tabs>
              <w:spacing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1、立案责任：发现涉嫌违反医疗事故处理法规行为（或者下级卫生健康部门上报或其他机关移送的违法案件等），予以审查，决定是否立案。                                         2、调查责任：卫生健康部门对立案的案件，指定专人负责，及时组织调查取证，与当事人有直接利害关系的应当回避。执法人员不得少于两人，调查时应出示执法证件，允许当事人辩解陈述。执法人员应保守有关秘密。                                          3、审查责任：审理案件调查报告，对案件违法事实、证据、调查取证程序、法律适用、处罚种类和幅度、当事人陈述和申辩理由等方面进行审查，提出处理意见。（主要证据不足时，以适当的方式补充调查）。                                                    4、告知责任：作出行政处罚决定前，应制作《行政处罚事先告知书》送达当事人，告知违法事实及其享有的陈述、申辩等权利。符合听证规定的，制作并送达《行政处罚听证通知书》。                                                    5、决定责任：制作行政处罚决定书，载明行政处罚告知、当事人陈述申辩或者听证情况等内容。                                  6、送达责任：《行政处罚决定书》按法律规定的方式送达当事人。                                                 7、执行责任：依照生效的行政处罚决定，给予相应的行政处罚。                                                      8、其他法律法规规章文件规定应履行的责任。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top"/>
          </w:tcPr>
          <w:p w14:paraId="30AADB1F">
            <w:pPr>
              <w:tabs>
                <w:tab w:val="left" w:pos="7937"/>
              </w:tabs>
              <w:spacing w:line="200" w:lineRule="exact"/>
              <w:jc w:val="left"/>
              <w:rPr>
                <w:rFonts w:hint="eastAsia" w:ascii="宋体" w:hAnsi="宋体" w:eastAsia="宋体"/>
                <w:color w:val="auto"/>
                <w:sz w:val="18"/>
                <w:szCs w:val="18"/>
              </w:rPr>
            </w:pPr>
            <w:r>
              <w:rPr>
                <w:rFonts w:hint="eastAsia" w:ascii="宋体" w:hAnsi="宋体" w:eastAsia="宋体"/>
                <w:color w:val="auto"/>
                <w:sz w:val="18"/>
                <w:szCs w:val="18"/>
              </w:rPr>
              <w:t xml:space="preserve">因不履行或不正确履行行政职责，有下列情形的，行政机关及相关工作人员应承担相应责任；                          1、没有法律和事实依据实施行政处罚的；                  </w:t>
            </w:r>
          </w:p>
          <w:p w14:paraId="27EC0AB0">
            <w:pPr>
              <w:numPr>
                <w:ilvl w:val="0"/>
                <w:numId w:val="3"/>
              </w:numPr>
              <w:tabs>
                <w:tab w:val="left" w:pos="7937"/>
              </w:tabs>
              <w:spacing w:line="200" w:lineRule="exact"/>
              <w:ind w:left="0" w:leftChars="0" w:firstLine="0" w:firstLineChars="0"/>
              <w:jc w:val="left"/>
              <w:rPr>
                <w:rFonts w:hint="eastAsia" w:ascii="宋体" w:hAnsi="宋体" w:eastAsia="宋体"/>
                <w:color w:val="auto"/>
                <w:sz w:val="18"/>
                <w:szCs w:val="18"/>
              </w:rPr>
            </w:pPr>
            <w:r>
              <w:rPr>
                <w:rFonts w:hint="eastAsia" w:ascii="宋体" w:hAnsi="宋体" w:eastAsia="宋体"/>
                <w:color w:val="auto"/>
                <w:sz w:val="18"/>
                <w:szCs w:val="18"/>
              </w:rPr>
              <w:t xml:space="preserve">行政处罚显失公正的；                               3、执法人员玩忽职守，对应当予以制止和处罚的违法行为不予以制止、处罚，致使公民、法人或者其他组织的合法权益、公共利益和社会秩序遭受损害的；                                 4、不具备行政执法资格实施行政处罚的；                     </w:t>
            </w:r>
          </w:p>
          <w:p w14:paraId="7DE5F080">
            <w:pPr>
              <w:numPr>
                <w:ilvl w:val="0"/>
                <w:numId w:val="3"/>
              </w:numPr>
              <w:tabs>
                <w:tab w:val="left" w:pos="7937"/>
              </w:tabs>
              <w:spacing w:line="200" w:lineRule="exact"/>
              <w:ind w:left="0" w:leftChars="0" w:firstLine="0" w:firstLineChars="0"/>
              <w:jc w:val="left"/>
              <w:rPr>
                <w:rFonts w:hint="eastAsia" w:ascii="宋体" w:hAnsi="宋体" w:eastAsia="宋体"/>
                <w:color w:val="auto"/>
                <w:sz w:val="18"/>
                <w:szCs w:val="18"/>
              </w:rPr>
            </w:pPr>
            <w:r>
              <w:rPr>
                <w:rFonts w:hint="eastAsia" w:ascii="宋体" w:hAnsi="宋体" w:eastAsia="宋体"/>
                <w:color w:val="auto"/>
                <w:sz w:val="18"/>
                <w:szCs w:val="18"/>
              </w:rPr>
              <w:t xml:space="preserve">在制止以及查处违法案件中受阻，依照有关规定应当向本级人民政府或者上级卫生健康主管部门报告而未报告的；     </w:t>
            </w:r>
          </w:p>
          <w:p w14:paraId="49BF22F4">
            <w:pPr>
              <w:numPr>
                <w:ilvl w:val="0"/>
                <w:numId w:val="3"/>
              </w:numPr>
              <w:tabs>
                <w:tab w:val="left" w:pos="7937"/>
              </w:tabs>
              <w:spacing w:line="200" w:lineRule="exact"/>
              <w:ind w:left="0" w:leftChars="0" w:firstLine="0" w:firstLineChars="0"/>
              <w:jc w:val="left"/>
              <w:rPr>
                <w:rFonts w:hint="eastAsia" w:ascii="宋体" w:hAnsi="宋体" w:eastAsia="宋体"/>
                <w:color w:val="auto"/>
                <w:sz w:val="18"/>
                <w:szCs w:val="18"/>
              </w:rPr>
            </w:pPr>
            <w:r>
              <w:rPr>
                <w:rFonts w:hint="eastAsia" w:ascii="宋体" w:hAnsi="宋体" w:eastAsia="宋体"/>
                <w:color w:val="auto"/>
                <w:sz w:val="18"/>
                <w:szCs w:val="18"/>
              </w:rPr>
              <w:t xml:space="preserve">应当依法移送追究刑事责任，而未依法移送有权机关的； </w:t>
            </w:r>
          </w:p>
          <w:p w14:paraId="1F4E0A03">
            <w:pPr>
              <w:numPr>
                <w:ilvl w:val="0"/>
                <w:numId w:val="0"/>
              </w:numPr>
              <w:tabs>
                <w:tab w:val="left" w:pos="7937"/>
              </w:tabs>
              <w:spacing w:line="200" w:lineRule="exact"/>
              <w:ind w:leftChars="0"/>
              <w:jc w:val="left"/>
              <w:rPr>
                <w:rFonts w:hint="default" w:ascii="宋体" w:hAnsi="宋体" w:eastAsia="宋体"/>
                <w:color w:val="auto"/>
                <w:sz w:val="18"/>
                <w:szCs w:val="18"/>
                <w:lang w:val="en-US"/>
              </w:rPr>
            </w:pPr>
            <w:r>
              <w:rPr>
                <w:rFonts w:hint="eastAsia" w:ascii="宋体" w:hAnsi="宋体" w:eastAsia="宋体"/>
                <w:color w:val="auto"/>
                <w:sz w:val="18"/>
                <w:szCs w:val="18"/>
              </w:rPr>
              <w:t>7、擅自改变行政处罚种类、幅度的；                     8、违反法定的行政处罚程序的；                         9、符合听证条件。管理相对人要求听证，应予组织听证而不组织听证的；                                         10、在行政处罚过程中发生腐败行为的；                            11、其他违反法律法规规章文件规定的行为。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562690F2">
            <w:pPr>
              <w:tabs>
                <w:tab w:val="left" w:pos="7937"/>
              </w:tabs>
              <w:spacing w:line="240" w:lineRule="exact"/>
              <w:jc w:val="center"/>
              <w:rPr>
                <w:rFonts w:hint="default" w:ascii="仿宋" w:hAnsi="仿宋" w:eastAsia="仿宋" w:cs="仿宋"/>
                <w:color w:val="auto"/>
                <w:sz w:val="18"/>
                <w:szCs w:val="18"/>
                <w:lang w:val="en-US"/>
              </w:rPr>
            </w:pPr>
          </w:p>
        </w:tc>
      </w:tr>
      <w:tr w14:paraId="7660F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077A8C00">
            <w:pPr>
              <w:bidi w:val="0"/>
              <w:rPr>
                <w:rFonts w:hint="default" w:asciiTheme="minorHAnsi" w:hAnsiTheme="minorHAnsi" w:eastAsiaTheme="minorEastAsia" w:cstheme="minorBidi"/>
                <w:kern w:val="2"/>
                <w:sz w:val="21"/>
                <w:szCs w:val="24"/>
                <w:lang w:val="en-US" w:eastAsia="zh-CN" w:bidi="ar-SA"/>
              </w:rPr>
            </w:pPr>
          </w:p>
          <w:p w14:paraId="7EB84F82">
            <w:pPr>
              <w:bidi w:val="0"/>
              <w:jc w:val="center"/>
              <w:rPr>
                <w:rFonts w:hint="default"/>
                <w:lang w:val="en-US" w:eastAsia="zh-CN"/>
              </w:rPr>
            </w:pPr>
            <w:r>
              <w:rPr>
                <w:rFonts w:hint="eastAsia"/>
                <w:lang w:val="en-US" w:eastAsia="zh-CN"/>
              </w:rPr>
              <w:t>6</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5D3569A">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行政处罚</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80FC65A">
            <w:pPr>
              <w:tabs>
                <w:tab w:val="left" w:pos="7937"/>
              </w:tabs>
              <w:spacing w:after="240" w:line="200" w:lineRule="exact"/>
              <w:jc w:val="left"/>
              <w:rPr>
                <w:rFonts w:hint="default" w:ascii="宋体" w:hAnsi="宋体" w:eastAsia="宋体" w:cs="宋体"/>
                <w:color w:val="auto"/>
                <w:sz w:val="18"/>
                <w:szCs w:val="18"/>
                <w:lang w:val="en-US"/>
              </w:rPr>
            </w:pPr>
            <w:r>
              <w:rPr>
                <w:rFonts w:hint="eastAsia" w:ascii="宋体" w:hAnsi="宋体" w:eastAsia="宋体"/>
                <w:color w:val="auto"/>
                <w:sz w:val="18"/>
                <w:szCs w:val="18"/>
              </w:rPr>
              <w:t>对违反血液管理法律法规及规章行为的处罚</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66DCB42">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2D854E45">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中华人民共和国传染病防治法》第七十条：“采供血机构未按照规定报告传染病疫情，或者隐瞒、谎报、缓报传染病疫情，或者未执行国家有关规定，导致因输入血液引起经血液传播疾病发生的，由县级以上人民政府卫生行政部门责令改正，通报批评，给予警告;造成传染病传播、流行或者其他严重后果的，对负有责任的主管人员和其他直接责任人员，依法给予降级、撤职、开除的处分，并可以依法吊销采供血机构的执业许可证;构成犯罪的，依法追究刑事责任。非法采集血液或者组织他人出卖血液的，由县级以上人民政府卫生行政部门予以取缔，没收违法所得，可以并处十万元以下的罚款;构成犯罪的，依法追究刑事责任。”《中华人民共和国献血法》第十八条：“ 有下列行为之一的，由县级以上地方人民政府卫生行政部门予以取缔，没收违法所得，可以并处十万元以下的罚款;构成犯罪的，依法追究刑事责任:(一)非法采集血液的; (二)血站、医疗机构出售无偿献血的血液的;(三)非法组织他人出卖血液的。”第二十条：“临床用血的包装、储存、运输，不符合国家规定的卫生标准和要求的，由县级以上地方人民政府卫生行政部门责令改正，给予警告，可以并处一万元以下的罚款。”《血液制品管理条例》第三十四条“违反本条例规定,未取得省、自治区、直辖市人民政府卫生行政部门核发的《单采血浆许可证》,非法从事组织、采集、供应、倒卖原料血浆活动的,由县级以上地方人民政府卫生行政部门予以取缔,没收违法所得和从事违法活动的器材、设备,并处违法所得5倍以上10倍以下的罚款,没有违法所得的,并处5万元以上10万元以下的罚款；造成经血液途径传播的疾病传播、人身伤害等危害,构成犯罪的,依法追究刑事责任。”第三十五条：“单采血浆站有下列行为之一的,由县级以上地方人民政府卫生行政部门责令限期改正,处5万元以上10万元以下的罚款；有第八项所列行为的,或者有下列其他行为并且情节严重的,由省、自治区、直辖市人民政府卫生行政部门吊销《单采血浆许可证》；构成犯罪的,对负有直接责任的主管人员和其他直接责任人员依法追究刑事责任：（一）采集血浆前,未按照国务院卫生行政部门颁布的健康检查标准对供血浆者进行健康检查和血液化验的；（二）采集非划定区域内的供血浆者或者其他人员的血浆的,或者不对供血浆者进行身份识别,采集冒名顶替者、健康检查不合格者或者无《供血浆证》者的血浆的；（三）违反国务院卫生行政部门制定的血浆采集技术操作标准和程序,过频过量采集血浆的；（四）向医疗机构直接供应原料血浆或者擅自采集血液的；（五）未使用单采血浆机械进行血浆采集的；（六）未使用有产品批准文号并经国家药品生物制品检定机构逐批检定合格的体外诊断试剂以及合格的一次性采血浆器材的；（七）未按照国家规定的卫生标准和要求包装、储存、运输原料血浆的；（八）对国家规定检测项目检测结果呈阳性的血浆不清除、不及时上报的；（九）对污染的注射器、采血浆器材及不合格血浆等不经消毒处理,擅自倾倒,污染环境,造成社会危害的；（十）重复使用一次性采血浆器材的；（十一）向与其签订质量责任书的血液制品生产单位以外的其他单位供应原料血浆的。”第三十六条：“单采血浆站已知其采集的血浆检测结果呈阳性,仍向血液制品生产单位供应的,由省、自治区、直辖市人民政府卫生行政部门吊销《单采血浆许可证》,由县级以上地方人民政府卫生行政部门没收违法所得,并处10万元以上30万元以下的罚款；造成经血液途径传播的疾病传播、人身伤害等危害,构成犯罪的,对负有直接责任的主管人员和其他直接责任人员依法追究刑事责任。”第三十七条：“涂改、伪造、转让《供血浆证》的,由县级人民政府卫生行政部门收缴《供血浆证》,没收违法所得,并处违法所得3倍以上5倍以下的罚款,没有违法所得的,并处1万元以下的罚款；构成犯罪的,依法追究刑事责任。”《河北省实施〈中华人民共和国献血法〉办法》第二十五条：“违反本办法第十条第一款、第十一条第二款、第十七条规定的，由县级以上卫生行政主管部门予以取缔，没收违法所得，可以并处五万元以上十万元以下的罚款；构成犯罪的，依法追究刑事责任。”第二十六条：“违反本办法第十条第二款、第十八条第二款规定的，由县级以上卫生行政主管部门没收该证件，并处以五百元以上五千元以下的罚款；构成犯罪的，依法追究刑事责任。”《血站管理办法》第五十九条：“有下列行为之一的，属于非法采集血液，由县级以上地方人民政府卫生行政部门按照《中华人民共和国献血法》第十八条的有关规定予以处罚;构成犯罪的，依法追究刑事责任:(一)未经批准，擅自设置血站，开展采供血活动的;(二)已被</w:t>
            </w:r>
            <w:r>
              <w:rPr>
                <w:rFonts w:hint="eastAsia" w:ascii="宋体" w:hAnsi="宋体" w:eastAsia="宋体"/>
                <w:color w:val="auto"/>
                <w:sz w:val="18"/>
                <w:szCs w:val="18"/>
                <w:lang w:val="en-US" w:eastAsia="zh-CN"/>
              </w:rPr>
              <w:t>注消</w:t>
            </w:r>
            <w:r>
              <w:rPr>
                <w:rFonts w:hint="eastAsia" w:ascii="宋体" w:hAnsi="宋体" w:eastAsia="宋体"/>
                <w:color w:val="auto"/>
                <w:sz w:val="18"/>
                <w:szCs w:val="18"/>
              </w:rPr>
              <w:t>的血站，仍开展采供血活动的;(三)已取得设置批准但尚未取得《血站执业许可证》即开展采供血活动，或者《血站执业许可证》有效期满未再次登记仍开展采供血活动的;(四)租用、借用、出租、出借、变造、伪造《血站执业许可证》开展采供血活动的。”第六十条 ：“血站出售无偿献血血液的，由县级以上地方人民政府卫生行政部门按照《中华人民共和国献血法》第十八条的有关规定，予以处罚;构成犯罪的，依法追究刑事责任。”第六十一条 ：“血站有下列行为之一的，由县级以上地方人民政府卫生行政部门予以警告、责令改正;逾期不改正，或者造成经血液传播疾病发生，或者其他严重后果的，对负有责任的主管人员和其他直接负责人员，依法给予行政处分;构成犯罪的，依法追究刑事责任:(一)超出执业登记的项目、内容、范围开展业务活动的;(二)工作人员未取得相关岗位执业资格或者未经执业注册而从事采供血工作的;(三)血液检测实验室未取得相应资格即进行检测的;(四)擅自采集原料血浆、买卖血液的;(五)采集血液前，未按照国家颁布的献血者健康检查要求对献血者进行健康检查、检测的;(六)采集冒名顶替者、健康检查不合格者血液以及超量、频繁采集血液的;(七)违反输血技术操作规程、有关质量规范和标准的;(八)采血前未向献血者、特殊血液成分捐赠者履行规定的告知义务的;(九)擅自涂改、毁损或者不按规定保存工作记录的;(十)使用的药品、体外诊断试剂、一次性卫生器材不符合国家有关规定的;(十一)重复使用一次性卫生器材的;(十二)对检测不合格或者报废的血液，未按有关规定处理的;(十三)未经批准擅自与外省、自治区、直辖市调配血液的;(十四)未经批准向境外医疗机构提供血液或者特殊血液成分的;(十五)未按规定保存血液标本的;(十六)脐带血造血干细胞库等特殊血站违反有关技术规范的。血站造成经血液传播疾病发生或者其他严重后果的，卫生行政部门在行政处罚的同时，可以注销其《血站执业许可证》。”第六十二条：“ 临床用血的包装、储存、运输，不符合国家规定的卫生标准和要求的，由县级以上地方人民政府卫生行政部门责令改正，给予警告。”《卫生部关于印发&lt;脐带血造血干细胞库管理办法&gt;（试行）的通知》第三十二条：“违反本办法有关规定，未经批准擅自设置和开办脐带血造血干细胞库，非法采集、提供脐带血的，由省级人民政府卫生行政部门予以取缔，没收擅自开办挤带血造血干细胞库的违法所得和设备、器材以及采集的脐带血，并处以3万元以下的罚款；构成犯罪的，依法追究刑事责任。”</w:t>
            </w:r>
          </w:p>
        </w:tc>
        <w:tc>
          <w:tcPr>
            <w:tcW w:w="3033" w:type="dxa"/>
            <w:tcBorders>
              <w:top w:val="single" w:color="auto" w:sz="4" w:space="0"/>
              <w:left w:val="single" w:color="auto" w:sz="4" w:space="0"/>
              <w:bottom w:val="single" w:color="auto" w:sz="4" w:space="0"/>
              <w:right w:val="single" w:color="auto" w:sz="4" w:space="0"/>
            </w:tcBorders>
            <w:noWrap w:val="0"/>
            <w:vAlign w:val="top"/>
          </w:tcPr>
          <w:p w14:paraId="4B87F7A3">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1、立案责任：发现涉嫌违反血液管理法律法规及规章行为（或者下级卫生健康部门上报或其他机关移送的违法案件等），予以审查，决定是否立案。                                         2、调查责任：卫生健康部门对立案的案件，指定专人负责，及时组织调查取证，与当事人有直接利害关系的应当回避。执法人员不得少于两人，调查时应出示执法证件，允许当事人辩解陈述。执法人员应保守有关秘密。                                          3、审查责任：审理案件调查报告，对案件违法事实、证据、调查取证程序、法律适用、处罚种类和幅度、当事人陈述和申辩理由等方面进行审查，提出处理意见。（主要证据不足时，以适当的方式补充调查）。                                                    4、告知责任：作出行政处罚决定前，应制作《行政处罚事先告知书》送达当事人，告知违法事实及其享有的陈述、申辩等权利。符合听证规定的，制作并送达《行政处罚听证通知书》。                                                    5、决定责任：制作行政处罚决定书，载明行政处罚告知、当事人陈述申辩或者听证情况等内容。                                  6、送达责任：《行政处罚决定书》按法律规定的方式送达当事人。                                                 7、执行责任：依照生效的行政处罚决定，给予相应的行政处罚。                                                      8、其他法律法规规章文件规定应履行的责任。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top"/>
          </w:tcPr>
          <w:p w14:paraId="0BCA4835">
            <w:pPr>
              <w:keepNext w:val="0"/>
              <w:keepLines w:val="0"/>
              <w:pageBreakBefore w:val="0"/>
              <w:widowControl w:val="0"/>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lang w:eastAsia="zh-CN"/>
              </w:rPr>
            </w:pPr>
            <w:r>
              <w:rPr>
                <w:rFonts w:hint="eastAsia" w:ascii="宋体" w:hAnsi="宋体" w:eastAsia="宋体"/>
                <w:color w:val="auto"/>
                <w:sz w:val="18"/>
                <w:szCs w:val="18"/>
              </w:rPr>
              <w:t xml:space="preserve">因不履行或不正确履行行政职责，有下列情形的，行政机关及相关工作人员应承担相应责任；                          1、没有法律和事实依据实施行政处罚的；                  </w:t>
            </w:r>
            <w:r>
              <w:rPr>
                <w:rFonts w:hint="eastAsia" w:ascii="宋体" w:hAnsi="宋体" w:eastAsia="宋体"/>
                <w:color w:val="auto"/>
                <w:sz w:val="18"/>
                <w:szCs w:val="18"/>
                <w:lang w:eastAsia="zh-CN"/>
              </w:rPr>
              <w:t>、</w:t>
            </w:r>
          </w:p>
          <w:p w14:paraId="6D4DE929">
            <w:pPr>
              <w:keepNext w:val="0"/>
              <w:keepLines w:val="0"/>
              <w:pageBreakBefore w:val="0"/>
              <w:widowControl w:val="0"/>
              <w:numPr>
                <w:ilvl w:val="0"/>
                <w:numId w:val="4"/>
              </w:numPr>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行政处罚显失公正的；                               3、执法人员玩忽职守，对应当予以制止和处罚的违法行为不予以制止、处罚，致使公民、法人或者其他组织的合法权益、公共利益和社会秩序遭受损害的；                                 4、不具备行政执法资格实施行政处罚的；                    </w:t>
            </w:r>
          </w:p>
          <w:p w14:paraId="50BF7B27">
            <w:pPr>
              <w:keepNext w:val="0"/>
              <w:keepLines w:val="0"/>
              <w:pageBreakBefore w:val="0"/>
              <w:widowControl w:val="0"/>
              <w:numPr>
                <w:ilvl w:val="0"/>
                <w:numId w:val="3"/>
              </w:numPr>
              <w:tabs>
                <w:tab w:val="left" w:pos="7937"/>
              </w:tabs>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在制止以及查处违法案件中受阻，依照有关规定应当向本级人民政府或者上级卫生健康主管部门报告而未报告的；      </w:t>
            </w:r>
          </w:p>
          <w:p w14:paraId="6324EBC5">
            <w:pPr>
              <w:keepNext w:val="0"/>
              <w:keepLines w:val="0"/>
              <w:pageBreakBefore w:val="0"/>
              <w:widowControl w:val="0"/>
              <w:numPr>
                <w:ilvl w:val="0"/>
                <w:numId w:val="3"/>
              </w:numPr>
              <w:tabs>
                <w:tab w:val="left" w:pos="7937"/>
              </w:tabs>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应当依法移送追究刑事责任，而未依法移送有权机关的； </w:t>
            </w:r>
          </w:p>
          <w:p w14:paraId="6926224E">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ind w:leftChars="0"/>
              <w:jc w:val="left"/>
              <w:textAlignment w:val="auto"/>
              <w:rPr>
                <w:rFonts w:hint="default" w:ascii="宋体" w:hAnsi="宋体" w:eastAsia="宋体"/>
                <w:color w:val="auto"/>
                <w:sz w:val="18"/>
                <w:szCs w:val="18"/>
                <w:lang w:val="en-US"/>
              </w:rPr>
            </w:pPr>
            <w:r>
              <w:rPr>
                <w:rFonts w:hint="eastAsia" w:ascii="宋体" w:hAnsi="宋体" w:eastAsia="宋体"/>
                <w:color w:val="auto"/>
                <w:sz w:val="18"/>
                <w:szCs w:val="18"/>
              </w:rPr>
              <w:t>7、擅自改变行政处罚种类、幅度的；                     8、违反法定的行政处罚程序的；                         9、符合听证条件。管理相对人要求听证，应予组织听证而不组织听证的；                                         10、在行政处罚过程中发生腐败行为的；                            11、其他违反法律法规规章文件规定的行为。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3E884E8A">
            <w:pPr>
              <w:tabs>
                <w:tab w:val="left" w:pos="7937"/>
              </w:tabs>
              <w:spacing w:line="240" w:lineRule="exact"/>
              <w:jc w:val="center"/>
              <w:rPr>
                <w:rFonts w:hint="default" w:ascii="仿宋" w:hAnsi="仿宋" w:eastAsia="仿宋" w:cs="仿宋"/>
                <w:color w:val="auto"/>
                <w:sz w:val="18"/>
                <w:szCs w:val="18"/>
                <w:lang w:val="en-US"/>
              </w:rPr>
            </w:pPr>
          </w:p>
        </w:tc>
      </w:tr>
      <w:tr w14:paraId="35C8D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7377C0F5">
            <w:pPr>
              <w:bidi w:val="0"/>
              <w:rPr>
                <w:rFonts w:hint="default" w:asciiTheme="minorHAnsi" w:hAnsiTheme="minorHAnsi" w:eastAsiaTheme="minorEastAsia" w:cstheme="minorBidi"/>
                <w:kern w:val="2"/>
                <w:sz w:val="21"/>
                <w:szCs w:val="24"/>
                <w:lang w:val="en-US" w:eastAsia="zh-CN" w:bidi="ar-SA"/>
              </w:rPr>
            </w:pPr>
          </w:p>
          <w:p w14:paraId="7EA8D4AB">
            <w:pPr>
              <w:bidi w:val="0"/>
              <w:ind w:firstLine="331" w:firstLineChars="0"/>
              <w:jc w:val="left"/>
              <w:rPr>
                <w:rFonts w:hint="default"/>
                <w:lang w:val="en-US" w:eastAsia="zh-CN"/>
              </w:rPr>
            </w:pPr>
            <w:r>
              <w:rPr>
                <w:rFonts w:hint="eastAsia"/>
                <w:lang w:val="en-US" w:eastAsia="zh-CN"/>
              </w:rPr>
              <w:t>7</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1ADB450">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行政处罚</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304A0EC">
            <w:pPr>
              <w:tabs>
                <w:tab w:val="left" w:pos="7937"/>
              </w:tabs>
              <w:spacing w:after="240" w:line="200" w:lineRule="exact"/>
              <w:jc w:val="left"/>
              <w:rPr>
                <w:rFonts w:hint="default" w:ascii="宋体" w:hAnsi="宋体" w:eastAsia="宋体" w:cs="宋体"/>
                <w:color w:val="auto"/>
                <w:spacing w:val="-2"/>
                <w:sz w:val="18"/>
                <w:szCs w:val="18"/>
                <w:lang w:val="en-US"/>
              </w:rPr>
            </w:pPr>
            <w:r>
              <w:rPr>
                <w:rFonts w:hint="eastAsia" w:ascii="宋体" w:hAnsi="宋体" w:eastAsia="宋体"/>
                <w:color w:val="auto"/>
                <w:sz w:val="18"/>
                <w:szCs w:val="18"/>
              </w:rPr>
              <w:t>对违反院前医疗急救管理规章行为的处罚</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F274344">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521564B9">
            <w:pPr>
              <w:tabs>
                <w:tab w:val="left" w:pos="7937"/>
              </w:tabs>
              <w:spacing w:after="240" w:line="200" w:lineRule="exact"/>
              <w:jc w:val="left"/>
              <w:rPr>
                <w:rFonts w:hint="default" w:ascii="宋体" w:hAnsi="宋体" w:eastAsia="宋体" w:cs="宋体"/>
                <w:color w:val="auto"/>
                <w:sz w:val="18"/>
                <w:szCs w:val="18"/>
                <w:lang w:val="en-US"/>
              </w:rPr>
            </w:pPr>
            <w:r>
              <w:rPr>
                <w:rFonts w:hint="eastAsia" w:ascii="宋体" w:hAnsi="宋体" w:eastAsia="宋体"/>
                <w:color w:val="auto"/>
                <w:sz w:val="18"/>
                <w:szCs w:val="18"/>
              </w:rPr>
              <w:t>《院前医疗急救管理办法》第三十五条“任何单位或者个人未经卫生计生行政部门批准擅自开展院前医疗急救服务的,由县级以上地方卫生计生行政部门按照《医疗机构管理条例》等有关规定予以处理。”第三十六条：“急救中心（站）和急救网络医院使用非卫生专业技术人员从事院前医疗急救服务的,由县级以上地方卫生计生行政部门按照《中华人民共和国医师法》、《医疗机构管理条例》和《护士条例》等有关法律法规的规定予以处理。”第三十七条：“医疗机构有下列情形之一的,由县级以上地方卫生计生行政部门责令改正、通报批评、给予警告；对直接负责的主管人员和其他直接责任人员,根据情节轻重,依法给予警告、记过、降低岗位等级、撤职、开除等处分:（一）未经批准擅自使用“120”院前医疗急救呼叫号码或者其他带有院前医疗急救呼叫性质号码的；（二）未经批准擅自使用救护车开展院前医疗急救服务的；（三）急救中心（站）因指挥调度或者费用等因素拒绝、推诿或者延误院前医疗急救服务的；（四）违反本办法其他规定的。</w:t>
            </w:r>
          </w:p>
        </w:tc>
        <w:tc>
          <w:tcPr>
            <w:tcW w:w="3033" w:type="dxa"/>
            <w:tcBorders>
              <w:top w:val="single" w:color="auto" w:sz="4" w:space="0"/>
              <w:left w:val="single" w:color="auto" w:sz="4" w:space="0"/>
              <w:bottom w:val="single" w:color="auto" w:sz="4" w:space="0"/>
              <w:right w:val="single" w:color="auto" w:sz="4" w:space="0"/>
            </w:tcBorders>
            <w:noWrap w:val="0"/>
            <w:vAlign w:val="top"/>
          </w:tcPr>
          <w:p w14:paraId="20AE45B7">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1、立案责任：发现涉嫌违反院前医疗急救管理规章行为（或者下级卫生健康部门上报或其他机关移送的违法案件等），予以审查，决定是否立案。                                         2、调查责任：卫生健康部门对立案的案件，指定专人负责，及时组织调查取证，与当事人有直接利害关系的应当回避。执法人员不得少于两人，调查时应出示执法证件，允许当事人辩解陈述。执法人员应保守有关秘密。                                          3、审查责任：审理案件调查报告，对案件违法事实、证据、调查取证程序、法律适用、处罚种类和幅度、当事人陈述和申辩理由等方面进行审查，提出处理意见。（主要证据不足时，以适当的方式补充调查）。                                                    4、告知责任：作出行政处罚决定前，应制作《行政处罚事先告知书》送达当事人，告知违法事实及其享有的陈述、申辩等权利。符合听证规定的，制作并送达《行政处罚听证通知书》。                                                    5、决定责任：制作行政处罚决定书，载明行政处罚告知、当事人陈述申辩或者听证情况等内容。                                  6、送达责任：《行政处罚决定书》按法律规定的方式送达当事人。                                                 7、执行责任：依照生效的行政处罚决定，给予相应的行政处罚。                                                      8、其他法律法规规章文件规定应履行的责任。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top"/>
          </w:tcPr>
          <w:p w14:paraId="0E80727A">
            <w:pPr>
              <w:keepNext w:val="0"/>
              <w:keepLines w:val="0"/>
              <w:pageBreakBefore w:val="0"/>
              <w:widowControl w:val="0"/>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因不履行或不正确履行行政职责，有下列情形的，行政机关及相关工作人员应承担相应责任；                          1、没有法律和事实依据实施行政处罚的；                  </w:t>
            </w:r>
          </w:p>
          <w:p w14:paraId="4ECCAEA9">
            <w:pPr>
              <w:keepNext w:val="0"/>
              <w:keepLines w:val="0"/>
              <w:pageBreakBefore w:val="0"/>
              <w:widowControl w:val="0"/>
              <w:numPr>
                <w:ilvl w:val="0"/>
                <w:numId w:val="4"/>
              </w:numPr>
              <w:tabs>
                <w:tab w:val="left" w:pos="7937"/>
              </w:tabs>
              <w:kinsoku/>
              <w:wordWrap/>
              <w:overflowPunct/>
              <w:topLinePunct w:val="0"/>
              <w:autoSpaceDE/>
              <w:autoSpaceDN/>
              <w:bidi w:val="0"/>
              <w:adjustRightInd/>
              <w:snapToGrid/>
              <w:spacing w:line="200" w:lineRule="exact"/>
              <w:ind w:left="0" w:leftChars="0" w:firstLine="0" w:firstLineChars="0"/>
              <w:jc w:val="left"/>
              <w:textAlignment w:val="auto"/>
              <w:rPr>
                <w:rFonts w:hint="default" w:ascii="宋体" w:hAnsi="宋体" w:eastAsia="宋体"/>
                <w:color w:val="auto"/>
                <w:sz w:val="18"/>
                <w:szCs w:val="18"/>
                <w:lang w:val="en-US"/>
              </w:rPr>
            </w:pPr>
            <w:r>
              <w:rPr>
                <w:rFonts w:hint="eastAsia" w:ascii="宋体" w:hAnsi="宋体" w:eastAsia="宋体"/>
                <w:color w:val="auto"/>
                <w:sz w:val="18"/>
                <w:szCs w:val="18"/>
              </w:rPr>
              <w:t xml:space="preserve">行政处罚显失公正的；                               3、执法人员玩忽职守，对应当予以制止和处罚的违法行为不予以制止、处罚，致使公民、法人或者其他组织的合法权益、公共利益和社会秩序遭受损害的；                                 4、不具备行政执法资格实施行政处罚的；                     </w:t>
            </w:r>
          </w:p>
          <w:p w14:paraId="6186C9AC">
            <w:pPr>
              <w:keepNext w:val="0"/>
              <w:keepLines w:val="0"/>
              <w:pageBreakBefore w:val="0"/>
              <w:widowControl w:val="0"/>
              <w:numPr>
                <w:ilvl w:val="0"/>
                <w:numId w:val="4"/>
              </w:numPr>
              <w:tabs>
                <w:tab w:val="left" w:pos="7937"/>
              </w:tabs>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在制止以及查处违法案件中受阻，依照有关规定应当向本级人民政府或者上级卫生健康主管部门报告而未报告的；      </w:t>
            </w:r>
          </w:p>
          <w:p w14:paraId="6156F6B9">
            <w:pPr>
              <w:keepNext w:val="0"/>
              <w:keepLines w:val="0"/>
              <w:pageBreakBefore w:val="0"/>
              <w:widowControl w:val="0"/>
              <w:numPr>
                <w:ilvl w:val="0"/>
                <w:numId w:val="4"/>
              </w:numPr>
              <w:tabs>
                <w:tab w:val="left" w:pos="7937"/>
              </w:tabs>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应当依法移送追究刑事责任，而未依法移送有权机关的； </w:t>
            </w:r>
          </w:p>
          <w:p w14:paraId="2A3AA558">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ind w:leftChars="0"/>
              <w:jc w:val="left"/>
              <w:textAlignment w:val="auto"/>
              <w:rPr>
                <w:rFonts w:hint="default" w:ascii="宋体" w:hAnsi="宋体" w:eastAsia="宋体"/>
                <w:color w:val="auto"/>
                <w:sz w:val="18"/>
                <w:szCs w:val="18"/>
                <w:lang w:val="en-US"/>
              </w:rPr>
            </w:pPr>
            <w:r>
              <w:rPr>
                <w:rFonts w:hint="eastAsia" w:ascii="宋体" w:hAnsi="宋体" w:eastAsia="宋体"/>
                <w:color w:val="auto"/>
                <w:sz w:val="18"/>
                <w:szCs w:val="18"/>
              </w:rPr>
              <w:t>7、擅自改变行政处罚种类、幅度的；                     8、违反法定的行政处罚程序的；                         9、符合听证条件。管理相对人要求听证，应予组织听证而不组织听证的；                                         10、在行政处罚过程中发生腐败行为的；                            11、其他违反法律法规规章文件规定的行为。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47CEDD26">
            <w:pPr>
              <w:tabs>
                <w:tab w:val="left" w:pos="7937"/>
              </w:tabs>
              <w:spacing w:line="240" w:lineRule="exact"/>
              <w:jc w:val="center"/>
              <w:rPr>
                <w:rFonts w:hint="default" w:ascii="仿宋" w:hAnsi="仿宋" w:eastAsia="仿宋" w:cs="仿宋"/>
                <w:color w:val="auto"/>
                <w:sz w:val="18"/>
                <w:szCs w:val="18"/>
                <w:lang w:val="en-US"/>
              </w:rPr>
            </w:pPr>
          </w:p>
        </w:tc>
      </w:tr>
      <w:tr w14:paraId="15842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3BDE76FE">
            <w:pPr>
              <w:bidi w:val="0"/>
              <w:rPr>
                <w:rFonts w:hint="default" w:asciiTheme="minorHAnsi" w:hAnsiTheme="minorHAnsi" w:eastAsiaTheme="minorEastAsia" w:cstheme="minorBidi"/>
                <w:kern w:val="2"/>
                <w:sz w:val="21"/>
                <w:szCs w:val="24"/>
                <w:lang w:val="en-US" w:eastAsia="zh-CN" w:bidi="ar-SA"/>
              </w:rPr>
            </w:pPr>
          </w:p>
          <w:p w14:paraId="6CBC3F89">
            <w:pPr>
              <w:bidi w:val="0"/>
              <w:ind w:firstLine="391" w:firstLineChars="0"/>
              <w:jc w:val="left"/>
              <w:rPr>
                <w:rFonts w:hint="default"/>
                <w:lang w:val="en-US" w:eastAsia="zh-CN"/>
              </w:rPr>
            </w:pPr>
            <w:r>
              <w:rPr>
                <w:rFonts w:hint="eastAsia"/>
                <w:lang w:val="en-US" w:eastAsia="zh-CN"/>
              </w:rPr>
              <w:t>8</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CBE469D">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行政处罚</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848CD18">
            <w:pPr>
              <w:tabs>
                <w:tab w:val="left" w:pos="7937"/>
              </w:tabs>
              <w:spacing w:after="240" w:line="200" w:lineRule="exact"/>
              <w:jc w:val="left"/>
              <w:rPr>
                <w:rFonts w:hint="default" w:ascii="宋体" w:hAnsi="宋体" w:eastAsia="宋体" w:cs="宋体"/>
                <w:color w:val="auto"/>
                <w:spacing w:val="-2"/>
                <w:sz w:val="18"/>
                <w:szCs w:val="18"/>
                <w:lang w:val="en-US"/>
              </w:rPr>
            </w:pPr>
            <w:r>
              <w:rPr>
                <w:rFonts w:hint="eastAsia" w:ascii="宋体" w:hAnsi="宋体" w:eastAsia="宋体"/>
                <w:color w:val="auto"/>
                <w:sz w:val="18"/>
                <w:szCs w:val="18"/>
              </w:rPr>
              <w:t>对违反人体器官移植管理法规行为的处罚</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8A094E8">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32442603">
            <w:pPr>
              <w:tabs>
                <w:tab w:val="left" w:pos="7937"/>
              </w:tabs>
              <w:spacing w:after="240" w:line="200" w:lineRule="exact"/>
              <w:jc w:val="left"/>
              <w:rPr>
                <w:rFonts w:hint="default" w:ascii="宋体" w:hAnsi="宋体" w:eastAsia="宋体" w:cs="宋体"/>
                <w:color w:val="auto"/>
                <w:sz w:val="18"/>
                <w:szCs w:val="18"/>
                <w:lang w:val="en-US"/>
              </w:rPr>
            </w:pPr>
            <w:r>
              <w:rPr>
                <w:rFonts w:hint="eastAsia" w:ascii="宋体" w:hAnsi="宋体" w:eastAsia="宋体"/>
                <w:color w:val="auto"/>
                <w:sz w:val="18"/>
                <w:szCs w:val="18"/>
              </w:rPr>
              <w:t>《人体器官移植条例》第二十六条：“违反本条例规定，买卖人体器官或者从事与买卖人体器官有关活动的，由设区的市级以上地方人民政府卫生主管部门依照职责分工没收违法所得，并处交易额8倍以上10倍以下的罚款；医疗机构参与上述活动的，还应当对负有责任的主管人员和其他直接责任人员依法给予处分，并由原登记部门撤销该医疗机构人体器官移植诊疗科目登记，该医疗机构3年内不得再申请人体器官移植诊疗科目登记；医务人员参与上述活动的，由原发证部门吊销其执业证书。国家工作人员参与买卖人体器官或者从事与买卖人体器官有关活动的，由有关国家机关依据职权依法给予撤职、开除的处分。”第二十七条：“医疗机构未办理人体器官移植诊疗科目登记，擅自从事人体器官移植的，依照《医疗机构管理条例》的规定予以处罚。实施人体器官移植手术的医疗机构及其医务人员违反本条例规定，未对人体器官捐献人进行医学检查或者未采取措施，导致接受人因人体器官移植手术感染疾病的，依照《医疗事故处理条例》的规定予以处罚。从事人体器官移植的医务人员违反本条例规定，泄露人体器官捐献人、接受人或者申请人体器官移植手术患者个人资料的，依照《中华人民共和国医师法》或者国家有关护士管理的规定予以处罚。”第二十八条：“医务人员有下列情形之一的，依法给予处分；情节严重的，由县级以上地方人民政府卫生主管部门依照职责分工暂停其6个月以上1年以下执业活动；情节特别严重的，由原发证部门吊销其执业证书:（一）未经人体器官移植技术临床应用与伦理委员会审查同意摘取人体器官的；（二）摘取活体器官前未依照本条例第十九条的规定履行说明、查验、确认义务的；（三）对摘取器官完毕的尸体未进行符合伦理原则的医学处理，恢复尸体原貌的。”第二十九条：“医疗机构有下列情形之一的，对负有责任的主管人员和其他直接责任人员依法给予处分；情节严重的，由原登记部门撤销该医疗机构人体器官移植诊疗科目登记，该医疗机构3年内不得再申请人体器官移植诊疗科目登记：（一）不再具备本条例第十一条规定条件，仍从事人体器官移植的；（二）未经人体器官移植技术临床应用与伦理委员会审查同意，做出摘取人体器官的决定，或者胁迫医务人员违反本条例规定摘取人体器官的；（三）有本条例第二十八条第（二）项、第（三）项列举的情形的。”第三十条：“从事人体器官移植的医务人员参与尸体器官捐献人的死亡判定的，由县级以上地方人民政府卫生主管部门依照职责分工暂停其6个月以上1年以下执业活动；情节严重的，由原发证部门吊销其执业证书。”</w:t>
            </w:r>
          </w:p>
        </w:tc>
        <w:tc>
          <w:tcPr>
            <w:tcW w:w="3033" w:type="dxa"/>
            <w:tcBorders>
              <w:top w:val="single" w:color="auto" w:sz="4" w:space="0"/>
              <w:left w:val="single" w:color="auto" w:sz="4" w:space="0"/>
              <w:bottom w:val="single" w:color="auto" w:sz="4" w:space="0"/>
              <w:right w:val="single" w:color="auto" w:sz="4" w:space="0"/>
            </w:tcBorders>
            <w:noWrap w:val="0"/>
            <w:vAlign w:val="top"/>
          </w:tcPr>
          <w:p w14:paraId="06CEFE02">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1、立案责任：发现涉嫌违反人体器官移植管理法规行为（或者下级卫生健康部门上报或其他机关移送的违法案件等），予以审查，决定是否立案。                                         2、调查责任：卫生健康部门对立案的案件，指定专人负责，及时组织调查取证，与当事人有直接利害关系的应当回避。执法人员不得少于两人，调查时应出示执法证件，允许当事人辩解陈述。执法人员应保守有关秘密。                                          3、审查责任：审理案件调查报告，对案件违法事实、证据、调查取证程序、法律适用、处罚种类和幅度、当事人陈述和申辩理由等方面进行审查，提出处理意见。（主要证据不足时，以适当的方式补充调查）。                                                    4、告知责任：作出行政处罚决定前，应制作《行政处罚事先告知书》送达当事人，告知违法事实及其享有的陈述、申辩等权利。符合听证规定的，制作并送达《行政处罚听证通知书》。                                                    5、决定责任：制作行政处罚决定书，载明行政处罚告知、当事人陈述申辩或者听证情况等内容。                                  6、送达责任：《行政处罚决定书》按法律规定的方式送达当事人。                                                 7、执行责任：依照生效的行政处罚决定，给予相应的行政处罚。                                                      8、其他法律法规规章文件规定应履行的责任。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top"/>
          </w:tcPr>
          <w:p w14:paraId="09210D05">
            <w:pPr>
              <w:keepNext w:val="0"/>
              <w:keepLines w:val="0"/>
              <w:pageBreakBefore w:val="0"/>
              <w:widowControl w:val="0"/>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因不履行或不正确履行行政职责，有下列情形的，行政机关及相关工作人员应承担相应责任；                          1、没有法律和事实依据实施行政处罚的；                 </w:t>
            </w:r>
          </w:p>
          <w:p w14:paraId="682C1C19">
            <w:pPr>
              <w:keepNext w:val="0"/>
              <w:keepLines w:val="0"/>
              <w:pageBreakBefore w:val="0"/>
              <w:widowControl w:val="0"/>
              <w:numPr>
                <w:ilvl w:val="0"/>
                <w:numId w:val="5"/>
              </w:numPr>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行政处罚显失公正的；                               3、执法人员玩忽职守，对应当予以制止和处罚的违法行为不予以制止、处罚，致使公民、法人或者其他组织的合法权益、公共利益和社会秩序遭受损害的；                                 4、不具备行政执法资格实施行政处罚的；                     </w:t>
            </w:r>
          </w:p>
          <w:p w14:paraId="5CFE64FA">
            <w:pPr>
              <w:keepNext w:val="0"/>
              <w:keepLines w:val="0"/>
              <w:pageBreakBefore w:val="0"/>
              <w:widowControl w:val="0"/>
              <w:numPr>
                <w:ilvl w:val="0"/>
                <w:numId w:val="4"/>
              </w:numPr>
              <w:tabs>
                <w:tab w:val="left" w:pos="7937"/>
              </w:tabs>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在制止以及查处违法案件中受阻，依照有关规定应当向本级人民政府或者上级卫生健康主管部门报告而未报告的；      </w:t>
            </w:r>
          </w:p>
          <w:p w14:paraId="1F767AD5">
            <w:pPr>
              <w:keepNext w:val="0"/>
              <w:keepLines w:val="0"/>
              <w:pageBreakBefore w:val="0"/>
              <w:widowControl w:val="0"/>
              <w:numPr>
                <w:ilvl w:val="0"/>
                <w:numId w:val="4"/>
              </w:numPr>
              <w:tabs>
                <w:tab w:val="left" w:pos="7937"/>
              </w:tabs>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应当依法移送追究刑事责任，而未依法移送有权机关的； </w:t>
            </w:r>
          </w:p>
          <w:p w14:paraId="475D1BDA">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ind w:leftChars="0"/>
              <w:jc w:val="left"/>
              <w:textAlignment w:val="auto"/>
              <w:rPr>
                <w:rFonts w:hint="default" w:ascii="宋体" w:hAnsi="宋体" w:eastAsia="宋体"/>
                <w:color w:val="auto"/>
                <w:sz w:val="18"/>
                <w:szCs w:val="18"/>
                <w:lang w:val="en-US"/>
              </w:rPr>
            </w:pPr>
            <w:r>
              <w:rPr>
                <w:rFonts w:hint="eastAsia" w:ascii="宋体" w:hAnsi="宋体" w:eastAsia="宋体"/>
                <w:color w:val="auto"/>
                <w:sz w:val="18"/>
                <w:szCs w:val="18"/>
              </w:rPr>
              <w:t>7、擅自改变行政处罚种类、幅度的；                     8、违反法定的行政处罚程序的；                         9、符合听证条件。管理相对人要求听证，应予组织听证而不组织听证的；                                         10、在行政处罚过程中发生腐败行为的；                            11、其他违反法律法规规章文件规定的行为。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28A358CE">
            <w:pPr>
              <w:tabs>
                <w:tab w:val="left" w:pos="7937"/>
              </w:tabs>
              <w:spacing w:line="240" w:lineRule="exact"/>
              <w:jc w:val="center"/>
              <w:rPr>
                <w:rFonts w:hint="default" w:ascii="仿宋" w:hAnsi="仿宋" w:eastAsia="仿宋" w:cs="仿宋"/>
                <w:color w:val="auto"/>
                <w:sz w:val="18"/>
                <w:szCs w:val="18"/>
                <w:lang w:val="en-US"/>
              </w:rPr>
            </w:pPr>
          </w:p>
        </w:tc>
      </w:tr>
      <w:tr w14:paraId="27334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4D67168F">
            <w:pPr>
              <w:bidi w:val="0"/>
              <w:rPr>
                <w:rFonts w:hint="default" w:asciiTheme="minorHAnsi" w:hAnsiTheme="minorHAnsi" w:eastAsiaTheme="minorEastAsia" w:cstheme="minorBidi"/>
                <w:kern w:val="2"/>
                <w:sz w:val="21"/>
                <w:szCs w:val="24"/>
                <w:lang w:val="en-US" w:eastAsia="zh-CN" w:bidi="ar-SA"/>
              </w:rPr>
            </w:pPr>
          </w:p>
          <w:p w14:paraId="137C26C4">
            <w:pPr>
              <w:bidi w:val="0"/>
              <w:ind w:firstLine="271" w:firstLineChars="0"/>
              <w:jc w:val="left"/>
              <w:rPr>
                <w:rFonts w:hint="default"/>
                <w:lang w:val="en-US" w:eastAsia="zh-CN"/>
              </w:rPr>
            </w:pPr>
            <w:r>
              <w:rPr>
                <w:rFonts w:hint="eastAsia"/>
                <w:lang w:val="en-US" w:eastAsia="zh-CN"/>
              </w:rPr>
              <w:t>9</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BA21E2F">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行政处罚</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24C495C">
            <w:pPr>
              <w:tabs>
                <w:tab w:val="left" w:pos="7937"/>
              </w:tabs>
              <w:spacing w:after="240" w:line="200" w:lineRule="exact"/>
              <w:jc w:val="left"/>
              <w:rPr>
                <w:rFonts w:hint="default" w:ascii="宋体" w:hAnsi="宋体" w:eastAsia="宋体" w:cs="宋体"/>
                <w:color w:val="auto"/>
                <w:spacing w:val="-2"/>
                <w:sz w:val="18"/>
                <w:szCs w:val="18"/>
                <w:lang w:val="en-US"/>
              </w:rPr>
            </w:pPr>
            <w:r>
              <w:rPr>
                <w:rFonts w:hint="eastAsia" w:ascii="宋体" w:hAnsi="宋体" w:eastAsia="宋体"/>
                <w:color w:val="auto"/>
                <w:sz w:val="18"/>
                <w:szCs w:val="18"/>
              </w:rPr>
              <w:t>对未取得国家颁发的有关合格证书，从事婚前医学检查、遗传病诊断、产前诊断或者医学技术鉴定、施行终止妊娠手术、出具有关医学证明的处罚</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50EC833">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70602AAC">
            <w:pPr>
              <w:tabs>
                <w:tab w:val="left" w:pos="7937"/>
              </w:tabs>
              <w:spacing w:after="240" w:line="200" w:lineRule="exact"/>
              <w:jc w:val="left"/>
              <w:rPr>
                <w:rFonts w:hint="default" w:ascii="宋体" w:hAnsi="宋体" w:eastAsia="宋体" w:cs="宋体"/>
                <w:color w:val="auto"/>
                <w:sz w:val="18"/>
                <w:szCs w:val="18"/>
                <w:lang w:val="en-US"/>
              </w:rPr>
            </w:pPr>
            <w:r>
              <w:rPr>
                <w:rFonts w:hint="eastAsia" w:ascii="宋体" w:hAnsi="宋体" w:eastAsia="宋体"/>
                <w:color w:val="auto"/>
                <w:sz w:val="18"/>
                <w:szCs w:val="18"/>
              </w:rPr>
              <w:t>《中华人民共和国母婴保健法》第三十五条：“未取得国家颁发的有关合格证书的，有下列行为之一，县级以上地方人民政府卫生行政部门应当予以制止，并可以根据情节给予警告或者处以罚款:(一)从事婚前医学检查、遗传病诊断、产前诊断或者医学技术鉴定的;(二)施行终止妊娠手术的;(三)出具本法规定的有关医学证明的。上款第(三)项出具的有关医学证明无效。”</w:t>
            </w:r>
          </w:p>
        </w:tc>
        <w:tc>
          <w:tcPr>
            <w:tcW w:w="3033" w:type="dxa"/>
            <w:tcBorders>
              <w:top w:val="single" w:color="auto" w:sz="4" w:space="0"/>
              <w:left w:val="single" w:color="auto" w:sz="4" w:space="0"/>
              <w:bottom w:val="single" w:color="auto" w:sz="4" w:space="0"/>
              <w:right w:val="single" w:color="auto" w:sz="4" w:space="0"/>
            </w:tcBorders>
            <w:noWrap w:val="0"/>
            <w:vAlign w:val="top"/>
          </w:tcPr>
          <w:p w14:paraId="728E1F10">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立案责任：发现涉嫌未取得国家颁发的有关合格证书，从事婚前医学检查、遗传病诊断、产前诊断或者医学技术鉴定、施行终止妊娠手术、出具有关医学证明（或者下级卫生健康部门上报或其他机关移送的违法案件等），予以审查，决定是否立案。                                         2、调查责任：卫生健康部门对立案的案件，指定专人负责，及时组织调查取证，与当事人有直接利害关系的应当回避。执法人员不得少于两人，调查时应出示执法证件，允许当事人辩解陈述。执法人员应保守有关秘密。                                          3、审查责任：审理案件调查报告，对案件违法事实、证据、调查取证程序、法律适用、处罚种类和幅度、当事人陈述和申辩理由等方面进行审查，提出处理意见。（主要证据不足时，以适当的方式补充调查）。                                                    4、告知责任：作出行政处罚决定前，应制作《行政处罚事先告知书》送达当事人，告知违法事实及其享有的陈述、申辩等权利。符合听证规定的，制作并送达《行政处罚听证通知书》。                                                    5、决定责任：制作行政处罚决定书，载明行政处罚告知、当事人陈述申辩或者听证情况等内容。                                  6、送达责任：《行政处罚决定书》按法律规定的方式送达当事人。                                                 7、执行责任：依照生效的行政处罚决定，给予相应的行政处罚。                                                      8、其他法律法规规章文件规定应履行的责任。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top"/>
          </w:tcPr>
          <w:p w14:paraId="7B5DF658">
            <w:pPr>
              <w:keepNext w:val="0"/>
              <w:keepLines w:val="0"/>
              <w:pageBreakBefore w:val="0"/>
              <w:widowControl w:val="0"/>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因不履行或不正确履行行政职责，有下列情形的，行政机关及相关工作人员应承担相应责任；                          1、没有法律和事实依据实施行政处罚的；                  </w:t>
            </w:r>
          </w:p>
          <w:p w14:paraId="3B855BB6">
            <w:pPr>
              <w:keepNext w:val="0"/>
              <w:keepLines w:val="0"/>
              <w:pageBreakBefore w:val="0"/>
              <w:widowControl w:val="0"/>
              <w:numPr>
                <w:ilvl w:val="0"/>
                <w:numId w:val="5"/>
              </w:numPr>
              <w:tabs>
                <w:tab w:val="left" w:pos="7937"/>
              </w:tabs>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行政处罚显失公正的；                               3、执法人员玩忽职守，对应当予以制止和处罚的违法行为不予以制止、处罚，致使公民、法人或者其他组织的合法权益、公共利益和社会秩序遭受损害的；                                 4、不具备行政执法资格实施行政处罚的；                     </w:t>
            </w:r>
          </w:p>
          <w:p w14:paraId="78241EDD">
            <w:pPr>
              <w:keepNext w:val="0"/>
              <w:keepLines w:val="0"/>
              <w:pageBreakBefore w:val="0"/>
              <w:widowControl w:val="0"/>
              <w:numPr>
                <w:ilvl w:val="0"/>
                <w:numId w:val="5"/>
              </w:numPr>
              <w:tabs>
                <w:tab w:val="left" w:pos="7937"/>
              </w:tabs>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在制止以及查处违法案件中受阻，依照有关规定应当向本级人民政府或者上级卫生健康主管部门报告而未报告的；      </w:t>
            </w:r>
          </w:p>
          <w:p w14:paraId="2F5BCA77">
            <w:pPr>
              <w:keepNext w:val="0"/>
              <w:keepLines w:val="0"/>
              <w:pageBreakBefore w:val="0"/>
              <w:widowControl w:val="0"/>
              <w:numPr>
                <w:ilvl w:val="0"/>
                <w:numId w:val="5"/>
              </w:numPr>
              <w:tabs>
                <w:tab w:val="left" w:pos="7937"/>
              </w:tabs>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应当依法移送追究刑事责任，而未依法移送有权机关的； </w:t>
            </w:r>
          </w:p>
          <w:p w14:paraId="4FC4EEDE">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ind w:leftChars="0"/>
              <w:jc w:val="left"/>
              <w:textAlignment w:val="auto"/>
              <w:rPr>
                <w:rFonts w:hint="default" w:ascii="宋体" w:hAnsi="宋体" w:eastAsia="宋体"/>
                <w:color w:val="auto"/>
                <w:sz w:val="18"/>
                <w:szCs w:val="18"/>
                <w:lang w:val="en-US"/>
              </w:rPr>
            </w:pPr>
            <w:r>
              <w:rPr>
                <w:rFonts w:hint="eastAsia" w:ascii="宋体" w:hAnsi="宋体" w:eastAsia="宋体"/>
                <w:color w:val="auto"/>
                <w:sz w:val="18"/>
                <w:szCs w:val="18"/>
              </w:rPr>
              <w:t>7、擅自改变行政处罚种类、幅度的；                     8、违反法定的行政处罚程序的；                         9、符合听证条件。管理相对人要求听证，应予组织听证而不组织听证的；                                         10、在行政处罚过程中发生腐败行为的；                            11、其他违反法律法规规章文件规定的行为。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4DFD1233">
            <w:pPr>
              <w:tabs>
                <w:tab w:val="left" w:pos="7937"/>
              </w:tabs>
              <w:spacing w:line="240" w:lineRule="exact"/>
              <w:jc w:val="center"/>
              <w:rPr>
                <w:rFonts w:hint="default" w:ascii="仿宋" w:hAnsi="仿宋" w:eastAsia="仿宋" w:cs="仿宋"/>
                <w:color w:val="auto"/>
                <w:sz w:val="18"/>
                <w:szCs w:val="18"/>
                <w:lang w:val="en-US"/>
              </w:rPr>
            </w:pPr>
          </w:p>
        </w:tc>
      </w:tr>
      <w:tr w14:paraId="1AF30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187D88AB">
            <w:pPr>
              <w:bidi w:val="0"/>
              <w:rPr>
                <w:rFonts w:hint="default" w:asciiTheme="minorHAnsi" w:hAnsiTheme="minorHAnsi" w:eastAsiaTheme="minorEastAsia" w:cstheme="minorBidi"/>
                <w:kern w:val="2"/>
                <w:sz w:val="21"/>
                <w:szCs w:val="24"/>
                <w:lang w:val="en-US" w:eastAsia="zh-CN" w:bidi="ar-SA"/>
              </w:rPr>
            </w:pPr>
          </w:p>
          <w:p w14:paraId="17046A54">
            <w:pPr>
              <w:bidi w:val="0"/>
              <w:ind w:firstLine="286" w:firstLineChars="0"/>
              <w:jc w:val="left"/>
              <w:rPr>
                <w:rFonts w:hint="default"/>
                <w:lang w:val="en-US" w:eastAsia="zh-CN"/>
              </w:rPr>
            </w:pPr>
            <w:r>
              <w:rPr>
                <w:rFonts w:hint="eastAsia"/>
                <w:lang w:val="en-US" w:eastAsia="zh-CN"/>
              </w:rPr>
              <w:t>10</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E492027">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行政处罚</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6961CD4">
            <w:pPr>
              <w:tabs>
                <w:tab w:val="left" w:pos="7937"/>
              </w:tabs>
              <w:spacing w:after="240" w:line="200" w:lineRule="exact"/>
              <w:jc w:val="left"/>
              <w:rPr>
                <w:rFonts w:hint="default" w:ascii="宋体" w:hAnsi="宋体" w:eastAsia="宋体" w:cs="宋体"/>
                <w:color w:val="auto"/>
                <w:spacing w:val="-2"/>
                <w:sz w:val="18"/>
                <w:szCs w:val="18"/>
                <w:lang w:val="en-US"/>
              </w:rPr>
            </w:pPr>
            <w:r>
              <w:rPr>
                <w:rFonts w:hint="eastAsia" w:ascii="宋体" w:hAnsi="宋体" w:eastAsia="宋体"/>
                <w:color w:val="auto"/>
                <w:sz w:val="18"/>
                <w:szCs w:val="18"/>
              </w:rPr>
              <w:t>对违反母婴保健法实施办法规定的处罚</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0A30E19">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7E56350E">
            <w:pPr>
              <w:tabs>
                <w:tab w:val="left" w:pos="7937"/>
              </w:tabs>
              <w:spacing w:after="240" w:line="200" w:lineRule="exact"/>
              <w:jc w:val="left"/>
              <w:rPr>
                <w:rFonts w:hint="default" w:ascii="宋体" w:hAnsi="宋体" w:eastAsia="宋体" w:cs="宋体"/>
                <w:color w:val="auto"/>
                <w:spacing w:val="1"/>
                <w:sz w:val="18"/>
                <w:szCs w:val="18"/>
                <w:lang w:val="en-US"/>
              </w:rPr>
            </w:pPr>
            <w:r>
              <w:rPr>
                <w:rFonts w:hint="eastAsia" w:ascii="宋体" w:hAnsi="宋体" w:eastAsia="宋体"/>
                <w:color w:val="auto"/>
                <w:sz w:val="18"/>
                <w:szCs w:val="18"/>
              </w:rPr>
              <w:t>《中华人民共和国母婴保健法实施办法》第四十条：“医疗、保健机构或者人员未取得母婴保健技术许可，擅自从事婚前医学检查、遗传病诊断、产前诊断、终止妊娠手术和医学技术鉴定或者出具有关医学证明的，由卫生行政部门给予警告，责令停止违法行为，没收违法所得;违法所得5000元以上的，并处违法所得3倍以上5倍以下的罚款;没有违法所得或者违法所得不足5000元的，并处5000元以上2万元以下的罚款。”第四十二条：“ 违反本办法规定进行胎儿性别鉴定的，由卫生行政部门给予警告，责令停止违法行为；对医疗、保健机构直接负责的主管人员和其他直接责任人员，依法给予行政处分。进行胎儿性别鉴定两次以上的或者以营利为目的进行胎儿性别鉴定的，并由原发证机关撤销相应的母婴保健技术执业资格或者医师执业证书。”</w:t>
            </w:r>
          </w:p>
        </w:tc>
        <w:tc>
          <w:tcPr>
            <w:tcW w:w="3033" w:type="dxa"/>
            <w:tcBorders>
              <w:top w:val="single" w:color="auto" w:sz="4" w:space="0"/>
              <w:left w:val="single" w:color="auto" w:sz="4" w:space="0"/>
              <w:bottom w:val="single" w:color="auto" w:sz="4" w:space="0"/>
              <w:right w:val="single" w:color="auto" w:sz="4" w:space="0"/>
            </w:tcBorders>
            <w:noWrap w:val="0"/>
            <w:vAlign w:val="top"/>
          </w:tcPr>
          <w:p w14:paraId="62845FB0">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1、立案责任：发现涉嫌违反母婴保健法实施办法规定（或者下级卫生健康部门上报或其他机关移送的违法案件等），予以审查，决定是否立案。                                         2、调查责任：卫生健康部门对立案的案件，指定专人负责，及时组织调查取证，与当事人有直接利害关系的应当回避。执法人员不得少于两人，调查时应出示执法证件，允许当事人辩解陈述。执法人员应保守有关秘密。                                          3、审查责任：审理案件调查报告，对案件违法事实、证据、调查取证程序、法律适用、处罚种类和幅度、当事人陈述和申辩理由等方面进行审查，提出处理意见。（主要证据不足时，以适当的方式补充调查）。                                                    4、告知责任：作出行政处罚决定前，应制作《行政处罚事先告知书》送达当事人，告知违法事实及其享有的陈述、申辩等权利。符合听证规定的，制作并送达《行政处罚听证通知书》。                                                    5、决定责任：制作行政处罚决定书，载明行政处罚告知、当事人陈述申辩或者听证情况等内容。                                  6、送达责任：《行政处罚决定书》按法律规定的方式送达当事人。                                                 7、执行责任：依照生效的行政处罚决定，给予相应的行政处罚。                                                      8、其他法律法规规章文件规定应履行的责任。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top"/>
          </w:tcPr>
          <w:p w14:paraId="6FDAE709">
            <w:pPr>
              <w:keepNext w:val="0"/>
              <w:keepLines w:val="0"/>
              <w:pageBreakBefore w:val="0"/>
              <w:widowControl w:val="0"/>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因不履行或不正确履行行政职责，有下列情形的，行政机关及相关工作人员应承担相应责任；                          1、没有法律和事实依据实施行政处罚的；                  </w:t>
            </w:r>
          </w:p>
          <w:p w14:paraId="78E21192">
            <w:pPr>
              <w:keepNext w:val="0"/>
              <w:keepLines w:val="0"/>
              <w:pageBreakBefore w:val="0"/>
              <w:widowControl w:val="0"/>
              <w:numPr>
                <w:ilvl w:val="0"/>
                <w:numId w:val="6"/>
              </w:numPr>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行政处罚显失公正的；                               3、执法人员玩忽职守，对应当予以制止和处罚的违法行为不予以制止、处罚，致使公民、法人或者其他组织的合法权益、公共利益和社会秩序遭受损害的；                                 4、不具备行政执法资格实施行政处罚的；                     </w:t>
            </w:r>
          </w:p>
          <w:p w14:paraId="722F4CC0">
            <w:pPr>
              <w:keepNext w:val="0"/>
              <w:keepLines w:val="0"/>
              <w:pageBreakBefore w:val="0"/>
              <w:widowControl w:val="0"/>
              <w:numPr>
                <w:ilvl w:val="0"/>
                <w:numId w:val="5"/>
              </w:numPr>
              <w:tabs>
                <w:tab w:val="left" w:pos="7937"/>
              </w:tabs>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在制止以及查处违法案件中受阻，依照有关规定应当向本级人民政府或者上级卫生健康主管部门报告而未报告的；     </w:t>
            </w:r>
          </w:p>
          <w:p w14:paraId="3827FE59">
            <w:pPr>
              <w:keepNext w:val="0"/>
              <w:keepLines w:val="0"/>
              <w:pageBreakBefore w:val="0"/>
              <w:widowControl w:val="0"/>
              <w:numPr>
                <w:ilvl w:val="0"/>
                <w:numId w:val="5"/>
              </w:numPr>
              <w:tabs>
                <w:tab w:val="left" w:pos="7937"/>
              </w:tabs>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应当依法移送追究刑事责任，而未依法移送有权机关的； </w:t>
            </w:r>
          </w:p>
          <w:p w14:paraId="5023F133">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ind w:leftChars="0"/>
              <w:jc w:val="left"/>
              <w:textAlignment w:val="auto"/>
              <w:rPr>
                <w:rFonts w:hint="default" w:ascii="宋体" w:hAnsi="宋体" w:eastAsia="宋体"/>
                <w:color w:val="auto"/>
                <w:sz w:val="18"/>
                <w:szCs w:val="18"/>
                <w:lang w:val="en-US"/>
              </w:rPr>
            </w:pPr>
            <w:r>
              <w:rPr>
                <w:rFonts w:hint="eastAsia" w:ascii="宋体" w:hAnsi="宋体" w:eastAsia="宋体"/>
                <w:color w:val="auto"/>
                <w:sz w:val="18"/>
                <w:szCs w:val="18"/>
              </w:rPr>
              <w:t>7、擅自改变行政处罚种类、幅度的；                     8、违反法定的行政处罚程序的；                         9、符合听证条件。管理相对人要求听证，应予组织听证而不组织听证的；                                         10、在行政处罚过程中发生腐败行为的；                            11、其他违反法律法规规章文件规定的行为。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6C05B5CD">
            <w:pPr>
              <w:tabs>
                <w:tab w:val="left" w:pos="7937"/>
              </w:tabs>
              <w:spacing w:line="240" w:lineRule="exact"/>
              <w:jc w:val="center"/>
              <w:rPr>
                <w:rFonts w:hint="default" w:ascii="仿宋" w:hAnsi="仿宋" w:eastAsia="仿宋" w:cs="仿宋"/>
                <w:color w:val="auto"/>
                <w:sz w:val="18"/>
                <w:szCs w:val="18"/>
                <w:lang w:val="en-US"/>
              </w:rPr>
            </w:pPr>
          </w:p>
        </w:tc>
      </w:tr>
      <w:tr w14:paraId="382DF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4B288E54">
            <w:pPr>
              <w:bidi w:val="0"/>
              <w:rPr>
                <w:rFonts w:hint="default" w:asciiTheme="minorHAnsi" w:hAnsiTheme="minorHAnsi" w:eastAsiaTheme="minorEastAsia" w:cstheme="minorBidi"/>
                <w:kern w:val="2"/>
                <w:sz w:val="21"/>
                <w:szCs w:val="24"/>
                <w:lang w:val="en-US" w:eastAsia="zh-CN" w:bidi="ar-SA"/>
              </w:rPr>
            </w:pPr>
          </w:p>
          <w:p w14:paraId="5228B187">
            <w:pPr>
              <w:bidi w:val="0"/>
              <w:jc w:val="left"/>
              <w:rPr>
                <w:rFonts w:hint="default"/>
                <w:lang w:val="en-US" w:eastAsia="zh-CN"/>
              </w:rPr>
            </w:pPr>
            <w:r>
              <w:rPr>
                <w:rFonts w:hint="eastAsia"/>
                <w:lang w:val="en-US" w:eastAsia="zh-CN"/>
              </w:rPr>
              <w:t>11</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149DBB8">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行政处罚</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0635740E">
            <w:pPr>
              <w:tabs>
                <w:tab w:val="left" w:pos="7937"/>
              </w:tabs>
              <w:spacing w:after="240" w:line="200" w:lineRule="exact"/>
              <w:jc w:val="left"/>
              <w:rPr>
                <w:rFonts w:hint="default" w:ascii="宋体" w:hAnsi="宋体" w:eastAsia="宋体" w:cs="宋体"/>
                <w:color w:val="auto"/>
                <w:spacing w:val="-2"/>
                <w:sz w:val="18"/>
                <w:szCs w:val="18"/>
                <w:lang w:val="en-US"/>
              </w:rPr>
            </w:pPr>
            <w:r>
              <w:rPr>
                <w:rFonts w:hint="eastAsia" w:ascii="宋体" w:hAnsi="宋体" w:eastAsia="宋体"/>
                <w:color w:val="auto"/>
                <w:sz w:val="18"/>
                <w:szCs w:val="18"/>
              </w:rPr>
              <w:t>对违反《中华人民共和国人口与计划生育法》相关规定的处罚</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E952B8E">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0C5EBBB5">
            <w:pPr>
              <w:tabs>
                <w:tab w:val="left" w:pos="7937"/>
              </w:tabs>
              <w:spacing w:after="240" w:line="200" w:lineRule="exact"/>
              <w:jc w:val="left"/>
              <w:rPr>
                <w:rFonts w:hint="default" w:ascii="宋体" w:hAnsi="宋体" w:eastAsia="宋体" w:cs="宋体"/>
                <w:color w:val="auto"/>
                <w:sz w:val="18"/>
                <w:szCs w:val="18"/>
                <w:lang w:val="en-US"/>
              </w:rPr>
            </w:pPr>
            <w:r>
              <w:rPr>
                <w:rFonts w:hint="eastAsia" w:ascii="宋体" w:hAnsi="宋体" w:eastAsia="宋体"/>
                <w:color w:val="auto"/>
                <w:sz w:val="18"/>
                <w:szCs w:val="18"/>
              </w:rPr>
              <w:t>《中华人民共和国人口与计划生育法》第三十六条：“违反本法规定，有下列行为之一的，由计划生育行政部门或者卫生行政部门依据职权责令改正，给予警告，没收违法所得；违法所得一万元以上的，处违法所得二倍以上六倍以下的罚款；没有违法所得或者违法所得不足一万元的，处一万元以上三万元以下的罚款；情节严重的，由原发证机关吊销执业证书；构成犯罪的，依法追究刑事责任：（一）非法为他人施行计划生育手术的；（二）利用超声技术和其他技术手段为他人进行非医学需要的胎儿性别鉴定或者选择性别的人工终止妊娠的；（三）进行假医学鉴定、出具假计划生育证明的。”第三十七条：“伪造、变造、买卖计划生育证明，由计划生育行政部门没收违法所得，违法所得五千元以上的，处违法所得二倍以上十倍以下的罚款；没有违法所得或者违法所得不足五千元的，处五千元以上二万元以下的罚款；构成犯罪的，依法追究刑事责任。”第三十八条：“计划生育技术服务人员违章操作或者延误抢救、诊治，造成严重后果的，依照有关法律、行政法规的规定承担相应的法律责任。”</w:t>
            </w:r>
          </w:p>
        </w:tc>
        <w:tc>
          <w:tcPr>
            <w:tcW w:w="3033" w:type="dxa"/>
            <w:tcBorders>
              <w:top w:val="single" w:color="auto" w:sz="4" w:space="0"/>
              <w:left w:val="single" w:color="auto" w:sz="4" w:space="0"/>
              <w:bottom w:val="single" w:color="auto" w:sz="4" w:space="0"/>
              <w:right w:val="single" w:color="auto" w:sz="4" w:space="0"/>
            </w:tcBorders>
            <w:noWrap w:val="0"/>
            <w:vAlign w:val="top"/>
          </w:tcPr>
          <w:p w14:paraId="743CA7DA">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1、立案责任：发现涉嫌违反《中华人民共和国人口与计划生育法》相关规定（或者下级卫生健康部门上报或其他机关移送的违法案件等），予以审查，决定是否立案。                                         2、调查责任：卫生健康部门对立案的案件，指定专人负责，及时组织调查取证，与当事人有直接利害关系的应当回避。执法人员不得少于两人，调查时应出示执法证件，允许当事人辩解陈述。执法人员应保守有关秘密。                                          3、审查责任：审理案件调查报告，对案件违法事实、证据、调查取证程序、法律适用、处罚种类和幅度、当事人陈述和申辩理由等方面进行审查，提出处理意见。（主要证据不足时，以适当的方式补充调查）。                                                    4、告知责任：作出行政处罚决定前，应制作《行政处罚事先告知书》送达当事人，告知违法事实及其享有的陈述、申辩等权利。符合听证规定的，制作并送达《行政处罚听证通知书》。                                                    5、决定责任：制作行政处罚决定书，载明行政处罚告知、当事人陈述申辩或者听证情况等内容。                                  6、送达责任：《行政处罚决定书》按法律规定的方式送达当事人。                                                 7、执行责任：依照生效的行政处罚决定，给予相应的行政处罚。                                                      8、其他法律法规规章文件规定应履行的责任。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top"/>
          </w:tcPr>
          <w:p w14:paraId="2934DEBA">
            <w:pPr>
              <w:keepNext w:val="0"/>
              <w:keepLines w:val="0"/>
              <w:pageBreakBefore w:val="0"/>
              <w:widowControl w:val="0"/>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因不履行或不正确履行行政职责，有下列情形的，行政机关及相关工作人员应承担相应责任；                          1、没有法律和事实依据实施行政处罚的；                 </w:t>
            </w:r>
          </w:p>
          <w:p w14:paraId="294718A3">
            <w:pPr>
              <w:keepNext w:val="0"/>
              <w:keepLines w:val="0"/>
              <w:pageBreakBefore w:val="0"/>
              <w:widowControl w:val="0"/>
              <w:numPr>
                <w:ilvl w:val="0"/>
                <w:numId w:val="6"/>
              </w:numPr>
              <w:tabs>
                <w:tab w:val="left" w:pos="7937"/>
              </w:tabs>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行政处罚显失公正的；                               3、执法人员玩忽职守，对应当予以制止和处罚的违法行为不予以制止、处罚，致使公民、法人或者其他组织的合法权益、公共利益和社会秩序遭受损害的；                                 4、不具备行政执法资格实施行政处罚的；                     </w:t>
            </w:r>
          </w:p>
          <w:p w14:paraId="3E8F9499">
            <w:pPr>
              <w:keepNext w:val="0"/>
              <w:keepLines w:val="0"/>
              <w:pageBreakBefore w:val="0"/>
              <w:widowControl w:val="0"/>
              <w:numPr>
                <w:ilvl w:val="0"/>
                <w:numId w:val="6"/>
              </w:numPr>
              <w:tabs>
                <w:tab w:val="left" w:pos="7937"/>
              </w:tabs>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在制止以及查处违法案件中受阻，依照有关规定应当向本级人民政府或者上级卫生健康主管部门报告而未报告的；     </w:t>
            </w:r>
          </w:p>
          <w:p w14:paraId="58B12BAA">
            <w:pPr>
              <w:keepNext w:val="0"/>
              <w:keepLines w:val="0"/>
              <w:pageBreakBefore w:val="0"/>
              <w:widowControl w:val="0"/>
              <w:numPr>
                <w:ilvl w:val="0"/>
                <w:numId w:val="6"/>
              </w:numPr>
              <w:tabs>
                <w:tab w:val="left" w:pos="7937"/>
              </w:tabs>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应当依法移送追究刑事责任，而未依法移送有权机关的； </w:t>
            </w:r>
          </w:p>
          <w:p w14:paraId="737728A5">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ind w:leftChars="0"/>
              <w:jc w:val="left"/>
              <w:textAlignment w:val="auto"/>
              <w:rPr>
                <w:rFonts w:hint="default" w:ascii="宋体" w:hAnsi="宋体" w:eastAsia="宋体"/>
                <w:color w:val="auto"/>
                <w:sz w:val="18"/>
                <w:szCs w:val="18"/>
                <w:lang w:val="en-US"/>
              </w:rPr>
            </w:pPr>
            <w:r>
              <w:rPr>
                <w:rFonts w:hint="eastAsia" w:ascii="宋体" w:hAnsi="宋体" w:eastAsia="宋体"/>
                <w:color w:val="auto"/>
                <w:sz w:val="18"/>
                <w:szCs w:val="18"/>
              </w:rPr>
              <w:t>7、擅自改变行政处罚种类、幅度的；                     8、违反法定的行政处罚程序的；                         9、符合听证条件。管理相对人要求听证，应予组织听证而不组织听证的；                                         10、在行政处罚过程中发生腐败行为的；                            11、其他违反法律法规规章文件规定的行为。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667524EE">
            <w:pPr>
              <w:tabs>
                <w:tab w:val="left" w:pos="7937"/>
              </w:tabs>
              <w:spacing w:line="240" w:lineRule="exact"/>
              <w:jc w:val="center"/>
              <w:rPr>
                <w:rFonts w:hint="default" w:ascii="仿宋" w:hAnsi="仿宋" w:eastAsia="仿宋" w:cs="仿宋"/>
                <w:color w:val="auto"/>
                <w:sz w:val="18"/>
                <w:szCs w:val="18"/>
                <w:lang w:val="en-US"/>
              </w:rPr>
            </w:pPr>
          </w:p>
        </w:tc>
      </w:tr>
      <w:tr w14:paraId="416AC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1F232AAA">
            <w:pPr>
              <w:bidi w:val="0"/>
              <w:rPr>
                <w:rFonts w:hint="default" w:asciiTheme="minorHAnsi" w:hAnsiTheme="minorHAnsi" w:eastAsiaTheme="minorEastAsia" w:cstheme="minorBidi"/>
                <w:kern w:val="2"/>
                <w:sz w:val="21"/>
                <w:szCs w:val="24"/>
                <w:lang w:val="en-US" w:eastAsia="zh-CN" w:bidi="ar-SA"/>
              </w:rPr>
            </w:pPr>
          </w:p>
          <w:p w14:paraId="35A7CC72">
            <w:pPr>
              <w:bidi w:val="0"/>
              <w:ind w:firstLine="241" w:firstLineChars="0"/>
              <w:jc w:val="left"/>
              <w:rPr>
                <w:rFonts w:hint="default"/>
                <w:lang w:val="en-US" w:eastAsia="zh-CN"/>
              </w:rPr>
            </w:pPr>
            <w:r>
              <w:rPr>
                <w:rFonts w:hint="eastAsia"/>
                <w:lang w:val="en-US" w:eastAsia="zh-CN"/>
              </w:rPr>
              <w:t>12</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9378D6F">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行政处罚</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711B772E">
            <w:pPr>
              <w:tabs>
                <w:tab w:val="left" w:pos="7937"/>
              </w:tabs>
              <w:spacing w:after="240" w:line="200" w:lineRule="exact"/>
              <w:jc w:val="left"/>
              <w:rPr>
                <w:rFonts w:hint="default" w:ascii="宋体" w:hAnsi="宋体" w:eastAsia="宋体" w:cs="宋体"/>
                <w:color w:val="auto"/>
                <w:sz w:val="20"/>
                <w:szCs w:val="20"/>
                <w:lang w:val="en-US"/>
              </w:rPr>
            </w:pPr>
            <w:r>
              <w:rPr>
                <w:rFonts w:hint="eastAsia" w:ascii="宋体" w:hAnsi="宋体" w:eastAsia="宋体"/>
                <w:color w:val="auto"/>
                <w:sz w:val="18"/>
                <w:szCs w:val="18"/>
              </w:rPr>
              <w:t>对医疗卫生机构违反《中华人民共和国职业病防治法》相关规定的处罚</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A65E5D4">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3EB89C14">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《中华人民共和国职业病防治法》第八十条：“ 从事职业卫生技术服务的机构和承担职业病诊断的医疗卫生机构违反本法规定，有下列行为之一的，由卫生行政部门依据职责分工责令立即停止违法行为，给予警告，没收违法所得；违法所得五千元以上的，并处违法所得二倍以上五倍以下的罚款；没有违法所得或者违法所得不足五千元的，并处五千元以上二万元以下的罚款；情节严重的，由原认可或者批准机关取消其相应的资格；对直接负责的主管人员和其他直接责任人员，依法给予降级、撤职或者开除的处分；构成犯罪的，依法追究刑事责任：（一）超出资质认可或者批准范围从事职业卫生技术服务或者职业病诊断的；（二）不按照本法规定履行法定职责的；（三）出具虚假证明文件的。”</w:t>
            </w:r>
          </w:p>
        </w:tc>
        <w:tc>
          <w:tcPr>
            <w:tcW w:w="3033" w:type="dxa"/>
            <w:tcBorders>
              <w:top w:val="single" w:color="auto" w:sz="4" w:space="0"/>
              <w:left w:val="single" w:color="auto" w:sz="4" w:space="0"/>
              <w:bottom w:val="single" w:color="auto" w:sz="4" w:space="0"/>
              <w:right w:val="single" w:color="auto" w:sz="4" w:space="0"/>
            </w:tcBorders>
            <w:noWrap w:val="0"/>
            <w:vAlign w:val="top"/>
          </w:tcPr>
          <w:p w14:paraId="353EBF09">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1、立案责任：发现医疗卫生机构涉嫌违反《中华人民共和国职业病防治法》相关规定（或者下级卫生健康部门上报或其他机关移送的违法案件等），予以审查，决定是否立案。                                         2、调查责任：卫生健康部门对立案的案件，指定专人负责，及时组织调查取证，与当事人有直接利害关系的应当回避。执法人员不得少于两人，调查时应出示执法证件，允许当事人辩解陈述。执法人员应保守有关秘密。                                          3、审查责任：审理案件调查报告，对案件违法事实、证据、调查取证程序、法律适用、处罚种类和幅度、当事人陈述和申辩理由等方面进行审查，提出处理意见。（主要证据不足时，以适当的方式补充调查）。                                                    4、告知责任：作出行政处罚决定前，应制作《行政处罚事先告知书》送达当事人，告知违法事实及其享有的陈述、申辩等权利。符合听证规定的，制作并送达《行政处罚听证通知书》。                                                    5、决定责任：制作行政处罚决定书，载明行政处罚告知、当事人陈述申辩或者听证情况等内容。                                  6、送达责任：《行政处罚决定书》按法律规定的方式送达当事人。                                                 7、执行责任：依照生效的行政处罚决定，给予相应的行政处罚。                                                      8、其他法律法规规章文件规定应履行的责任。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top"/>
          </w:tcPr>
          <w:p w14:paraId="7A296F0C">
            <w:pPr>
              <w:keepNext w:val="0"/>
              <w:keepLines w:val="0"/>
              <w:pageBreakBefore w:val="0"/>
              <w:widowControl w:val="0"/>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因不履行或不正确履行行政职责，有下列情形的，行政机关及相关工作人员应承担相应责任；                          1、没有法律和事实依据实施行政处罚的；                  </w:t>
            </w:r>
          </w:p>
          <w:p w14:paraId="4F76D911">
            <w:pPr>
              <w:keepNext w:val="0"/>
              <w:keepLines w:val="0"/>
              <w:pageBreakBefore w:val="0"/>
              <w:widowControl w:val="0"/>
              <w:numPr>
                <w:ilvl w:val="0"/>
                <w:numId w:val="7"/>
              </w:numPr>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行政处罚显失公正的；                               3、执法人员玩忽职守，对应当予以制止和处罚的违法行为不予以制止、处罚，致使公民、法人或者其他组织的合法权益、公共利益和社会秩序遭受损害的；                                 4、不具备行政执法资格实施行政处罚的；                     </w:t>
            </w:r>
          </w:p>
          <w:p w14:paraId="058B7249">
            <w:pPr>
              <w:keepNext w:val="0"/>
              <w:keepLines w:val="0"/>
              <w:pageBreakBefore w:val="0"/>
              <w:widowControl w:val="0"/>
              <w:numPr>
                <w:ilvl w:val="0"/>
                <w:numId w:val="6"/>
              </w:numPr>
              <w:tabs>
                <w:tab w:val="left" w:pos="7937"/>
              </w:tabs>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在制止以及查处违法案件中受阻，依照有关规定应当向本级人民政府或者上级卫生健康主管部门报告而未报告的；     </w:t>
            </w:r>
          </w:p>
          <w:p w14:paraId="32312D55">
            <w:pPr>
              <w:keepNext w:val="0"/>
              <w:keepLines w:val="0"/>
              <w:pageBreakBefore w:val="0"/>
              <w:widowControl w:val="0"/>
              <w:numPr>
                <w:ilvl w:val="0"/>
                <w:numId w:val="6"/>
              </w:numPr>
              <w:tabs>
                <w:tab w:val="left" w:pos="7937"/>
              </w:tabs>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应当依法移送追究刑事责任，而未依法移送有权机关的； </w:t>
            </w:r>
          </w:p>
          <w:p w14:paraId="32D87CCA">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ind w:leftChars="0"/>
              <w:jc w:val="left"/>
              <w:textAlignment w:val="auto"/>
              <w:rPr>
                <w:rFonts w:hint="default" w:ascii="宋体" w:hAnsi="宋体" w:eastAsia="宋体"/>
                <w:color w:val="auto"/>
                <w:sz w:val="18"/>
                <w:szCs w:val="18"/>
                <w:lang w:val="en-US"/>
              </w:rPr>
            </w:pPr>
            <w:r>
              <w:rPr>
                <w:rFonts w:hint="eastAsia" w:ascii="宋体" w:hAnsi="宋体" w:eastAsia="宋体"/>
                <w:color w:val="auto"/>
                <w:sz w:val="18"/>
                <w:szCs w:val="18"/>
              </w:rPr>
              <w:t>7、擅自改变行政处罚种类、幅度的；                     8、违反法定的行政处罚程序的；                         9、符合听证条件。管理相对人要求听证，应予组织听证而不组织听证的；                                         10、在行政处罚过程中发生腐败行为的；                            11、其他违反法律法规规章文件规定的行为。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7F5871D2">
            <w:pPr>
              <w:tabs>
                <w:tab w:val="left" w:pos="7937"/>
              </w:tabs>
              <w:spacing w:line="240" w:lineRule="exact"/>
              <w:jc w:val="center"/>
              <w:rPr>
                <w:rFonts w:hint="default" w:ascii="仿宋" w:hAnsi="仿宋" w:eastAsia="仿宋" w:cs="仿宋"/>
                <w:color w:val="auto"/>
                <w:sz w:val="18"/>
                <w:szCs w:val="18"/>
                <w:lang w:val="en-US"/>
              </w:rPr>
            </w:pPr>
          </w:p>
        </w:tc>
      </w:tr>
      <w:tr w14:paraId="260A8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6502526F">
            <w:pPr>
              <w:numPr>
                <w:ilvl w:val="0"/>
                <w:numId w:val="8"/>
              </w:numPr>
              <w:tabs>
                <w:tab w:val="left" w:pos="7937"/>
              </w:tabs>
              <w:spacing w:line="240" w:lineRule="exact"/>
              <w:jc w:val="left"/>
              <w:rPr>
                <w:rFonts w:hint="default" w:ascii="宋体" w:hAnsi="宋体" w:eastAsia="宋体" w:cs="仿宋"/>
                <w:color w:val="auto"/>
                <w:sz w:val="18"/>
                <w:szCs w:val="18"/>
                <w:lang w:val="en-US"/>
              </w:rPr>
            </w:pPr>
            <w:r>
              <w:rPr>
                <w:rFonts w:hint="eastAsia" w:ascii="宋体" w:hAnsi="宋体" w:eastAsia="宋体" w:cs="仿宋"/>
                <w:color w:val="auto"/>
                <w:sz w:val="18"/>
                <w:szCs w:val="18"/>
                <w:lang w:val="en-US" w:eastAsia="zh-CN"/>
              </w:rPr>
              <w:t>13</w:t>
            </w:r>
          </w:p>
          <w:p w14:paraId="7F3B0CC8">
            <w:pPr>
              <w:bidi w:val="0"/>
              <w:ind w:firstLine="226" w:firstLineChars="0"/>
              <w:jc w:val="left"/>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13</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E6D9171">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行政处罚</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EC73DC9">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对医疗卫生机构违反职业健康检查管理办法规定的处罚</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11C4C80">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1FD3A291">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职业健康检查管理办法》第二十五条：“职业健康检查机构有下列行为之一的，由县级以上地方卫生健康主管部门责令改正，给予警告，可以并处3万元以下罚款:(一)未按规定备案开展职业健康检查的;(二)未按规定告知疑似职业病的;(三)出具虚假证明文件的。”第二十六条：“职业健康检查机构未按照规定报告疑似职业病的，由县级以上地方卫生健康主管部门依据《中华人民共和国职业病防治法》第七十四条的规定进行处理。”第二十七条 ：“职业健康检查机构有下列行为之一的，由县级以上地方卫生健康主管部门给予警告，责令限期改正;逾期不改的，处以三万元以下罚款:(一)未指定主检医师或者指定的主检医师未取得职业病诊断资格的;(二)未按要求建立职业健康检查档案的;(三)未履行职业健康检查信息报告义务的;(四)未按照相关职业健康监护技术规范规定开展工作的;(五)违反本办法其他有关规定的。”第二十八条 ：“职业健康检查机构未按规定参加实验室比对或者职业健康检查质量考核工作，或者参加质量考核不合格未按要求整改仍开展职业健康检查工作的，由县级以上地方卫生健康主管部门给予警告，责令限期改正;逾期不改的，处以三万元以下罚款。”</w:t>
            </w:r>
          </w:p>
        </w:tc>
        <w:tc>
          <w:tcPr>
            <w:tcW w:w="3033" w:type="dxa"/>
            <w:tcBorders>
              <w:top w:val="single" w:color="auto" w:sz="4" w:space="0"/>
              <w:left w:val="single" w:color="auto" w:sz="4" w:space="0"/>
              <w:bottom w:val="single" w:color="auto" w:sz="4" w:space="0"/>
              <w:right w:val="single" w:color="auto" w:sz="4" w:space="0"/>
            </w:tcBorders>
            <w:noWrap w:val="0"/>
            <w:vAlign w:val="top"/>
          </w:tcPr>
          <w:p w14:paraId="0146C7C2">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1、立案责任：发现医疗卫生机构涉嫌违反职业健康检查管理办法规定（或者下级卫生健康部门上报或其他机关移送的违法案件等），予以审查，决定是否立案。                                         2、调查责任：卫生健康部门对立案的案件，指定专人负责，及时组织调查取证，与当事人有直接利害关系的应当回避。执法人员不得少于两人，调查时应出示执法证件，允许当事人辩解陈述。执法人员应保守有关秘密。                                          3、审查责任：审理案件调查报告，对案件违法事实、证据、调查取证程序、法律适用、处罚种类和幅度、当事人陈述和申辩理由等方面进行审查，提出处理意见。（主要证据不足时，以适当的方式补充调查）。                                                    4、告知责任：作出行政处罚决定前，应制作《行政处罚事先告知书》送达当事人，告知违法事实及其享有的陈述、申辩等权利。符合听证规定的，制作并送达《行政处罚听证通知书》。                                                    5、决定责任：制作行政处罚决定书，载明行政处罚告知、当事人陈述申辩或者听证情况等内容。                                  6、送达责任：《行政处罚决定书》按法律规定的方式送达当事人。                                                 7、执行责任：依照生效的行政处罚决定，给予相应的行政处罚。                                                      8、其他法律法规规章文件规定应履行的责任。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top"/>
          </w:tcPr>
          <w:p w14:paraId="75A596C0">
            <w:pPr>
              <w:keepNext w:val="0"/>
              <w:keepLines w:val="0"/>
              <w:pageBreakBefore w:val="0"/>
              <w:widowControl w:val="0"/>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因不履行或不正确履行行政职责，有下列情形的，行政机关及相关工作人员应承担相应责任；                          1、没有法律和事实依据实施行政处罚的；                 </w:t>
            </w:r>
          </w:p>
          <w:p w14:paraId="7197CA99">
            <w:pPr>
              <w:keepNext w:val="0"/>
              <w:keepLines w:val="0"/>
              <w:pageBreakBefore w:val="0"/>
              <w:widowControl w:val="0"/>
              <w:numPr>
                <w:ilvl w:val="0"/>
                <w:numId w:val="7"/>
              </w:numPr>
              <w:tabs>
                <w:tab w:val="left" w:pos="7937"/>
              </w:tabs>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行政处罚显失公正的；                               3、执法人员玩忽职守，对应当予以制止和处罚的违法行为不予以制止、处罚，致使公民、法人或者其他组织的合法权益、公共利益和社会秩序遭受损害的；                                 4、不具备行政执法资格实施行政处罚的；                     </w:t>
            </w:r>
          </w:p>
          <w:p w14:paraId="6C421012">
            <w:pPr>
              <w:keepNext w:val="0"/>
              <w:keepLines w:val="0"/>
              <w:pageBreakBefore w:val="0"/>
              <w:widowControl w:val="0"/>
              <w:numPr>
                <w:ilvl w:val="0"/>
                <w:numId w:val="7"/>
              </w:numPr>
              <w:tabs>
                <w:tab w:val="left" w:pos="7937"/>
              </w:tabs>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在制止以及查处违法案件中受阻，依照有关规定应当向本级人民政府或者上级卫生健康主管部门报告而未报告的；      </w:t>
            </w:r>
          </w:p>
          <w:p w14:paraId="0888F6E7">
            <w:pPr>
              <w:keepNext w:val="0"/>
              <w:keepLines w:val="0"/>
              <w:pageBreakBefore w:val="0"/>
              <w:widowControl w:val="0"/>
              <w:numPr>
                <w:ilvl w:val="0"/>
                <w:numId w:val="7"/>
              </w:numPr>
              <w:tabs>
                <w:tab w:val="left" w:pos="7937"/>
              </w:tabs>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应当依法移送追究刑事责任，而未依法移送有权机关的； </w:t>
            </w:r>
          </w:p>
          <w:p w14:paraId="20528E2B">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ind w:leftChars="0"/>
              <w:jc w:val="left"/>
              <w:textAlignment w:val="auto"/>
              <w:rPr>
                <w:rFonts w:hint="default" w:ascii="宋体" w:hAnsi="宋体" w:eastAsia="宋体"/>
                <w:color w:val="auto"/>
                <w:sz w:val="18"/>
                <w:szCs w:val="18"/>
                <w:lang w:val="en-US"/>
              </w:rPr>
            </w:pPr>
            <w:r>
              <w:rPr>
                <w:rFonts w:hint="eastAsia" w:ascii="宋体" w:hAnsi="宋体" w:eastAsia="宋体"/>
                <w:color w:val="auto"/>
                <w:sz w:val="18"/>
                <w:szCs w:val="18"/>
              </w:rPr>
              <w:t>7、擅自改变行政处罚种类、幅度的；                     8、违反法定的行政处罚程序的；                         9、符合听证条件。管理相对人要求听证，应予组织听证而不组织听证的；                                         10、在行政处罚过程中发生腐败行为的；                            11、其他违反法律法规规章文件规定的行为。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0C3EB2F7">
            <w:pPr>
              <w:tabs>
                <w:tab w:val="left" w:pos="7937"/>
              </w:tabs>
              <w:spacing w:line="240" w:lineRule="exact"/>
              <w:jc w:val="center"/>
              <w:rPr>
                <w:rFonts w:hint="default" w:ascii="仿宋" w:hAnsi="仿宋" w:eastAsia="仿宋" w:cs="仿宋"/>
                <w:color w:val="auto"/>
                <w:sz w:val="18"/>
                <w:szCs w:val="18"/>
                <w:lang w:val="en-US"/>
              </w:rPr>
            </w:pPr>
          </w:p>
        </w:tc>
      </w:tr>
      <w:tr w14:paraId="6ABD3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7595B524">
            <w:pPr>
              <w:bidi w:val="0"/>
              <w:rPr>
                <w:rFonts w:hint="default" w:asciiTheme="minorHAnsi" w:hAnsiTheme="minorHAnsi" w:eastAsiaTheme="minorEastAsia" w:cstheme="minorBidi"/>
                <w:kern w:val="2"/>
                <w:sz w:val="21"/>
                <w:szCs w:val="24"/>
                <w:lang w:val="en-US" w:eastAsia="zh-CN" w:bidi="ar-SA"/>
              </w:rPr>
            </w:pPr>
          </w:p>
          <w:p w14:paraId="63FDA3AE">
            <w:pPr>
              <w:bidi w:val="0"/>
              <w:jc w:val="left"/>
              <w:rPr>
                <w:rFonts w:hint="default"/>
                <w:lang w:val="en-US" w:eastAsia="zh-CN"/>
              </w:rPr>
            </w:pPr>
            <w:r>
              <w:rPr>
                <w:rFonts w:hint="eastAsia"/>
                <w:lang w:val="en-US" w:eastAsia="zh-CN"/>
              </w:rPr>
              <w:t>14</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F2CC75D">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行政处罚</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5FC548E4">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对医疗卫生机构违反职业病诊断与鉴定管理办法规定的处罚</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12FA836">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4EBBC039">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中华人民共和国职业病防治法》第七十九条：“未取得职业卫生技术服务资质认可擅自从事职业卫生技术服务的，或者医疗卫生机构未经批准擅自从事职业病诊断的，由卫生行政部门依据职责分工责令立即停止违法行为，没收违法所得；违法所得五千元以上的，并处违法所得二倍以上十倍以下的罚款；没有违法所得或者违法所得不足五千元的，并处五千元以上五万元以下的罚款；情节严重的，对直接负责的主管人员和其他直接责任人员，依法给予降级、撤职或者开除的处分。”第八十条：“ 从事职业卫生技术服务的机构和承担职业病诊断的医疗卫生机构违反本法规定，有下列行为之一的，由卫生行政部门依据职责分工责令立即停止违法行为，给予警告，没收违法所得；违法所得五千元以上的，并处违法所得二倍以上五倍以下的罚款；没有违法所得或者违法所得不足五千元的，并处五千元以上二万元以下的罚款；情节严重的，由原认可或者批准机关取消其相应的资格；对直接负责的主管人员和其他直接责任人员，依法给予降级、撤职或者开除的处分；构成犯罪的，依法追究刑事责任：（一）超出资质认可或者批准范围从事职业卫生技术服务或者职业病诊断的；（二）不按照本法规定履行法定职责的；（三）出具虚假证明文件的。”《职业病诊断与鉴定管理办法》第五十五条“医疗卫生机构未经批准擅自从事职业病诊断的,由县级以上地方卫生行政部门按照《中华人民共和国职业病防治法》第八十条的规定进行处罚。”第五十六条“职业病诊断机构有下列行为之一的,由县级以上地方卫生行政部门按照《中华人民共和国职业病防治法》第八十一条的规定进行处罚:（一）超出批准范围从事职业病诊断的；（二）不按照《中华人民共和国职业病防治法》》规定履行法定职责的；（三）出具虚假证明文件的。”第五十七条：“职业病诊断机构未按照规定报告职业病、疑似职业病的,由县级以上地方卫生行政部门按照《中华人民共和国职业病防治法》第七十五条的规定进行处罚。”第五十八条：“职业病诊断机构违反本办法规定,有下列情形之一的,由县级以上地方卫生行政部门责令限期改正；逾期不改正的,给予警告,并可以根据情节轻重处以二万元以下的罚款:（一）未建立职业病诊断管理制度；（二）不按照规定向劳动者公开职业病诊断程序；（三）泄露劳动者涉及个人隐私的有关信息、资料；（四）其他违反本办法的行为。”第五十九条：“职业病诊断鉴定委员会组成人员收受职业病诊断争议当事人的财物或者其他好处的,由省级卫生行政部门按照《中华人民共和国职业病防治法》第八十二条的规定进行处罚。”《职业卫生技术服务机构监督管理暂行办法》第四十二条：“申请人隐瞒有关情况或者提供虚假材料申请职业卫生技术服务机构资质认可的，不予受理或者不予颁发证书，并自发证机关发现之日起1年内不得再次申请职业卫生技术服务机构资质。职业卫生技术服务机构在申请资质、资质延续、接受监督检查时，采取弄虚作假等不正当手段的，给予警告，不予颁发证书或者不予延续。第四十三条：“ 未取得职业卫生技术服务资质认可，擅自从事职业卫生检测、评价技术服务的，责令立即停止违法行为，没收违法所得；违法所得5千元以上的，并处违法所得2倍以上10倍以下的罚款；没有违法所得或者违法所得不足5千元的，并处5千元以上5万元以下的罚款；情节严重的，对直接负责的主管人员和其他直接责任人员，依法给予降级、撤职或者开除的处分。”第四十四条：“从事职业卫生技术服务的机构违反《中华人民共和国职业病防治法》及本办法规定，有下列行为之一的，责令立即停止违法行为，给予警告，没收违法所得；违法所得5千元以上的，并处违法所得2倍以上5倍以下的罚款；没有违法所得或者违法所得不足5千元的，并处5千元以上2万元以下的罚款；情节严重的，由原发证机关取消其相应的资格；对直接负责的主管人员和其他责任人员，依法给予降级、撤职或者开除的处分；构成犯罪的，依法追究刑事责任：（一）超出规定的业务范围和区域从事职业卫生检测、评价技术服务的；（二）未按照《中华人民共和国职业病防治法》及本办法履行法定职责的；（三）出具虚假证明文件的。”第四十五条 ：“职业卫生技术服务机构有下列情形之一的，给予警告，并处1万元以下的罚款；情节严重的，处1万元以上3万元以下的罚款，依照法律、行政法规的规定撤销其相应资质；对相关责任人依法给予处理：（一）泄露服务对象的技术秘密和商业秘密的；（二）转让或者租借资质证书的；（三）转包职业卫生技术服务项目的；（四）采取不正当竞争手段，故意贬低、诋毁其他职业卫生技术服务机构的；（五）未按照规定办理资质证书变更手续的；（六）未依法与建设单位、用人单位签订职业卫生技术服务合同的；（七）擅自更改、简化职业卫生技术服务程序和相关内容的；（八）在申请资质、资质延续、接受监督检查时，隐瞒有关情况或者提供虚假文件、资料的。”第四十六条：“职业卫生专职技术人员同时在两个以上职业卫生技术服务机构从业的，责令改正，对职业卫生技术服务机构处3万元以下的罚款，对职业卫生专职技术人员处1万元以下的罚款。”</w:t>
            </w:r>
          </w:p>
        </w:tc>
        <w:tc>
          <w:tcPr>
            <w:tcW w:w="3033" w:type="dxa"/>
            <w:tcBorders>
              <w:top w:val="single" w:color="auto" w:sz="4" w:space="0"/>
              <w:left w:val="single" w:color="auto" w:sz="4" w:space="0"/>
              <w:bottom w:val="single" w:color="auto" w:sz="4" w:space="0"/>
              <w:right w:val="single" w:color="auto" w:sz="4" w:space="0"/>
            </w:tcBorders>
            <w:noWrap w:val="0"/>
            <w:vAlign w:val="top"/>
          </w:tcPr>
          <w:p w14:paraId="295117FC">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1、立案责任：发现医疗卫生机构涉嫌违反职业病诊断与鉴定管理办法规定（或者下级卫生健康部门上报或其他机关移送的违法案件等），予以审查，决定是否立案。                                         2、调查责任：卫生健康部门对立案的案件，指定专人负责，及时组织调查取证，与当事人有直接利害关系的应当回避。执法人员不得少于两人，调查时应出示执法证件，允许当事人辩解陈述。执法人员应保守有关秘密。                                          3、审查责任：审理案件调查报告，对案件违法事实、证据、调查取证程序、法律适用、处罚种类和幅度、当事人陈述和申辩理由等方面进行审查，提出处理意见。（主要证据不足时，以适当的方式补充调查）。                                                    4、告知责任：作出行政处罚决定前，应制作《行政处罚事先告知书》送达当事人，告知违法事实及其享有的陈述、申辩等权利。符合听证规定的，制作并送达《行政处罚听证通知书》。                                                    5、决定责任：制作行政处罚决定书，载明行政处罚告知、当事人陈述申辩或者听证情况等内容。                                  6、送达责任：《行政处罚决定书》按法律规定的方式送达当事人。                                                 7、执行责任：依照生效的行政处罚决定，给予相应的行政处罚。                                                      8、其他法律法规规章文件规定应履行的责任。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top"/>
          </w:tcPr>
          <w:p w14:paraId="5E20316A">
            <w:pPr>
              <w:keepNext w:val="0"/>
              <w:keepLines w:val="0"/>
              <w:pageBreakBefore w:val="0"/>
              <w:widowControl w:val="0"/>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因不履行或不正确履行行政职责，有下列情形的，行政机关及相关工作人员应承担相应责任；                          1、没有法律和事实依据实施行政处罚的；                  </w:t>
            </w:r>
          </w:p>
          <w:p w14:paraId="0DC49813">
            <w:pPr>
              <w:keepNext w:val="0"/>
              <w:keepLines w:val="0"/>
              <w:pageBreakBefore w:val="0"/>
              <w:widowControl w:val="0"/>
              <w:numPr>
                <w:ilvl w:val="0"/>
                <w:numId w:val="9"/>
              </w:numPr>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行政处罚显失公正的；                               3、执法人员玩忽职守，对应当予以制止和处罚的违法行为不予以制止、处罚，致使公民、法人或者其他组织的合法权益、公共利益和社会秩序遭受损害的；                                 4、不具备行政执法资格实施行政处罚的；                     </w:t>
            </w:r>
          </w:p>
          <w:p w14:paraId="64D23F92">
            <w:pPr>
              <w:keepNext w:val="0"/>
              <w:keepLines w:val="0"/>
              <w:pageBreakBefore w:val="0"/>
              <w:widowControl w:val="0"/>
              <w:numPr>
                <w:ilvl w:val="0"/>
                <w:numId w:val="7"/>
              </w:numPr>
              <w:tabs>
                <w:tab w:val="left" w:pos="7937"/>
              </w:tabs>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在制止以及查处违法案件中受阻，依照有关规定应当向本级人民政府或者上级卫生健康主管部门报告而未报告的；     </w:t>
            </w:r>
          </w:p>
          <w:p w14:paraId="29207B6F">
            <w:pPr>
              <w:keepNext w:val="0"/>
              <w:keepLines w:val="0"/>
              <w:pageBreakBefore w:val="0"/>
              <w:widowControl w:val="0"/>
              <w:numPr>
                <w:ilvl w:val="0"/>
                <w:numId w:val="7"/>
              </w:numPr>
              <w:tabs>
                <w:tab w:val="left" w:pos="7937"/>
              </w:tabs>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应当依法移送追究刑事责任，而未依法移送有权机关的； </w:t>
            </w:r>
          </w:p>
          <w:p w14:paraId="7F65C87F">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ind w:leftChars="0"/>
              <w:jc w:val="left"/>
              <w:textAlignment w:val="auto"/>
              <w:rPr>
                <w:rFonts w:hint="default" w:ascii="宋体" w:hAnsi="宋体" w:eastAsia="宋体"/>
                <w:color w:val="auto"/>
                <w:sz w:val="18"/>
                <w:szCs w:val="18"/>
                <w:lang w:val="en-US"/>
              </w:rPr>
            </w:pPr>
            <w:r>
              <w:rPr>
                <w:rFonts w:hint="eastAsia" w:ascii="宋体" w:hAnsi="宋体" w:eastAsia="宋体"/>
                <w:color w:val="auto"/>
                <w:sz w:val="18"/>
                <w:szCs w:val="18"/>
              </w:rPr>
              <w:t>7、擅自改变行政处罚种类、幅度的；                     8、违反法定的行政处罚程序的；                         9、符合听证条件。管理相对人要求听证，应予组织听证而不组织听证的；                                         10、在行政处罚过程中发生腐败行为的；                            11、其他违反法律法规规章文件规定的行为。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36CFAE40">
            <w:pPr>
              <w:tabs>
                <w:tab w:val="left" w:pos="7937"/>
              </w:tabs>
              <w:spacing w:line="240" w:lineRule="exact"/>
              <w:jc w:val="center"/>
              <w:rPr>
                <w:rFonts w:hint="default" w:ascii="仿宋" w:hAnsi="仿宋" w:eastAsia="仿宋" w:cs="仿宋"/>
                <w:color w:val="auto"/>
                <w:sz w:val="18"/>
                <w:szCs w:val="18"/>
                <w:lang w:val="en-US"/>
              </w:rPr>
            </w:pPr>
          </w:p>
        </w:tc>
      </w:tr>
      <w:tr w14:paraId="3AC54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3A067BCB">
            <w:pPr>
              <w:bidi w:val="0"/>
              <w:rPr>
                <w:rFonts w:hint="default" w:asciiTheme="minorHAnsi" w:hAnsiTheme="minorHAnsi" w:eastAsiaTheme="minorEastAsia" w:cstheme="minorBidi"/>
                <w:kern w:val="2"/>
                <w:sz w:val="21"/>
                <w:szCs w:val="24"/>
                <w:lang w:val="en-US" w:eastAsia="zh-CN" w:bidi="ar-SA"/>
              </w:rPr>
            </w:pPr>
          </w:p>
          <w:p w14:paraId="07828F18">
            <w:pPr>
              <w:bidi w:val="0"/>
              <w:ind w:firstLine="211" w:firstLineChars="0"/>
              <w:jc w:val="left"/>
              <w:rPr>
                <w:rFonts w:hint="default"/>
                <w:lang w:val="en-US" w:eastAsia="zh-CN"/>
              </w:rPr>
            </w:pPr>
            <w:r>
              <w:rPr>
                <w:rFonts w:hint="eastAsia"/>
                <w:lang w:val="en-US" w:eastAsia="zh-CN"/>
              </w:rPr>
              <w:t>15</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C44E948">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行政处罚</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6B0F3FD">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对放射工作单位违反放射工作人员职业健康管理办法规定行为的处罚</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B993C38">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7680970B">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放射工作人员职业健康管理办法》第三十七条：“放射工作单位违反本办法,有下列行为之一的,按照《中华人民共和国职业病防治法》第六十三条处罚：(一)未按照规定组织放射工作人员培训的;(二)未建立个人剂量监测档案的;(三)拒绝放射工作人员查阅、复印其个人剂量监测档案和职业健康监护档案的。”第三十八条：“放射工作单位违反本办法,未按照规定组织职业健康检查、未建立职业健康监护档案或者未将检查结果如实告知劳动者的,按照《中华人民共和国职业病防治法》第六十四条处罚。”第三十九条：“放射工作单位违反本办法,未给从事放射工作的人员办理《放射工作人员证》的,由卫生行政部门责令限期改正,给予警告,并可处3万元以下的罚款。”第四十条：“放射工作单位违反本办法,有下列行为之一的,按照《中华人民共和国职业病防治法》第六十五条处罚：(一)未按照规定进行个人剂量监测的;(二)个人剂量监测或者职业健康检查发现异常,未采取相应措施的。”第四十一条：“放射工作单位违反本办法,有下列行为之一的,按照《中华人民共和国职业病防治法》第六十八条处罚：(一)安排未经职业健康检查的劳动者从事放射工作的;(二)安排未满18周岁的人员从事放射工作的;(三)安排怀孕的妇女参加应急处理或者有可能造成内照射的工作的,或者安排哺乳期的妇女接受职业性内照射的;(四)安排不符合职业健康标准要求的人员从事放射工作的;(五)对因职业健康原因调离放射工作岗位的放射工作人员、疑似职业性放射性疾病的病人未做安排的。”第四十二条：“技术服务机构未取得资质擅自从事个人剂量监测技术服务的,或者医疗机构未经批准擅自从事放射工作人员职业健康检查的,按照《中华人民共和国职业病防治法》第七十二条处罚。”第四十三条：“开展个人剂量监测的职业卫生技术服务机构和承担放射工作人员职业健康检查的医疗机构违反本办法,有下列行为之一的,按照《中华人民共和国职业病防治法》第七十三条处罚：(一)超出资质范围从事个人剂量监测技术服务的,或者超出批准范围从事放射工作人员职业健康检查的;(二)未按《中华人民共和国职业病防治法》和本办法规定履行法定职责的;(三)出具虚假证明文件的。”</w:t>
            </w:r>
          </w:p>
        </w:tc>
        <w:tc>
          <w:tcPr>
            <w:tcW w:w="3033" w:type="dxa"/>
            <w:tcBorders>
              <w:top w:val="single" w:color="auto" w:sz="4" w:space="0"/>
              <w:left w:val="single" w:color="auto" w:sz="4" w:space="0"/>
              <w:bottom w:val="single" w:color="auto" w:sz="4" w:space="0"/>
              <w:right w:val="single" w:color="auto" w:sz="4" w:space="0"/>
            </w:tcBorders>
            <w:noWrap w:val="0"/>
            <w:vAlign w:val="top"/>
          </w:tcPr>
          <w:p w14:paraId="0588FE9B">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1、立案责任：发现放射工作单位涉嫌违反放射工作人员职业健康管理办法规定（或者下级卫生健康部门上报或其他机关移送的违法案件等），予以审查，决定是否立案。                                         2、调查责任：卫生健康部门对立案的案件，指定专人负责，及时组织调查取证，与当事人有直接利害关系的应当回避。执法人员不得少于两人，调查时应出示执法证件，允许当事人辩解陈述。执法人员应保守有关秘密。                                          3、审查责任：审理案件调查报告，对案件违法事实、证据、调查取证程序、法律适用、处罚种类和幅度、当事人陈述和申辩理由等方面进行审查，提出处理意见。（主要证据不足时，以适当的方式补充调查）。                                                    4、告知责任：作出行政处罚决定前，应制作《行政处罚事先告知书》送达当事人，告知违法事实及其享有的陈述、申辩等权利。符合听证规定的，制作并送达《行政处罚听证通知书》。                                                    5、决定责任：制作行政处罚决定书，载明行政处罚告知、当事人陈述申辩或者听证情况等内容。                                  6、送达责任：《行政处罚决定书》按法律规定的方式送达当事人。                                                 7、执行责任：依照生效的行政处罚决定，给予相应的行政处罚。                                                      8、其他法律法规规章文件规定应履行的责任。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top"/>
          </w:tcPr>
          <w:p w14:paraId="1641D635">
            <w:pPr>
              <w:keepNext w:val="0"/>
              <w:keepLines w:val="0"/>
              <w:pageBreakBefore w:val="0"/>
              <w:widowControl w:val="0"/>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因不履行或不正确履行行政职责，有下列情形的，行政机关及相关工作人员应承担相应责任；                          1、没有法律和事实依据实施行政处罚的；                  </w:t>
            </w:r>
          </w:p>
          <w:p w14:paraId="71E06631">
            <w:pPr>
              <w:keepNext w:val="0"/>
              <w:keepLines w:val="0"/>
              <w:pageBreakBefore w:val="0"/>
              <w:widowControl w:val="0"/>
              <w:numPr>
                <w:ilvl w:val="0"/>
                <w:numId w:val="9"/>
              </w:numPr>
              <w:tabs>
                <w:tab w:val="left" w:pos="7937"/>
              </w:tabs>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行政处罚显失公正的；                               3、执法人员玩忽职守，对应当予以制止和处罚的违法行为不予以制止、处罚，致使公民、法人或者其他组织的合法权益、公共利益和社会秩序遭受损害的；                                 4、不具备行政执法资格实施行政处罚的；                    </w:t>
            </w:r>
          </w:p>
          <w:p w14:paraId="126A1083">
            <w:pPr>
              <w:keepNext w:val="0"/>
              <w:keepLines w:val="0"/>
              <w:pageBreakBefore w:val="0"/>
              <w:widowControl w:val="0"/>
              <w:numPr>
                <w:ilvl w:val="0"/>
                <w:numId w:val="9"/>
              </w:numPr>
              <w:tabs>
                <w:tab w:val="left" w:pos="7937"/>
              </w:tabs>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在制止以及查处违法案件中受阻，依照有关规定应当向本级人民政府或者上级卫生健康主管部门报告而未报告的；      </w:t>
            </w:r>
          </w:p>
          <w:p w14:paraId="0075F1DA">
            <w:pPr>
              <w:keepNext w:val="0"/>
              <w:keepLines w:val="0"/>
              <w:pageBreakBefore w:val="0"/>
              <w:widowControl w:val="0"/>
              <w:numPr>
                <w:ilvl w:val="0"/>
                <w:numId w:val="9"/>
              </w:numPr>
              <w:tabs>
                <w:tab w:val="left" w:pos="7937"/>
              </w:tabs>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应当依法移送追究刑事责任，而未依法移送有权机关的； </w:t>
            </w:r>
          </w:p>
          <w:p w14:paraId="14ED0FFE">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ind w:leftChars="0"/>
              <w:jc w:val="left"/>
              <w:textAlignment w:val="auto"/>
              <w:rPr>
                <w:rFonts w:hint="default" w:ascii="宋体" w:hAnsi="宋体" w:eastAsia="宋体"/>
                <w:color w:val="auto"/>
                <w:sz w:val="18"/>
                <w:szCs w:val="18"/>
                <w:lang w:val="en-US"/>
              </w:rPr>
            </w:pPr>
            <w:r>
              <w:rPr>
                <w:rFonts w:hint="eastAsia" w:ascii="宋体" w:hAnsi="宋体" w:eastAsia="宋体"/>
                <w:color w:val="auto"/>
                <w:sz w:val="18"/>
                <w:szCs w:val="18"/>
              </w:rPr>
              <w:t>7、擅自改变行政处罚种类、幅度的；                     8、违反法定的行政处罚程序的；                         9、符合听证条件。管理相对人要求听证，应予组织听证而不组织听证的；                                         10、在行政处罚过程中发生腐败行为的；                            11、其他违反法律法规规章文件规定的行为。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4B7325EE">
            <w:pPr>
              <w:tabs>
                <w:tab w:val="left" w:pos="7937"/>
              </w:tabs>
              <w:spacing w:line="240" w:lineRule="exact"/>
              <w:jc w:val="center"/>
              <w:rPr>
                <w:rFonts w:hint="default" w:ascii="仿宋" w:hAnsi="仿宋" w:eastAsia="仿宋" w:cs="仿宋"/>
                <w:color w:val="auto"/>
                <w:sz w:val="18"/>
                <w:szCs w:val="18"/>
                <w:lang w:val="en-US"/>
              </w:rPr>
            </w:pPr>
          </w:p>
        </w:tc>
      </w:tr>
      <w:tr w14:paraId="55EEA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67F32FE1">
            <w:pPr>
              <w:bidi w:val="0"/>
              <w:rPr>
                <w:rFonts w:hint="default" w:asciiTheme="minorHAnsi" w:hAnsiTheme="minorHAnsi" w:eastAsiaTheme="minorEastAsia" w:cstheme="minorBidi"/>
                <w:kern w:val="2"/>
                <w:sz w:val="21"/>
                <w:szCs w:val="24"/>
                <w:lang w:val="en-US" w:eastAsia="zh-CN" w:bidi="ar-SA"/>
              </w:rPr>
            </w:pPr>
          </w:p>
          <w:p w14:paraId="6550BE9C">
            <w:pPr>
              <w:bidi w:val="0"/>
              <w:jc w:val="center"/>
              <w:rPr>
                <w:rFonts w:hint="default"/>
                <w:lang w:val="en-US" w:eastAsia="zh-CN"/>
              </w:rPr>
            </w:pPr>
            <w:r>
              <w:rPr>
                <w:rFonts w:hint="eastAsia"/>
                <w:lang w:val="en-US" w:eastAsia="zh-CN"/>
              </w:rPr>
              <w:t>16</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0EE5BC3">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行政处罚</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02FBE446">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对医疗机构违反放射诊疗管理规定相关规定的处罚</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328BE95">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784B684F">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放射诊疗管理规定》第三十八条：“医疗机构有下列情形之一的，由县级以上卫生行政部门给予警告、责令限期改正，并可以根据情节处以3000元以下的罚款;情节严重的，吊销其《医疗机构执业许可证》。(一)未取得放射诊疗许可从事放射诊疗工作的;(二)未办理诊疗科目登记或者未按照规定进行校验的;(三) 未经批准擅自变更放射诊疗项目或者超出批准范围从事放射诊疗工作的。”第三十九条：“医疗机构使用不具备相应资质的人员从事放射诊疗工作的，由县级以上卫生行政部门责令限期改正，并可以处以5000元以下的罚款;情节严重的，吊销其《医疗机构执业许可证》。”第四十一条：“ 医疗机构违反本规定，有下列行为之一的，由县级以上卫生行政部门给予警告，责令限期改正;并可处1万元以下的罚款:(一) 购置、使用不合格或国家有关部门规定淘汰的放射诊疗设备的;(二) 未按照规定使用安全防护装置和个人防护用品的;(三) 未按照规定对放射诊疗设备、工作场所及防护设施进行检测和检查的;(四) 未按照规定对放射诊疗工作人员进行个人剂量监测、健康检查、建立个人剂量和健康档案的;(五) 发生放射事件并造成人员健康严重损害的;(六) 发生放射事件未立即采取应急救援和控制措施或者未按照规定及时报告的;(七) 违反本规定的其他情形。”</w:t>
            </w:r>
          </w:p>
        </w:tc>
        <w:tc>
          <w:tcPr>
            <w:tcW w:w="3033" w:type="dxa"/>
            <w:tcBorders>
              <w:top w:val="single" w:color="auto" w:sz="4" w:space="0"/>
              <w:left w:val="single" w:color="auto" w:sz="4" w:space="0"/>
              <w:bottom w:val="single" w:color="auto" w:sz="4" w:space="0"/>
              <w:right w:val="single" w:color="auto" w:sz="4" w:space="0"/>
            </w:tcBorders>
            <w:noWrap w:val="0"/>
            <w:vAlign w:val="top"/>
          </w:tcPr>
          <w:p w14:paraId="13CD47C0">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1、立案责任：发现医疗机构涉嫌违反放射诊疗管理规定相关规定（或者下级卫生健康部门上报或其他机关移送的违法案件等），予以审查，决定是否立案。                                         2、调查责任：卫生健康部门对立案的案件，指定专人负责，及时组织调查取证，与当事人有直接利害关系的应当回避。执法人员不得少于两人，调查时应出示执法证件，允许当事人辩解陈述。执法人员应保守有关秘密。                                          3、审查责任：审理案件调查报告，对案件违法事实、证据、调查取证程序、法律适用、处罚种类和幅度、当事人陈述和申辩理由等方面进行审查，提出处理意见。（主要证据不足时，以适当的方式补充调查）。                                                    4、告知责任：作出行政处罚决定前，应制作《行政处罚事先告知书》送达当事人，告知违法事实及其享有的陈述、申辩等权利。符合听证规定的，制作并送达《行政处罚听证通知书》。                                                    5、决定责任：制作行政处罚决定书，载明行政处罚告知、当事人陈述申辩或者听证情况等内容。                                  6、送达责任：《行政处罚决定书》按法律规定的方式送达当事人。                                                 7、执行责任：依照生效的行政处罚决定，给予相应的行政处罚。                                                      8、其他法律法规规章文件规定应履行的责任。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top"/>
          </w:tcPr>
          <w:p w14:paraId="2A7FCB34">
            <w:pPr>
              <w:keepNext w:val="0"/>
              <w:keepLines w:val="0"/>
              <w:pageBreakBefore w:val="0"/>
              <w:widowControl w:val="0"/>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因不履行或不正确履行行政职责，有下列情形的，行政机关及相关工作人员应承担相应责任；                          1、没有法律和事实依据实施行政处罚的；                  </w:t>
            </w:r>
          </w:p>
          <w:p w14:paraId="39CFD482">
            <w:pPr>
              <w:keepNext w:val="0"/>
              <w:keepLines w:val="0"/>
              <w:pageBreakBefore w:val="0"/>
              <w:widowControl w:val="0"/>
              <w:numPr>
                <w:ilvl w:val="0"/>
                <w:numId w:val="10"/>
              </w:numPr>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行政处罚显失公正的；                               3、执法人员玩忽职守，对应当予以制止和处罚的违法行为不予以制止、处罚，致使公民、法人或者其他组织的合法权益、公共利益和社会秩序遭受损害的；                                 4、不具备行政执法资格实施行政处罚的；                     </w:t>
            </w:r>
          </w:p>
          <w:p w14:paraId="72634603">
            <w:pPr>
              <w:keepNext w:val="0"/>
              <w:keepLines w:val="0"/>
              <w:pageBreakBefore w:val="0"/>
              <w:widowControl w:val="0"/>
              <w:numPr>
                <w:ilvl w:val="0"/>
                <w:numId w:val="9"/>
              </w:numPr>
              <w:tabs>
                <w:tab w:val="left" w:pos="7937"/>
              </w:tabs>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在制止以及查处违法案件中受阻，依照有关规定应当向本级人民政府或者上级卫生健康主管部门报告而未报告的；      </w:t>
            </w:r>
          </w:p>
          <w:p w14:paraId="295DAEFF">
            <w:pPr>
              <w:keepNext w:val="0"/>
              <w:keepLines w:val="0"/>
              <w:pageBreakBefore w:val="0"/>
              <w:widowControl w:val="0"/>
              <w:numPr>
                <w:ilvl w:val="0"/>
                <w:numId w:val="9"/>
              </w:numPr>
              <w:tabs>
                <w:tab w:val="left" w:pos="7937"/>
              </w:tabs>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应当依法移送追究刑事责任，而未依法移送有权机关的； </w:t>
            </w:r>
          </w:p>
          <w:p w14:paraId="47DD07F8">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ind w:leftChars="0"/>
              <w:jc w:val="left"/>
              <w:textAlignment w:val="auto"/>
              <w:rPr>
                <w:rFonts w:hint="default" w:ascii="宋体" w:hAnsi="宋体" w:eastAsia="宋体"/>
                <w:color w:val="auto"/>
                <w:sz w:val="18"/>
                <w:szCs w:val="18"/>
                <w:lang w:val="en-US"/>
              </w:rPr>
            </w:pPr>
            <w:r>
              <w:rPr>
                <w:rFonts w:hint="eastAsia" w:ascii="宋体" w:hAnsi="宋体" w:eastAsia="宋体"/>
                <w:color w:val="auto"/>
                <w:sz w:val="18"/>
                <w:szCs w:val="18"/>
              </w:rPr>
              <w:t>7、擅自改变行政处罚种类、幅度的；                     8、违反法定的行政处罚程序的；                         9、符合听证条件。管理相对人要求听证，应予组织听证而不组织听证的；                                         10、在行政处罚过程中发生腐败行为的；                            11、其他违反法律法规规章文件规定的行为。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553FB19E">
            <w:pPr>
              <w:tabs>
                <w:tab w:val="left" w:pos="7937"/>
              </w:tabs>
              <w:spacing w:line="240" w:lineRule="exact"/>
              <w:jc w:val="center"/>
              <w:rPr>
                <w:rFonts w:hint="default" w:ascii="仿宋" w:hAnsi="仿宋" w:eastAsia="仿宋" w:cs="仿宋"/>
                <w:color w:val="auto"/>
                <w:sz w:val="18"/>
                <w:szCs w:val="18"/>
                <w:lang w:val="en-US"/>
              </w:rPr>
            </w:pPr>
          </w:p>
        </w:tc>
      </w:tr>
      <w:tr w14:paraId="74807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7ADCEB63">
            <w:pPr>
              <w:bidi w:val="0"/>
              <w:rPr>
                <w:rFonts w:hint="default" w:asciiTheme="minorHAnsi" w:hAnsiTheme="minorHAnsi" w:eastAsiaTheme="minorEastAsia" w:cstheme="minorBidi"/>
                <w:kern w:val="2"/>
                <w:sz w:val="21"/>
                <w:szCs w:val="24"/>
                <w:lang w:val="en-US" w:eastAsia="zh-CN" w:bidi="ar-SA"/>
              </w:rPr>
            </w:pPr>
          </w:p>
          <w:p w14:paraId="0CBA8969">
            <w:pPr>
              <w:bidi w:val="0"/>
              <w:jc w:val="left"/>
              <w:rPr>
                <w:rFonts w:hint="default"/>
                <w:lang w:val="en-US" w:eastAsia="zh-CN"/>
              </w:rPr>
            </w:pPr>
            <w:r>
              <w:rPr>
                <w:rFonts w:hint="eastAsia"/>
                <w:lang w:val="en-US" w:eastAsia="zh-CN"/>
              </w:rPr>
              <w:t>17</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F12396D">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行政处罚</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00C5BCF8">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对医疗卫生机构违反《中华人民共和国传染病防治法》相关规定的处罚</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CF2CF0B">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79457C7C">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《中华人民共和国传染病防治法》第六十八条“ 疾病预防控制机构违反本法规定，有下列情形之一的，由县级以上人民政府卫生行政部门责令限期改正，通报批评，给予警告;对负有责任的主管人员和其他直接责任人员，依法给予降级、撤职、开除的处分，并可以依法吊销有关责任人员的执业证书;构成犯罪的，依法追究刑事责任:(一)未依法履行传染病监测职责的;(二)未依法履行传染病疫情报告、通报职责，或者隐瞒、谎报、缓报传染病疫情的;(三)未主动收集传染病疫情信息，或者对传染病疫情信息和疫情报告未及时进行分析、调查、核实的;(四)发现传染病疫情时，未依据职责及时采取本法规定的措施的;(五)故意泄露传染病病人、病原携带者、疑似传染病病人、密切接触者涉及个人隐私的有关信息、资料的。”第六十九条：“ 医疗机构违反本法规定，有下列情形之一的，由县级以上人民政府卫生行政部门责令改正，通报批评，给予警告;造成传染病传播、流行或者其他严重后果的，对负有责任的主管人员和其他直接责任人员，依法给予降级、撤职、开除的处分，并可以依法吊销有关责任人员的执业证书;构成犯罪的，依法追究刑事责任:(一)未按照规定承担本单位的传染病预防、控制工作、医院感染控制任务和责任区域内的传染病预防工作的;(二)未按照规定报告传染病疫情，或者隐瞒、谎报、缓报传染病疫情的;(三)发现传染病疫情时，未按照规定对传染病病人、疑似传染病病人提供医疗救护、现场救援、接诊、转诊的，或者拒绝接受转诊的;(四)未按照规定对本单位内被传染病病原体污染的场所、物品以及医疗废物实施消毒或者无害化处置的;(五)未按照规定对医疗器械进行消毒，或者对按照规定一次使用的医疗器具未予销毁，再次使用的;(六)在医疗救治过程中未按照规定保管医学记录资料的;(七)故意泄露传染病病人、病原携带者、疑似传染病病人、密切接触者涉及个人隐私的有关信息、资料的。”第七十条：“采供血机构未按照规定报告传染病疫情，或者隐瞒、谎报、缓报传染病疫情，或者未执行国家有关规定，导致因输入血液引起经血液传播疾病发生的，由县级以上人民政府卫生行政部门责令改正，通报批评，给予警告;造成传染病传播、流行或者其他严重后果的，对负有责任的主管人员和其他直接责任人员，依法给予降级、撤职、开除的处分，并可以依法吊销采供血机构的执业许可证;构成犯罪的，依法追究刑事责任。非法采集血液或者组织他人出卖血液的，由县级以上人民政府卫生行政部门予以取缔，没收违法所得，可以并处十万元以下的罚款;构成犯罪的，依法追究刑事责任。”第七十三条：“违反本法规定，有下列情形之一，导致或者可能导致传染病传播、流行的，由县级以上人民政府卫生行政部门责令限期改正，没收违法所得，可以并处五万元以下的罚款;已取得许可证的，原发证部门可以依法暂扣或者吊销许可证;构成犯罪的，依法追究刑事责任:(一)饮用水供水单位供应的饮用水不符合国家卫生标准和卫生规范的;(二)涉及饮用水卫生安全的产品不符合国家卫生标准和卫生规范的;(三)用于传染病防治的消毒产品不符合国家卫生标准和卫生规范的;(四)出售、运输疫区中被传染病病原体污染或者可能被传染病病原体污染的物品，未进行消毒处理的;(五)生物制品生产单位生产的血液制品不符合国家质量标准的。”第七十四条：“ 违反本法规定，有下列情形之一的，由县级以上地方人民政府卫生行政部门责令改正，通报批评，给予警告，已取得许可证的，可以依法暂扣或者吊销许可证;造成传染病传播、流行以及其他严重后果的，对负有责任的主管人员和其他直接责任人员，依法给予降级、撤职、开除的处分，并可以依法吊销有关责任人员的执业证书;构成犯罪的，依法追究刑事责任:(一)疾病预防控制机构、医疗机构和从事病原微生物实验的单位，不符合国家规定的条件和技术标准，对传染病病原体样本未按照规定进行严格管理，造成实验室感染和病原微生物扩散的;(二)违反国家有关规定，采集、保藏、携带、运输和使用传染病菌种、毒种和传染病检测样本的;(三)疾病预防控制机构、医疗机构未执行国家有关规定，导致因输入血液、使用血液制品引起经血液传播疾病发生的。”第七十六条：“在国家确认的自然疫源地兴建水利、交通、旅游、能源等大型建设项目，未经卫生调查进行施工的，或者未按照疾病预防控制机构的意见采取必要的传染病预防、控制措施的，由县级以上人民政府卫生行政部门责令限期改正，给予警告，处五千元以上三万元以下的罚款;逾期不改正的，处三万元以上十万元以下的罚款，并可以提请有关人民政府依据职责权限，责令停建、关闭。”</w:t>
            </w:r>
          </w:p>
        </w:tc>
        <w:tc>
          <w:tcPr>
            <w:tcW w:w="3033" w:type="dxa"/>
            <w:tcBorders>
              <w:top w:val="single" w:color="auto" w:sz="4" w:space="0"/>
              <w:left w:val="single" w:color="auto" w:sz="4" w:space="0"/>
              <w:bottom w:val="single" w:color="auto" w:sz="4" w:space="0"/>
              <w:right w:val="single" w:color="auto" w:sz="4" w:space="0"/>
            </w:tcBorders>
            <w:noWrap w:val="0"/>
            <w:vAlign w:val="top"/>
          </w:tcPr>
          <w:p w14:paraId="3CF89FF1">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1、立案责任：发现医疗卫生机构涉嫌违反《中华人民共和国传染病防治法》</w:t>
            </w:r>
            <w:bookmarkStart w:id="0" w:name="_GoBack"/>
            <w:bookmarkEnd w:id="0"/>
            <w:r>
              <w:rPr>
                <w:rFonts w:hint="eastAsia" w:ascii="宋体" w:hAnsi="宋体" w:eastAsia="宋体"/>
                <w:color w:val="auto"/>
                <w:sz w:val="18"/>
                <w:szCs w:val="18"/>
              </w:rPr>
              <w:t>相关规定（或者下级卫生健康部门上报或其他机关移送的违法案件等），予以审查，决定是否立案。                                         2、调查责任：卫生健康部门对立案的案件，指定专人负责，及时组织调查取证，与当事人有直接利害关系的应当回避。执法人员不得少于两人，调查时应出示执法证件，允许当事人辩解陈述。执法人员应保守有关秘密。                                          3、审查责任：审理案件调查报告，对案件违法事实、证据、调查取证程序、法律适用、处罚种类和幅度、当事人陈述和申辩理由等方面进行审查，提出处理意见。（主要证据不足时，以适当的方式补充调查）。                                                    4、告知责任：作出行政处罚决定前，应制作《行政处罚事先告知书》送达当事人，告知违法事实及其享有的陈述、申辩等权利。符合听证规定的，制作并送达《行政处罚听证通知书》。                                                    5、决定责任：制作行政处罚决定书，载明行政处罚告知、当事人陈述申辩或者听证情况等内容。                                  6、送达责任：《行政处罚决定书》按法律规定的方式送达当事人。                                                 7、执行责任：依照生效的行政处罚决定，给予相应的行政处罚。                                                      8、其他法律法规规章文件规定应履行的责任。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top"/>
          </w:tcPr>
          <w:p w14:paraId="2A86934F">
            <w:pPr>
              <w:keepNext w:val="0"/>
              <w:keepLines w:val="0"/>
              <w:pageBreakBefore w:val="0"/>
              <w:widowControl w:val="0"/>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因不履行或不正确履行行政职责，有下列情形的，行政机关及相关工作人员应承担相应责任；                          1、没有法律和事实依据实施行政处罚的；                  </w:t>
            </w:r>
          </w:p>
          <w:p w14:paraId="561C847D">
            <w:pPr>
              <w:keepNext w:val="0"/>
              <w:keepLines w:val="0"/>
              <w:pageBreakBefore w:val="0"/>
              <w:widowControl w:val="0"/>
              <w:numPr>
                <w:ilvl w:val="0"/>
                <w:numId w:val="10"/>
              </w:numPr>
              <w:tabs>
                <w:tab w:val="left" w:pos="7937"/>
              </w:tabs>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行政处罚显失公正的；                               3、执法人员玩忽职守，对应当予以制止和处罚的违法行为不予以制止、处罚，致使公民、法人或者其他组织的合法权益、公共利益和社会秩序遭受损害的；                                 4、不具备行政执法资格实施行政处罚的；                     </w:t>
            </w:r>
          </w:p>
          <w:p w14:paraId="46B854BA">
            <w:pPr>
              <w:keepNext w:val="0"/>
              <w:keepLines w:val="0"/>
              <w:pageBreakBefore w:val="0"/>
              <w:widowControl w:val="0"/>
              <w:numPr>
                <w:ilvl w:val="0"/>
                <w:numId w:val="10"/>
              </w:numPr>
              <w:tabs>
                <w:tab w:val="left" w:pos="7937"/>
              </w:tabs>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在制止以及查处违法案件中受阻，依照有关规定应当向本级人民政府或者上级卫生健康主管部门报告而未报告的；     </w:t>
            </w:r>
          </w:p>
          <w:p w14:paraId="1969F303">
            <w:pPr>
              <w:keepNext w:val="0"/>
              <w:keepLines w:val="0"/>
              <w:pageBreakBefore w:val="0"/>
              <w:widowControl w:val="0"/>
              <w:numPr>
                <w:ilvl w:val="0"/>
                <w:numId w:val="10"/>
              </w:numPr>
              <w:tabs>
                <w:tab w:val="left" w:pos="7937"/>
              </w:tabs>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应当依法移送追究刑事责任，而未依法移送有权机关的； </w:t>
            </w:r>
          </w:p>
          <w:p w14:paraId="2DB299B6">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ind w:leftChars="0"/>
              <w:jc w:val="left"/>
              <w:textAlignment w:val="auto"/>
              <w:rPr>
                <w:rFonts w:hint="default" w:ascii="宋体" w:hAnsi="宋体" w:eastAsia="宋体"/>
                <w:color w:val="auto"/>
                <w:sz w:val="18"/>
                <w:szCs w:val="18"/>
                <w:lang w:val="en-US"/>
              </w:rPr>
            </w:pPr>
            <w:r>
              <w:rPr>
                <w:rFonts w:hint="eastAsia" w:ascii="宋体" w:hAnsi="宋体" w:eastAsia="宋体"/>
                <w:color w:val="auto"/>
                <w:sz w:val="18"/>
                <w:szCs w:val="18"/>
              </w:rPr>
              <w:t>7、擅自改变行政处罚种类、幅度的；                     8、违反法定的行政处罚程序的；                         9、符合听证条件。管理相对人要求听证，应予组织听证而不组织听证的；                                         10、在行政处罚过程中发生腐败行为的；                            11、其他违反法律法规规章文件规定的行为。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76B8BF38">
            <w:pPr>
              <w:tabs>
                <w:tab w:val="left" w:pos="7937"/>
              </w:tabs>
              <w:spacing w:line="240" w:lineRule="exact"/>
              <w:jc w:val="center"/>
              <w:rPr>
                <w:rFonts w:hint="default" w:ascii="仿宋" w:hAnsi="仿宋" w:eastAsia="仿宋" w:cs="仿宋"/>
                <w:color w:val="auto"/>
                <w:sz w:val="18"/>
                <w:szCs w:val="18"/>
                <w:lang w:val="en-US"/>
              </w:rPr>
            </w:pPr>
          </w:p>
        </w:tc>
      </w:tr>
      <w:tr w14:paraId="56ADD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33EBBA4C">
            <w:pPr>
              <w:bidi w:val="0"/>
              <w:rPr>
                <w:rFonts w:hint="default" w:asciiTheme="minorHAnsi" w:hAnsiTheme="minorHAnsi" w:eastAsiaTheme="minorEastAsia" w:cstheme="minorBidi"/>
                <w:kern w:val="2"/>
                <w:sz w:val="21"/>
                <w:szCs w:val="24"/>
                <w:lang w:val="en-US" w:eastAsia="zh-CN" w:bidi="ar-SA"/>
              </w:rPr>
            </w:pPr>
          </w:p>
          <w:p w14:paraId="613B5ADA">
            <w:pPr>
              <w:bidi w:val="0"/>
              <w:jc w:val="left"/>
              <w:rPr>
                <w:rFonts w:hint="default"/>
                <w:lang w:val="en-US" w:eastAsia="zh-CN"/>
              </w:rPr>
            </w:pPr>
            <w:r>
              <w:rPr>
                <w:rFonts w:hint="eastAsia"/>
                <w:lang w:val="en-US" w:eastAsia="zh-CN"/>
              </w:rPr>
              <w:t>18</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C7B45DE">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行政处罚</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7B016B04">
            <w:pPr>
              <w:tabs>
                <w:tab w:val="left" w:pos="7937"/>
              </w:tabs>
              <w:spacing w:after="240" w:line="200" w:lineRule="exact"/>
              <w:jc w:val="left"/>
              <w:rPr>
                <w:rFonts w:hint="default" w:ascii="宋体" w:hAnsi="宋体" w:eastAsia="宋体" w:cs="宋体"/>
                <w:color w:val="auto"/>
                <w:sz w:val="18"/>
                <w:szCs w:val="18"/>
                <w:lang w:val="en-US"/>
              </w:rPr>
            </w:pPr>
            <w:r>
              <w:rPr>
                <w:rFonts w:hint="eastAsia" w:ascii="宋体" w:hAnsi="宋体" w:eastAsia="宋体"/>
                <w:color w:val="auto"/>
                <w:sz w:val="18"/>
                <w:szCs w:val="18"/>
              </w:rPr>
              <w:t>对医疗卫生机构违反医疗废物管理条例相关规定的处罚</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3E53C4B">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6360CDAC">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医疗废物管理条例》第四十五条：“医疗卫生机构、医疗废物集中处置单位违反本条例规定，有下列情形之一的，由县级以上地方人民政府卫生行政主管部门或者环境保护行政主管部门按照各自的职责责令限期改正，给予警告;逾期不改正的，处2000元以上5000元以下的罚款:(一)未建立、健全医疗废物管理制度，或者未设置监控部门或者专(兼)职人员的;(二)未对有关人员进行相关法律和专业技术、安全防护以及紧急处理等知识的培训的;(三)未对从事医疗废物收集、运送、贮存、处置等工作的人员和管理人员采取职业卫生防护措施的;(四)未对医疗废物进行登记或者未保存登记资料的;(五)对使用后的医疗废物运送工具或者运送车辆未在指定地点及时进行消毒和清洁的;(六)未及时收集、运送医疗废物的;(七)未定期对医疗废物处置设施的环境污染防治和卫生学效果进行检测、评价，或者未将检测、评价效果存档、报告的。”第四十六条：“ 医疗卫生机构、医疗废物集中处置单位违反本条例规定，有下列情形之一的，由县级以上地方人民政府卫生行政主管部门或者环境保护行政主管部门按照各自的职责责令限期改正，给予警告，可以并处5000元以下的罚款;逾期不改正的，处5000元以上3万元以下的罚款:(一)贮存设施或者设备不符合环境保护、卫生要求的;(二)未将医疗废物按照类别分置于专用包装物或者容器的;(三)未使用符合标准的专用车辆运送医疗废物或者使用运送医疗废物的车辆运送其他物品的;(四)未安装污染物排放在线监控装置或者监控装置未经常处于正常运行状态的。”第四十七条：“医疗卫生机构、医疗废物集中处置单位有下列情形之一的，由县级以上地方人民政府卫生行政主管部门或者环境保护行政主管部门按照各自的职责责令限期改正，给予警告，并处5000元以上1万元以下的罚款;逾期不改正的，处1万元以上3万元以下的罚款;造成传染病传播或者环境污染事故的，由原发证部门暂扣或者吊销执业许可证件或者经营许可证件;构成犯罪的，依法追究刑事责任:(一)在运送过程中丢弃医疗废物，在非贮存地点倾倒、堆放医疗废物或者将医疗废物混入其他废物和生活垃圾的;(二)未执行危险废物转移联单管理制度的;(三)将医疗废物交给未取得经营许可证的单位或者个人收集、运送、贮存、处置的;(四)对医疗废物的处置不符合国家规定的环境保护、卫生标准、规范的;(五)未按照本条例的规定对污水、传染病病人或者疑似传染病病人的排泄物，进行严格消毒，或者未达到国家规定的排放标准，排入污水处理系统的;(六)对收治的传染病病人或者疑似传染病病人产生的生活垃圾，未按照医疗废物进行管理和处置的。”第四十九条：“医疗卫生机构、医疗废物集中处置单位发生医疗废物流失、泄漏、扩散时，未采取紧急处理措施，或者未及时向卫生行政主管部门和环境保护行政主管部门报告的，由县级以上地方人民政府卫生行政主管部门或者环境保护行政主管部门按照各自的职责责令改正，给予警告，并处1万元以上3万元以下的罚款;造成传染病传播或者环境污染事故的，由原发证部门暂扣或者吊销执业许可证件或者经营许可证件;构成犯罪的，依法追究刑事责任。”第五十条：“ 医疗卫生机构、医疗废物集中处置单位，无正当理由，阻碍卫生行政主管部门或者环境保护行政主管部门执法人员执行职务，拒绝执法人员进入现场，或者不配合执法部门的检查、监测、调查取证的，由县级以上地方人民政府卫生行政主管部门或者环境保护行政主管部门按照各自的职责责令改正，给予警告;拒不改正的，由原发证部门暂扣或者吊销执业许可证件或者经营许可证件；触犯《中华人民共和国治安管理处罚法》，构成违反治安管理行为的，由公安机关依法予以处罚；构成犯罪的，依法追究刑事责任”第五十一条：“不具备集中处置医疗废物条件的农村，医疗卫生机构未按照本条例的要求处置医疗废物的，由县级人民政府卫生行政主管部门或者环境保护行政主管部门按照各自的职责责令限期改正，给予警告;逾期不改正的，处1000元以上5000元以下的罚款;造成传染病传播或者环境污染事故的，由原发证部门暂扣或者吊销执业许可证件;构成犯罪的，依法追究刑事责任。”</w:t>
            </w:r>
          </w:p>
        </w:tc>
        <w:tc>
          <w:tcPr>
            <w:tcW w:w="3033" w:type="dxa"/>
            <w:tcBorders>
              <w:top w:val="single" w:color="auto" w:sz="4" w:space="0"/>
              <w:left w:val="single" w:color="auto" w:sz="4" w:space="0"/>
              <w:bottom w:val="single" w:color="auto" w:sz="4" w:space="0"/>
              <w:right w:val="single" w:color="auto" w:sz="4" w:space="0"/>
            </w:tcBorders>
            <w:noWrap w:val="0"/>
            <w:vAlign w:val="top"/>
          </w:tcPr>
          <w:p w14:paraId="3D35AE6F">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1、立案责任：发现医疗卫生机构涉嫌违反医疗废物管理条例相关规定（或者下级卫生健康部门上报或其他机关移送的违法案件等），予以审查，决定是否立案。                                         2、调查责任：卫生健康部门对立案的案件，指定专人负责，及时组织调查取证，与当事人有直接利害关系的应当回避。执法人员不得少于两人，调查时应出示执法证件，允许当事人辩解陈述。执法人员应保守有关秘密。                                          3、审查责任：审理案件调查报告，对案件违法事实、证据、调查取证程序、法律适用、处罚种类和幅度、当事人陈述和申辩理由等方面进行审查，提出处理意见。（主要证据不足时，以适当的方式补充调查）。                                                    4、告知责任：作出行政处罚决定前，应制作《行政处罚事先告知书》送达当事人，告知违法事实及其享有的陈述、申辩等权利。符合听证规定的，制作并送达《行政处罚听证通知书》。                                                    5、决定责任：制作行政处罚决定书，载明行政处罚告知、当事人陈述申辩或者听证情况等内容。                                  6、送达责任：《行政处罚决定书》按法律规定的方式送达当事人。                                                 7、执行责任：依照生效的行政处罚决定，给予相应的行政处罚。                                                      8、其他法律法规规章文件规定应履行的责任。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top"/>
          </w:tcPr>
          <w:p w14:paraId="19EDC526">
            <w:pPr>
              <w:keepNext w:val="0"/>
              <w:keepLines w:val="0"/>
              <w:pageBreakBefore w:val="0"/>
              <w:widowControl w:val="0"/>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因不履行或不正确履行行政职责，有下列情形的，行政机关及相关工作人员应承担相应责任；                          1、没有法律和事实依据实施行政处罚的；                  </w:t>
            </w:r>
          </w:p>
          <w:p w14:paraId="7BA86291">
            <w:pPr>
              <w:keepNext w:val="0"/>
              <w:keepLines w:val="0"/>
              <w:pageBreakBefore w:val="0"/>
              <w:widowControl w:val="0"/>
              <w:numPr>
                <w:ilvl w:val="0"/>
                <w:numId w:val="11"/>
              </w:numPr>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行政处罚显失公正的；                               3、执法人员玩忽职守，对应当予以制止和处罚的违法行为不予以制止、处罚，致使公民、法人或者其他组织的合法权益、公共利益和社会秩序遭受损害的；                                 4、不具备行政执法资格实施行政处罚的；                    </w:t>
            </w:r>
          </w:p>
          <w:p w14:paraId="0F98B82D">
            <w:pPr>
              <w:keepNext w:val="0"/>
              <w:keepLines w:val="0"/>
              <w:pageBreakBefore w:val="0"/>
              <w:widowControl w:val="0"/>
              <w:numPr>
                <w:ilvl w:val="0"/>
                <w:numId w:val="10"/>
              </w:numPr>
              <w:tabs>
                <w:tab w:val="left" w:pos="7937"/>
              </w:tabs>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在制止以及查处违法案件中受阻，依照有关规定应当向本级人民政府或者上级卫生健康主管部门报告而未报告的；      </w:t>
            </w:r>
          </w:p>
          <w:p w14:paraId="13A4C7F6">
            <w:pPr>
              <w:keepNext w:val="0"/>
              <w:keepLines w:val="0"/>
              <w:pageBreakBefore w:val="0"/>
              <w:widowControl w:val="0"/>
              <w:numPr>
                <w:ilvl w:val="0"/>
                <w:numId w:val="10"/>
              </w:numPr>
              <w:tabs>
                <w:tab w:val="left" w:pos="7937"/>
              </w:tabs>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应当依法移送追究刑事责任，而未依法移送有权机关的； </w:t>
            </w:r>
          </w:p>
          <w:p w14:paraId="3E295442">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ind w:leftChars="0"/>
              <w:jc w:val="left"/>
              <w:textAlignment w:val="auto"/>
              <w:rPr>
                <w:rFonts w:hint="default" w:ascii="宋体" w:hAnsi="宋体" w:eastAsia="宋体"/>
                <w:color w:val="auto"/>
                <w:sz w:val="18"/>
                <w:szCs w:val="18"/>
                <w:lang w:val="en-US"/>
              </w:rPr>
            </w:pPr>
            <w:r>
              <w:rPr>
                <w:rFonts w:hint="eastAsia" w:ascii="宋体" w:hAnsi="宋体" w:eastAsia="宋体"/>
                <w:color w:val="auto"/>
                <w:sz w:val="18"/>
                <w:szCs w:val="18"/>
              </w:rPr>
              <w:t>7、擅自改变行政处罚种类、幅度的；                     8、违反法定的行政处罚程序的；                         9、符合听证条件。管理相对人要求听证，应予组织听证而不组织听证的；                                         10、在行政处罚过程中发生腐败行为的；                            11、其他违反法律法规规章文件规定的行为。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148512B1">
            <w:pPr>
              <w:tabs>
                <w:tab w:val="left" w:pos="7937"/>
              </w:tabs>
              <w:spacing w:line="240" w:lineRule="exact"/>
              <w:jc w:val="center"/>
              <w:rPr>
                <w:rFonts w:hint="default" w:ascii="仿宋" w:hAnsi="仿宋" w:eastAsia="仿宋" w:cs="仿宋"/>
                <w:color w:val="auto"/>
                <w:sz w:val="18"/>
                <w:szCs w:val="18"/>
                <w:lang w:val="en-US"/>
              </w:rPr>
            </w:pPr>
          </w:p>
        </w:tc>
      </w:tr>
      <w:tr w14:paraId="2F4C5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5D600565">
            <w:pPr>
              <w:bidi w:val="0"/>
              <w:rPr>
                <w:rFonts w:hint="default" w:asciiTheme="minorHAnsi" w:hAnsiTheme="minorHAnsi" w:eastAsiaTheme="minorEastAsia" w:cstheme="minorBidi"/>
                <w:kern w:val="2"/>
                <w:sz w:val="21"/>
                <w:szCs w:val="24"/>
                <w:lang w:val="en-US" w:eastAsia="zh-CN" w:bidi="ar-SA"/>
              </w:rPr>
            </w:pPr>
          </w:p>
          <w:p w14:paraId="3BEF847F">
            <w:pPr>
              <w:bidi w:val="0"/>
              <w:jc w:val="left"/>
              <w:rPr>
                <w:rFonts w:hint="default"/>
                <w:lang w:val="en-US" w:eastAsia="zh-CN"/>
              </w:rPr>
            </w:pPr>
            <w:r>
              <w:rPr>
                <w:rFonts w:hint="eastAsia"/>
                <w:lang w:val="en-US" w:eastAsia="zh-CN"/>
              </w:rPr>
              <w:t>19</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868FF2C">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行政处罚</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7453189">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对违反消毒管理办法相关规定的处罚</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B750215">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08997299">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消毒管理办法》第四十一条：“医疗卫生机构违反本办法第四条、第五条、第六条、第七条、第八条、第九条规定的，由县级以上地方卫生计生行政部门责令限期改正，可以处5000元以下罚款；造成感染性疾病暴发的，可以处5000元以上20000元以下罚款。”第四十二条：“加工、出售、运输被传染病病原体污染或者来自疫区可能被传染病病原体污染的皮毛，未按国家有关规定进行消毒处理的，应当按照《中华人民共和国传染病防治法实施办法》第六十八条的有关规定给予处罚。”第四十三条：“消毒产品生产经营单位违反本办法第三十一条、第三十二条规定的，由县级以上地方卫生计生行政部门责令其限期改正，可以处5000元以下罚款；造成感染性疾病暴发的，可以处5000元以上20000元以下的罚款。”第四十四条：“消毒服务机构违反本办法规定，有下列情形之一的，由县级以上卫生计生行政部门责令其限期改正，可以处5000元以下的罚款；造成感染性疾病发生的，可以处5000元以上20000元以下的罚款：消毒后的物品未达到卫生标准和要求的。”</w:t>
            </w:r>
          </w:p>
        </w:tc>
        <w:tc>
          <w:tcPr>
            <w:tcW w:w="3033" w:type="dxa"/>
            <w:tcBorders>
              <w:top w:val="single" w:color="auto" w:sz="4" w:space="0"/>
              <w:left w:val="single" w:color="auto" w:sz="4" w:space="0"/>
              <w:bottom w:val="single" w:color="auto" w:sz="4" w:space="0"/>
              <w:right w:val="single" w:color="auto" w:sz="4" w:space="0"/>
            </w:tcBorders>
            <w:noWrap w:val="0"/>
            <w:vAlign w:val="top"/>
          </w:tcPr>
          <w:p w14:paraId="2F478546">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1、立案责任：发现涉嫌违反消毒管理办法相关规定（或者下级卫生健康部门上报或其他机关移送的违法案件等），予以审查，决定是否立案。                                         2、调查责任：卫生健康部门对立案的案件，指定专人负责，及时组织调查取证，与当事人有直接利害关系的应当回避。执法人员不得少于两人，调查时应出示执法证件，允许当事人辩解陈述。执法人员应保守有关秘密。                                          3、审查责任：审理案件调查报告，对案件违法事实、证据、调查取证程序、法律适用、处罚种类和幅度、当事人陈述和申辩理由等方面进行审查，提出处理意见。（主要证据不足时，以适当的方式补充调查）。                                                    4、告知责任：作出行政处罚决定前，应制作《行政处罚事先告知书》送达当事人，告知违法事实及其享有的陈述、申辩等权利。符合听证规定的，制作并送达《行政处罚听证通知书》。                                                    5、决定责任：制作行政处罚决定书，载明行政处罚告知、当事人陈述申辩或者听证情况等内容。                                  6、送达责任：《行政处罚决定书》按法律规定的方式送达当事人。                                                 7、执行责任：依照生效的行政处罚决定，给予相应的行政处罚。                                                      8、其他法律法规规章文件规定应履行的责任。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top"/>
          </w:tcPr>
          <w:p w14:paraId="0EC27098">
            <w:pPr>
              <w:keepNext w:val="0"/>
              <w:keepLines w:val="0"/>
              <w:pageBreakBefore w:val="0"/>
              <w:widowControl w:val="0"/>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因不履行或不正确履行行政职责，有下列情形的，行政机关及相关工作人员应承担相应责任；                          1、没有法律和事实依据实施行政处罚的；                  </w:t>
            </w:r>
          </w:p>
          <w:p w14:paraId="4AB9F881">
            <w:pPr>
              <w:keepNext w:val="0"/>
              <w:keepLines w:val="0"/>
              <w:pageBreakBefore w:val="0"/>
              <w:widowControl w:val="0"/>
              <w:numPr>
                <w:ilvl w:val="0"/>
                <w:numId w:val="11"/>
              </w:numPr>
              <w:tabs>
                <w:tab w:val="left" w:pos="7937"/>
              </w:tabs>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行政处罚显失公正的；                               3、执法人员玩忽职守，对应当予以制止和处罚的违法行为不予以制止、处罚，致使公民、法人或者其他组织的合法权益、公共利益和社会秩序遭受损害的；                                 4、不具备行政执法资格实施行政处罚的；                     </w:t>
            </w:r>
          </w:p>
          <w:p w14:paraId="586CB805">
            <w:pPr>
              <w:keepNext w:val="0"/>
              <w:keepLines w:val="0"/>
              <w:pageBreakBefore w:val="0"/>
              <w:widowControl w:val="0"/>
              <w:numPr>
                <w:ilvl w:val="0"/>
                <w:numId w:val="11"/>
              </w:numPr>
              <w:tabs>
                <w:tab w:val="left" w:pos="7937"/>
              </w:tabs>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在制止以及查处违法案件中受阻，依照有关规定应当向本级人民政府或者上级卫生健康主管部门报告而未报告的；      </w:t>
            </w:r>
          </w:p>
          <w:p w14:paraId="5296E3D0">
            <w:pPr>
              <w:keepNext w:val="0"/>
              <w:keepLines w:val="0"/>
              <w:pageBreakBefore w:val="0"/>
              <w:widowControl w:val="0"/>
              <w:numPr>
                <w:ilvl w:val="0"/>
                <w:numId w:val="11"/>
              </w:numPr>
              <w:tabs>
                <w:tab w:val="left" w:pos="7937"/>
              </w:tabs>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应当依法移送追究刑事责任，而未依法移送有权机关的； </w:t>
            </w:r>
          </w:p>
          <w:p w14:paraId="02FCBDA9">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ind w:leftChars="0"/>
              <w:jc w:val="left"/>
              <w:textAlignment w:val="auto"/>
              <w:rPr>
                <w:rFonts w:hint="default" w:ascii="宋体" w:hAnsi="宋体" w:eastAsia="宋体"/>
                <w:color w:val="auto"/>
                <w:sz w:val="18"/>
                <w:szCs w:val="18"/>
                <w:lang w:val="en-US"/>
              </w:rPr>
            </w:pPr>
            <w:r>
              <w:rPr>
                <w:rFonts w:hint="eastAsia" w:ascii="宋体" w:hAnsi="宋体" w:eastAsia="宋体"/>
                <w:color w:val="auto"/>
                <w:sz w:val="18"/>
                <w:szCs w:val="18"/>
              </w:rPr>
              <w:t>7、擅自改变行政处罚种类、幅度的；                     8、违反法定的行政处罚程序的；                         9、符合听证条件。管理相对人要求听证，应予组织听证而不组织听证的；                                         10、在行政处罚过程中发生腐败行为的；                            11、其他违反法律法规规章文件规定的行为。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4AF5BF51">
            <w:pPr>
              <w:tabs>
                <w:tab w:val="left" w:pos="7937"/>
              </w:tabs>
              <w:spacing w:line="240" w:lineRule="exact"/>
              <w:jc w:val="center"/>
              <w:rPr>
                <w:rFonts w:hint="default" w:ascii="仿宋" w:hAnsi="仿宋" w:eastAsia="仿宋" w:cs="仿宋"/>
                <w:color w:val="auto"/>
                <w:sz w:val="18"/>
                <w:szCs w:val="18"/>
                <w:lang w:val="en-US"/>
              </w:rPr>
            </w:pPr>
          </w:p>
        </w:tc>
      </w:tr>
      <w:tr w14:paraId="363E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717BB3B3">
            <w:pPr>
              <w:bidi w:val="0"/>
              <w:rPr>
                <w:rFonts w:hint="default" w:asciiTheme="minorHAnsi" w:hAnsiTheme="minorHAnsi" w:eastAsiaTheme="minorEastAsia" w:cstheme="minorBidi"/>
                <w:kern w:val="2"/>
                <w:sz w:val="21"/>
                <w:szCs w:val="24"/>
                <w:lang w:val="en-US" w:eastAsia="zh-CN" w:bidi="ar-SA"/>
              </w:rPr>
            </w:pPr>
          </w:p>
          <w:p w14:paraId="6EBC32E6">
            <w:pPr>
              <w:bidi w:val="0"/>
              <w:jc w:val="both"/>
              <w:rPr>
                <w:rFonts w:hint="default"/>
                <w:lang w:val="en-US" w:eastAsia="zh-CN"/>
              </w:rPr>
            </w:pPr>
            <w:r>
              <w:rPr>
                <w:rFonts w:hint="eastAsia"/>
                <w:lang w:val="en-US" w:eastAsia="zh-CN"/>
              </w:rPr>
              <w:t>20</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8452BF2">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行政处罚</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109289B">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对医疗卫生机构违反艾滋病防治条例相关规定的处罚</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12BA85F">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3D827300">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《艾滋病防治条例》第五十五条：“ 医疗卫生机构未依照本条例规定履行职责，有下列情形之一的，由县级以上人民政府卫生主管部门责令限期改正，通报批评，给予警告;造成艾滋病传播、流行或者其他严重后果的，对负有责任的主管人员和其他直接责任人员依法给予降级、撤职、开除的处分，并可以依法吊销有关机构或者责任人员的执业许可证件;构成犯罪的，依法追究刑事责任:(一)未履行艾滋病监测职责的;(二)未按照规定免费提供咨询和初筛检测的;(三)对临时应急采集的血液未进行艾滋病检测，对临床用血艾滋病检测结果未进行核查，或者将艾滋病检测阳性的血液用于临床的;(四)未遵守标准防护原则，或者未执行操作规程和消毒管理制度，发生艾滋病医院感染或者医源性感染的;(五)未采取有效的卫生防护措施和医疗保健措施的;(六)推诿、拒绝治疗艾滋病病毒感染者或者艾滋病病人的其他疾病，或者对艾滋病病毒感染者、艾滋病病人未提供咨询、诊断和治疗服务的;(七)未对艾滋病病毒感染者或者艾滋病病人进行医学随访的;(八)未按照规定对感染艾滋病病毒的孕产妇及其婴儿提供预防艾滋病母婴传播技术指导的。”第五十六条：“医疗卫生机构违反本条例第三十九条第二款规定，公开艾滋病病毒感染者、艾滋病病人或者其家属的信息的，依照</w:t>
            </w:r>
            <w:r>
              <w:rPr>
                <w:rFonts w:hint="eastAsia" w:ascii="宋体" w:hAnsi="宋体" w:eastAsia="宋体"/>
                <w:color w:val="auto"/>
                <w:sz w:val="18"/>
                <w:szCs w:val="18"/>
                <w:lang w:eastAsia="zh-CN"/>
              </w:rPr>
              <w:t>《</w:t>
            </w:r>
            <w:r>
              <w:rPr>
                <w:rFonts w:hint="eastAsia" w:ascii="宋体" w:hAnsi="宋体" w:eastAsia="宋体"/>
                <w:color w:val="auto"/>
                <w:sz w:val="18"/>
                <w:szCs w:val="18"/>
                <w:lang w:val="en-US" w:eastAsia="zh-CN"/>
              </w:rPr>
              <w:t>中华人民共和国</w:t>
            </w:r>
            <w:r>
              <w:rPr>
                <w:rFonts w:hint="eastAsia" w:ascii="宋体" w:hAnsi="宋体" w:eastAsia="宋体"/>
                <w:color w:val="auto"/>
                <w:sz w:val="18"/>
                <w:szCs w:val="18"/>
              </w:rPr>
              <w:t>传染病防治法</w:t>
            </w:r>
            <w:r>
              <w:rPr>
                <w:rFonts w:hint="eastAsia" w:ascii="宋体" w:hAnsi="宋体" w:eastAsia="宋体"/>
                <w:color w:val="auto"/>
                <w:sz w:val="18"/>
                <w:szCs w:val="18"/>
                <w:lang w:eastAsia="zh-CN"/>
              </w:rPr>
              <w:t>》</w:t>
            </w:r>
            <w:r>
              <w:rPr>
                <w:rFonts w:hint="eastAsia" w:ascii="宋体" w:hAnsi="宋体" w:eastAsia="宋体"/>
                <w:color w:val="auto"/>
                <w:sz w:val="18"/>
                <w:szCs w:val="18"/>
              </w:rPr>
              <w:t>的规定予以处罚。出入境检验检疫机构、计划生育技术服务机构或者其他单位、个人违反本条例第三十九条第二款规定，公开艾滋病病毒感染者、艾滋病病人或者其家属的信息的，由其上级主管部门责令改正，通报批评，给予警告，对负有责任的主管人员和其他直接责任人员依法给予处分;情节严重的，由原发证部门吊销有关机构或者责任人员的执业许可证件。”第五十七条：“ 血站、单采血浆站违反本条例规定，有下列情形之一，构成犯罪的，依法追究刑事责任;尚不构成犯罪的，由县级以上人民政府卫生主管部门依照</w:t>
            </w:r>
            <w:r>
              <w:rPr>
                <w:rFonts w:hint="eastAsia" w:ascii="宋体" w:hAnsi="宋体" w:eastAsia="宋体"/>
                <w:color w:val="auto"/>
                <w:sz w:val="18"/>
                <w:szCs w:val="18"/>
                <w:lang w:eastAsia="zh-CN"/>
              </w:rPr>
              <w:t>《</w:t>
            </w:r>
            <w:r>
              <w:rPr>
                <w:rFonts w:hint="eastAsia" w:ascii="宋体" w:hAnsi="宋体" w:eastAsia="宋体"/>
                <w:color w:val="auto"/>
                <w:sz w:val="18"/>
                <w:szCs w:val="18"/>
                <w:lang w:val="en-US" w:eastAsia="zh-CN"/>
              </w:rPr>
              <w:t>中华人民共和国</w:t>
            </w:r>
            <w:r>
              <w:rPr>
                <w:rFonts w:hint="eastAsia" w:ascii="宋体" w:hAnsi="宋体" w:eastAsia="宋体"/>
                <w:color w:val="auto"/>
                <w:sz w:val="18"/>
                <w:szCs w:val="18"/>
              </w:rPr>
              <w:t>献血法</w:t>
            </w:r>
            <w:r>
              <w:rPr>
                <w:rFonts w:hint="eastAsia" w:ascii="宋体" w:hAnsi="宋体" w:eastAsia="宋体"/>
                <w:color w:val="auto"/>
                <w:sz w:val="18"/>
                <w:szCs w:val="18"/>
                <w:lang w:eastAsia="zh-CN"/>
              </w:rPr>
              <w:t>》</w:t>
            </w:r>
            <w:r>
              <w:rPr>
                <w:rFonts w:hint="eastAsia" w:ascii="宋体" w:hAnsi="宋体" w:eastAsia="宋体"/>
                <w:color w:val="auto"/>
                <w:sz w:val="18"/>
                <w:szCs w:val="18"/>
              </w:rPr>
              <w:t>和《血液制品管理条例》的规定予以处罚;造成艾滋病传播、流行或者其他严重后果的，对负有责任的主管人员和其他直接责任人员依法给予降级、撤职、开除的处分，并可以依法吊销血站、单采血浆站的执业许可证:(一)对采集的人体血液、血浆未进行艾滋病检测，或者发现艾滋病检测阳性的人体血液、血浆仍然采集的;(二)将未经艾滋病检测的人体血液、血浆，或者艾滋病检测阳性的人体血液、血浆供应给医疗机构和血液制品生产单位的。”第五十八条：“ 违反本条例第三十六条规定采集或者使用人体组织、器官、细胞、骨髓等的，由县级人民政府卫生主管部门责令改正，通报批评，给予警告;情节严重的，责令停业整顿，有执业许可证件的，由原发证部门暂扣或者吊销其执业许可证件。”第五十九条：“对不符合本条例第三十七条第二款规定进出口的人体血液、血浆、组织、器官、细胞、骨髓等，进出口口岸出入境检验检疫机构应当禁止出入境或者监督销毁。提供、使用未经出入境检验检疫机构检疫的进口人体血液、血浆、组织、器官、细胞、骨髓等的，由县级以上人民政府卫生主管部门没收违法物品以及违法所得，并处违法物品货值金额3倍以上5倍以下的罚款;对负有责任的主管人员和其他直接责任人员由其所在单位或者上级主管部门依法给予处分。”第六十一条：“公共场所的经营者未查验服务人员的健康合格证明或者允许未取得健康合格证明的人员从事服务工作，省、自治区、直辖市人民政府确定的公共场所的经营者未在公共场所内放置安全套或者设置安全套发售设施的，由县级以上人民政府卫生主管部门责令限期改正，给予警告，可以并处500元以上5000元以下的罚款;逾期不改正的，责令停业整顿;情节严重的，由原发证部门依法吊销其执业许可证件。”</w:t>
            </w:r>
          </w:p>
        </w:tc>
        <w:tc>
          <w:tcPr>
            <w:tcW w:w="3033" w:type="dxa"/>
            <w:tcBorders>
              <w:top w:val="single" w:color="auto" w:sz="4" w:space="0"/>
              <w:left w:val="single" w:color="auto" w:sz="4" w:space="0"/>
              <w:bottom w:val="single" w:color="auto" w:sz="4" w:space="0"/>
              <w:right w:val="single" w:color="auto" w:sz="4" w:space="0"/>
            </w:tcBorders>
            <w:noWrap w:val="0"/>
            <w:vAlign w:val="top"/>
          </w:tcPr>
          <w:p w14:paraId="3233A9BC">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1、立案责任：发现医疗卫生机构涉嫌违反艾滋病防治条例相关规定（或者下级卫生健康部门上报或其他机关移送的违法案件等），予以审查，决定是否立案。                                         2、调查责任：卫生健康部门对立案的案件，指定专人负责，及时组织调查取证，与当事人有直接利害关系的应当回避。执法人员不得少于两人，调查时应出示执法证件，允许当事人辩解陈述。执法人员应保守有关秘密。                                          3、审查责任：审理案件调查报告，对案件违法事实、证据、调查取证程序、法律适用、处罚种类和幅度、当事人陈述和申辩理由等方面进行审查，提出处理意见。（主要证据不足时，以适当的方式补充调查）。                                                    4、告知责任：作出行政处罚决定前，应制作《行政处罚事先告知书》送达当事人，告知违法事实及其享有的陈述、申辩等权利。符合听证规定的，制作并送达《行政处罚听证通知书》。                                                    5、决定责任：制作行政处罚决定书，载明行政处罚告知、当事人陈述申辩或者听证情况等内容。                                  6、送达责任：《行政处罚决定书》按法律规定的方式送达当事人。                                                 7、执行责任：依照生效的行政处罚决定，给予相应的行政处罚。                                                      8、其他法律法规规章文件规定应履行的责任。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top"/>
          </w:tcPr>
          <w:p w14:paraId="7B564035">
            <w:pPr>
              <w:keepNext w:val="0"/>
              <w:keepLines w:val="0"/>
              <w:pageBreakBefore w:val="0"/>
              <w:widowControl w:val="0"/>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因不履行或不正确履行行政职责，有下列情形的，行政机关及相关工作人员应承担相应责任；                          1、没有法律和事实依据实施行政处罚的；                  </w:t>
            </w:r>
          </w:p>
          <w:p w14:paraId="0A3E474F">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stheme="minorBidi"/>
                <w:color w:val="auto"/>
                <w:kern w:val="2"/>
                <w:sz w:val="18"/>
                <w:szCs w:val="18"/>
                <w:lang w:val="en-US" w:eastAsia="zh-CN" w:bidi="ar-SA"/>
              </w:rPr>
              <w:t>2、</w:t>
            </w:r>
            <w:r>
              <w:rPr>
                <w:rFonts w:hint="eastAsia" w:ascii="宋体" w:hAnsi="宋体" w:eastAsia="宋体"/>
                <w:color w:val="auto"/>
                <w:sz w:val="18"/>
                <w:szCs w:val="18"/>
              </w:rPr>
              <w:t xml:space="preserve">行政处罚显失公正的；                               3、执法人员玩忽职守，对应当予以制止和处罚的违法行为不予以制止、处罚，致使公民、法人或者其他组织的合法权益、公共利益和社会秩序遭受损害的；                                 4、不具备行政执法资格实施行政处罚的；                    </w:t>
            </w:r>
          </w:p>
          <w:p w14:paraId="4B546A32">
            <w:pPr>
              <w:keepNext w:val="0"/>
              <w:keepLines w:val="0"/>
              <w:pageBreakBefore w:val="0"/>
              <w:widowControl w:val="0"/>
              <w:numPr>
                <w:ilvl w:val="0"/>
                <w:numId w:val="11"/>
              </w:numPr>
              <w:tabs>
                <w:tab w:val="left" w:pos="7937"/>
              </w:tabs>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在制止以及查处违法案件中受阻，依照有关规定应当向本级人民政府或者上级卫生健康主管部门报告而未报告的；      </w:t>
            </w:r>
          </w:p>
          <w:p w14:paraId="4523E93B">
            <w:pPr>
              <w:keepNext w:val="0"/>
              <w:keepLines w:val="0"/>
              <w:pageBreakBefore w:val="0"/>
              <w:widowControl w:val="0"/>
              <w:numPr>
                <w:ilvl w:val="0"/>
                <w:numId w:val="11"/>
              </w:numPr>
              <w:tabs>
                <w:tab w:val="left" w:pos="7937"/>
              </w:tabs>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应当依法移送追究刑事责任，而未依法移送有权机关的； </w:t>
            </w:r>
          </w:p>
          <w:p w14:paraId="6CEEC835">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ind w:leftChars="0"/>
              <w:jc w:val="left"/>
              <w:textAlignment w:val="auto"/>
              <w:rPr>
                <w:rFonts w:hint="default" w:ascii="宋体" w:hAnsi="宋体" w:eastAsia="宋体"/>
                <w:color w:val="auto"/>
                <w:sz w:val="18"/>
                <w:szCs w:val="18"/>
                <w:lang w:val="en-US"/>
              </w:rPr>
            </w:pPr>
            <w:r>
              <w:rPr>
                <w:rFonts w:hint="eastAsia" w:ascii="宋体" w:hAnsi="宋体" w:eastAsia="宋体"/>
                <w:color w:val="auto"/>
                <w:sz w:val="18"/>
                <w:szCs w:val="18"/>
              </w:rPr>
              <w:t>7、擅自改变行政处罚种类、幅度的；                     8、违反法定的行政处罚程序的；                         9、符合听证条件。管理相对人要求听证，应予组织听证而不组织听证的；                                         10、在行政处罚过程中发生腐败行为的；                            11、其他违反法律法规规章文件规定的行为。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4A515CA9">
            <w:pPr>
              <w:tabs>
                <w:tab w:val="left" w:pos="7937"/>
              </w:tabs>
              <w:spacing w:line="240" w:lineRule="exact"/>
              <w:jc w:val="center"/>
              <w:rPr>
                <w:rFonts w:hint="default" w:ascii="仿宋" w:hAnsi="仿宋" w:eastAsia="仿宋" w:cs="仿宋"/>
                <w:color w:val="auto"/>
                <w:sz w:val="18"/>
                <w:szCs w:val="18"/>
                <w:lang w:val="en-US"/>
              </w:rPr>
            </w:pPr>
          </w:p>
        </w:tc>
      </w:tr>
      <w:tr w14:paraId="44CE0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3E9E6A08">
            <w:pPr>
              <w:bidi w:val="0"/>
              <w:rPr>
                <w:rFonts w:hint="default" w:asciiTheme="minorHAnsi" w:hAnsiTheme="minorHAnsi" w:eastAsiaTheme="minorEastAsia" w:cstheme="minorBidi"/>
                <w:kern w:val="2"/>
                <w:sz w:val="21"/>
                <w:szCs w:val="24"/>
                <w:lang w:val="en-US" w:eastAsia="zh-CN" w:bidi="ar-SA"/>
              </w:rPr>
            </w:pPr>
          </w:p>
          <w:p w14:paraId="3ACDE8CE">
            <w:pPr>
              <w:bidi w:val="0"/>
              <w:jc w:val="left"/>
              <w:rPr>
                <w:rFonts w:hint="default"/>
                <w:lang w:val="en-US" w:eastAsia="zh-CN"/>
              </w:rPr>
            </w:pPr>
            <w:r>
              <w:rPr>
                <w:rFonts w:hint="eastAsia"/>
                <w:lang w:val="en-US" w:eastAsia="zh-CN"/>
              </w:rPr>
              <w:t>21</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6DE8F14">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行政处罚</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2612C6F">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对违反病原微生物实验室生物安全管理条例相关规定行为的处罚</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3FCB182">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328F4C34">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病原微生物实验室生物安全管理条例》第五十六条：“三级、四级实验室未依照本条例的规定取得从事高致病性病原微生物实验活动的资格证书,或者已经取得相关资格证书但是未经批准从事某种高致病性病原微生物或者疑似高致病性病原微生物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有资格证书的,应当吊销其资格证书；构成犯罪的,依法追究刑事责任。”第六十条：“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一）未依照规定在明显位置标示国务院卫生主管部门和兽医主管部门规定的生物危险标识和生物安全实验室级别标志的；（二）未向原批准部门报告实验活动结果以及工作情况的；（三）未依照规定采集病原微生物样本,或者对所采集样本的来源、采集过程和方法等未作详细记录的；（四）新建、改建或者扩建一级、二级实验室未向设区的市级人民政府卫生主管部门或者兽医主管部门备案的；（五）未依照规定定期对工作人员进行培训,或者工作人员考核不合格允许其上岗,或者批准未采取防护措施的人员进入实验室的；（六）实验室工作人员未遵守实验室生物安全技术规范和操作规程的；（七）未依照规定建立或者保存实验档案的；（八）未依照规定制定实验室感染应急处置预案并备案的。”第六十一条：“　经依法批准从事高致病性病原微生物相关实验活动的实验室的设立单位未建立健全安全保卫制度,或者未采取安全保卫措施的,由县级以上地方人民政府卫生主管部门、兽医主管部门依照各自职责,责令限期改正；逾期不改正,导致高致病性病原微生物菌（毒）种、样本被盗、被抢或者造成其他严重后果的,由原发证部门吊销该实验室从事高致病性病原微生物相关实验活动的资格证书；造成传染病传播、流行的,该实验室设立单位的主管部门还应当对该实验室的设立单位的直接负责的主管人员和其他直接责任人员,依法给予降级、撤职、开除的处分；构成犯罪的,依法追究刑事责任。”第六十二条：“未经批准运输高致病性病原微生物菌（毒）种或者样本,或者承运单位经批准运输高致病性病原微生物菌（毒）种或者样本未履行保护义务,导致高致病性病原微生物菌（毒）种或者样本被盗、被抢、丢失、泄漏的,由县级以上地方人民政府卫生主管部门、兽医主管部门依照各自职责,责令采取措施,消除隐患,给予警告；造成传染病传播、流行或者其他严重后果的,由托运单位和承运单位的主管部门对主要负责人、直接负责的主管人员和其他直接责任人员,依法给予撤职、开除的处分；构成犯罪的,依法追究刑事责任。”第六十五条：“实验室工作人员出现该实验室从事的病原微生物相关实验活动有关的感染临床症状或者体征,以及实验室发生高致病性病原微生物泄漏时,实验室负责人、实验室工作人员、负责实验室感染控制的专门机构或者人员未依照规定报告,或者未依照规定采取控制措施的,由县级以上地方人民政府卫生主管部门、兽医主管部门依照各自职责,责令限期改正,给予警告；造成传染病传播、流行或者其他严重后果的,由其设立单位对实验室主要负责人、直接负责的主管人员和其他直接责任人员,依法给予撤职、开除的处分；有许可证件的,并由原发证部门吊销有关许可证件；构成犯罪的,依法追究刑事责任。”第六十六条：“拒绝接受卫生主管部门、兽医主管部门依法开展有关高致病性病原微生物扩散的调查取证、采集样品等活动或者依照本条例规定采取有关预防、控制措施的,由县级以上人民政府卫生主管部门、兽医主管部门依照各自职责,责令改正,给予警告；造成传染病传播、流行以及其他严重后果的,由实验室的设立单位对实验室主要负责人、直接负责的主管人员和其他直接责任人员,依法给予降级、撤职、开除的处分；有许可证件的,并由原发证部门吊销有关许可证件；构成犯罪的,依法追究刑事责任。”第六十七条：“发生病原微生物被盗、被抢、丢失、泄漏,承运单位、护送人、保藏机构和实验室的设立单位未依照本条例的规定报告的,由所在地的县级人民政府卫生主管部门或者兽医主管部门给予警告；造成传染病传播、流行或者其他严重后果的,由实验室的设立单位或者承运单位、保藏机构的上级主管部门对主要负责人、直接负责的主管人员和其他直接责任人员,依法给予撤职、开除的处分；构成犯罪的,依法追究刑事责任。”第六十八条：“保藏机构未依照规定储存实验室送交的菌（毒）种和样本,或者未依照规定提供菌（毒）种和样本的,由其指定部门责令限期改正,收回违法提供的菌（毒）种和样本,并给予警告；造成传染病传播、流行或者其他严重后果的,由其所在单位或者其上级主管部门对主要负责人、直接负责的主管人员和其他直接责任人员,依法给予撤职、开除的处分；构成犯罪的,依法追究刑事责任。”</w:t>
            </w:r>
          </w:p>
        </w:tc>
        <w:tc>
          <w:tcPr>
            <w:tcW w:w="3033" w:type="dxa"/>
            <w:tcBorders>
              <w:top w:val="single" w:color="auto" w:sz="4" w:space="0"/>
              <w:left w:val="single" w:color="auto" w:sz="4" w:space="0"/>
              <w:bottom w:val="single" w:color="auto" w:sz="4" w:space="0"/>
              <w:right w:val="single" w:color="auto" w:sz="4" w:space="0"/>
            </w:tcBorders>
            <w:noWrap w:val="0"/>
            <w:vAlign w:val="top"/>
          </w:tcPr>
          <w:p w14:paraId="28F7D68F">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1、立案责任：发现涉嫌违反病原微生物实验室生物安全管理条例相关规定（或者下级卫生健康部门上报或其他机关移送的违法案件等），予以审查，决定是否立案。                                         2、调查责任：卫生健康部门对立案的案件，指定专人负责，及时组织调查取证，与当事人有直接利害关系的应当回避。执法人员不得少于两人，调查时应出示执法证件，允许当事人辩解陈述。执法人员应保守有关秘密。                                          3、审查责任：审理案件调查报告，对案件违法事实、证据、调查取证程序、法律适用、处罚种类和幅度、当事人陈述和申辩理由等方面进行审查，提出处理意见。（主要证据不足时，以适当的方式补充调查）。                                                    4、告知责任：作出行政处罚决定前，应制作《行政处罚事先告知书》送达当事人，告知违法事实及其享有的陈述、申辩等权利。符合听证规定的，制作并送达《行政处罚听证通知书》。                                                    5、决定责任：制作行政处罚决定书，载明行政处罚告知、当事人陈述申辩或者听证情况等内容。                                  6、送达责任：《行政处罚决定书》按法律规定的方式送达当事人。                                                 7、执行责任：依照生效的行政处罚决定，给予相应的行政处罚。                                                      8、其他法律法规规章文件规定应履行的责任。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top"/>
          </w:tcPr>
          <w:p w14:paraId="228A3EBB">
            <w:pPr>
              <w:keepNext w:val="0"/>
              <w:keepLines w:val="0"/>
              <w:pageBreakBefore w:val="0"/>
              <w:widowControl w:val="0"/>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因不履行或不正确履行行政职责，有下列情形的，行政机关及相关工作人员应承担相应责任；                          1、没有法律和事实依据实施行政处罚的；                  </w:t>
            </w:r>
          </w:p>
          <w:p w14:paraId="4CBA23E3">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olor w:val="auto"/>
                <w:sz w:val="18"/>
                <w:szCs w:val="18"/>
              </w:rPr>
            </w:pPr>
            <w:r>
              <w:rPr>
                <w:rFonts w:hint="eastAsia" w:ascii="宋体" w:hAnsi="宋体" w:eastAsia="宋体" w:cstheme="minorBidi"/>
                <w:color w:val="auto"/>
                <w:kern w:val="2"/>
                <w:sz w:val="18"/>
                <w:szCs w:val="18"/>
                <w:lang w:val="en-US" w:eastAsia="zh-CN" w:bidi="ar-SA"/>
              </w:rPr>
              <w:t>3、</w:t>
            </w:r>
            <w:r>
              <w:rPr>
                <w:rFonts w:hint="eastAsia" w:ascii="宋体" w:hAnsi="宋体" w:eastAsia="宋体"/>
                <w:color w:val="auto"/>
                <w:sz w:val="18"/>
                <w:szCs w:val="18"/>
              </w:rPr>
              <w:t xml:space="preserve">行政处罚显失公正的；                               3、执法人员玩忽职守，对应当予以制止和处罚的违法行为不予以制止、处罚，致使公民、法人或者其他组织的合法权益、公共利益和社会秩序遭受损害的；                                 4、不具备行政执法资格实施行政处罚的；                     </w:t>
            </w:r>
          </w:p>
          <w:p w14:paraId="4BB77850">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olor w:val="auto"/>
                <w:sz w:val="18"/>
                <w:szCs w:val="18"/>
              </w:rPr>
            </w:pPr>
            <w:r>
              <w:rPr>
                <w:rFonts w:hint="eastAsia" w:ascii="宋体" w:hAnsi="宋体" w:eastAsia="宋体" w:cstheme="minorBidi"/>
                <w:color w:val="auto"/>
                <w:kern w:val="2"/>
                <w:sz w:val="18"/>
                <w:szCs w:val="18"/>
                <w:lang w:val="en-US" w:eastAsia="zh-CN" w:bidi="ar-SA"/>
              </w:rPr>
              <w:t>4、</w:t>
            </w:r>
            <w:r>
              <w:rPr>
                <w:rFonts w:hint="eastAsia" w:ascii="宋体" w:hAnsi="宋体" w:eastAsia="宋体"/>
                <w:color w:val="auto"/>
                <w:sz w:val="18"/>
                <w:szCs w:val="18"/>
              </w:rPr>
              <w:t xml:space="preserve">在制止以及查处违法案件中受阻，依照有关规定应当向本级人民政府或者上级卫生健康主管部门报告而未报告的；      </w:t>
            </w:r>
          </w:p>
          <w:p w14:paraId="78985314">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olor w:val="auto"/>
                <w:sz w:val="18"/>
                <w:szCs w:val="18"/>
              </w:rPr>
            </w:pPr>
            <w:r>
              <w:rPr>
                <w:rFonts w:hint="eastAsia" w:ascii="宋体" w:hAnsi="宋体" w:eastAsia="宋体" w:cstheme="minorBidi"/>
                <w:color w:val="auto"/>
                <w:kern w:val="2"/>
                <w:sz w:val="18"/>
                <w:szCs w:val="18"/>
                <w:lang w:val="en-US" w:eastAsia="zh-CN" w:bidi="ar-SA"/>
              </w:rPr>
              <w:t>5、</w:t>
            </w:r>
            <w:r>
              <w:rPr>
                <w:rFonts w:hint="eastAsia" w:ascii="宋体" w:hAnsi="宋体" w:eastAsia="宋体"/>
                <w:color w:val="auto"/>
                <w:sz w:val="18"/>
                <w:szCs w:val="18"/>
              </w:rPr>
              <w:t xml:space="preserve">应当依法移送追究刑事责任，而未依法移送有权机关的； </w:t>
            </w:r>
          </w:p>
          <w:p w14:paraId="6B457D87">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ind w:left="0" w:leftChars="0" w:firstLine="0" w:firstLineChars="0"/>
              <w:jc w:val="left"/>
              <w:textAlignment w:val="auto"/>
              <w:rPr>
                <w:rFonts w:hint="default" w:ascii="宋体" w:hAnsi="宋体" w:eastAsia="宋体"/>
                <w:color w:val="auto"/>
                <w:sz w:val="18"/>
                <w:szCs w:val="18"/>
                <w:lang w:val="en-US"/>
              </w:rPr>
            </w:pPr>
            <w:r>
              <w:rPr>
                <w:rFonts w:hint="eastAsia" w:ascii="宋体" w:hAnsi="宋体" w:eastAsia="宋体"/>
                <w:color w:val="auto"/>
                <w:sz w:val="18"/>
                <w:szCs w:val="18"/>
              </w:rPr>
              <w:t>7、擅自改变行政处罚种类、幅度的；                     8、违反法定的行政处罚程序的；                         9、符合听证条件。管理相对人要求听证，应予组织听证而不组织听证的；                                         10、在行政处罚过程中发生腐败行为的；                            11、其他违反法律法规规章文件规定的行为。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0C4C6C7D">
            <w:pPr>
              <w:tabs>
                <w:tab w:val="left" w:pos="7937"/>
              </w:tabs>
              <w:spacing w:line="240" w:lineRule="exact"/>
              <w:jc w:val="center"/>
              <w:rPr>
                <w:rFonts w:hint="default" w:ascii="仿宋" w:hAnsi="仿宋" w:eastAsia="仿宋" w:cs="仿宋"/>
                <w:color w:val="auto"/>
                <w:sz w:val="18"/>
                <w:szCs w:val="18"/>
                <w:lang w:val="en-US"/>
              </w:rPr>
            </w:pPr>
          </w:p>
        </w:tc>
      </w:tr>
      <w:tr w14:paraId="293B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5EE0D9A1">
            <w:pPr>
              <w:bidi w:val="0"/>
              <w:rPr>
                <w:rFonts w:hint="default" w:asciiTheme="minorHAnsi" w:hAnsiTheme="minorHAnsi" w:eastAsiaTheme="minorEastAsia" w:cstheme="minorBidi"/>
                <w:kern w:val="2"/>
                <w:sz w:val="21"/>
                <w:szCs w:val="24"/>
                <w:lang w:val="en-US" w:eastAsia="zh-CN" w:bidi="ar-SA"/>
              </w:rPr>
            </w:pPr>
          </w:p>
          <w:p w14:paraId="7F69EA23">
            <w:pPr>
              <w:bidi w:val="0"/>
              <w:ind w:firstLine="271" w:firstLineChars="0"/>
              <w:jc w:val="left"/>
              <w:rPr>
                <w:rFonts w:hint="default"/>
                <w:lang w:val="en-US" w:eastAsia="zh-CN"/>
              </w:rPr>
            </w:pPr>
            <w:r>
              <w:rPr>
                <w:rFonts w:hint="eastAsia"/>
                <w:lang w:val="en-US" w:eastAsia="zh-CN"/>
              </w:rPr>
              <w:t>22</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C4695E8">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行政处罚</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20EC35E">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对违反国务院关于加强食品等产品安全监督管理的特别规定的处罚</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7B26DA3">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7010A8FB">
            <w:pPr>
              <w:tabs>
                <w:tab w:val="left" w:pos="7937"/>
              </w:tabs>
              <w:spacing w:after="240" w:line="200" w:lineRule="exact"/>
              <w:jc w:val="left"/>
              <w:rPr>
                <w:rFonts w:hint="default" w:ascii="宋体" w:hAnsi="宋体" w:eastAsia="宋体" w:cs="宋体"/>
                <w:color w:val="auto"/>
                <w:sz w:val="18"/>
                <w:szCs w:val="18"/>
                <w:lang w:val="en-US"/>
              </w:rPr>
            </w:pPr>
            <w:r>
              <w:rPr>
                <w:rFonts w:hint="eastAsia" w:ascii="宋体" w:hAnsi="宋体" w:eastAsia="宋体"/>
                <w:color w:val="auto"/>
                <w:sz w:val="18"/>
                <w:szCs w:val="18"/>
              </w:rPr>
              <w:t>《国务院关于加强食品等产品安全监督管理的特别规定》第三条：“生产经营者应当对其生产、销售的产品安全负责，不得生产、销售不符合法定要求的产品。依照法律、行政法规规定生产、销售产品需要取得许可证照或者需要经过认证的，应当按照法定条件、要求从事生产经营活动。不按照法定条件、要求从事生产经营活动或者生产、销售不符合法定要求产品的，由农业、卫生、质检、商务、工商、药品等监督管理部门依据各自职责， 没收违法所得、产品和用于违法生产的工具、设备、原材料等物品，货值金额不足5000元的，并处5万元罚款;货值金额5000元以上不足1万元的，并处10万元罚款;货值金额1万元以上的，并处货值金额10倍以上20倍以下的罚款;造成严重后果的，由原发证部门吊销许可证照;构成非法经营罪或者生产、销售伪劣商品罪等犯罪的，依法追究刑事责任。生产经营者不再符合法定条件、要求，继续从事生产经营活动的，由原发证部门吊销许可证照，并在当地主要媒体上公告被吊销许可证照的生产经营者名单;依法应当取得许可证照而未取得许可证照从事生产经营活动的，由农业、卫生、质检、商务、工商、药品等监督管理部门依据各自职责，没收违法所得、产品和用于违法生产的工具、设备、原材料等物品，货值金额不足1万元的，并处10万元罚款;货值金额1万元以上的，并处货值金额10倍以上20倍以下的罚款;构成非法经营罪的，依法追究刑事责任。”第四条：“生产者生产产品所使用的原料、辅料、添加剂、农业投入品，应当符合法律、行政法规的规定和国家强制性标准。违反前款规定，违法使用原料、辅料、添加剂、农业投入品的，由农业、卫生、质检、商务、药品等监督管理部门依据各自职责没收违法所得，货值金额不足5000元的，并处2万元罚款;货值金额5000元以上不足1万元的，并处5万元罚款;货值金额1万元以上的，并处货值金额5倍以上10倍以下的罚款;造成严重后果的，由原发证部门吊销许可证照;构成生产、销售伪劣商品罪的，依法追究刑事责任。”第九条：“生产企业发现其生产的产品存在安全隐患，可能对人体健康和生命安全造成损害的，应当向社会公布有关信息，通知销售者停止销售，告知消费者停止使用，主动召回产品，并向有关监督管理部门报告；销售者应当立即停止销售该产品。销售者发现其销售的产品存在安全隐患，可能对人体健康和生命安全造成损害的，应当立即停止销售该产品，通知生产企业或者供货商，并向有关监督管理部门报告。生产企业和销售者不履行前款规定义务的，由农业、卫生、质检、商务、工商、药品等监督管理部门依据各自职责，责令生产企业召回产品、销售者停止销售，对生产企业并处货值金额3倍的罚款，对销售者并处1000元以上5万元以下的罚款;造成严重后果的，由原发证部门吊销许可证照。”第十三条：“生产经营者有下列情形之一的，农业、卫生、质检、商务、工商、药品等监督管理部门应当依据各自职责采取措施，纠正违法行为，防止或者减少危害发生，并依照本规定予以处罚:(一)依法应当取得许可证照而未取得许可证照从事生产经营活动的;(二)取得许可证照或者经过认证后，不按照法定条件、要求从事生产经营活动或者生产、销售不符合法定要求产品的;(三)生产经营者不再符合法定条件、要求继续从事生产经营活动的;(四)生产者生产产品不按照法律、行政法规的规定和国家强制性标准使用原料、辅料、添加剂、农业投入品的;(五)销售者没有建立并执行进货检查验收制度，并建立产品进货台账的;(六)生产企业和销售者发现其生产、销售的产品存在安全隐患，可能对人体健康和生命安全造成损害，不履行本规定的义务的;(七)生产经营者违反法律、行政法规和本规定的其他有关规定的。农业、卫生、质检、商务、工商、药品等监督管理部门不履行前款规定职责、造成后果的，由监察机关或者任免机关对其主要负责人、直接负责的主管人员和其他直接责任人员给予记大过或者降级的处分；造成严重后果的，给予其主要负责人、直接负责的主管人员和其他直接责任人员撤职或者开除的处分；其主要负责人、直接负责的主管人员和其他直接责任人员构成渎职罪的，依法追究刑事责任。违反本规定，滥用职权或者有其他渎职行为的，由监察机关或者任免机关对其主要负责人、直接负责的主管人员和其他直接责任人员给予记过或者记大过的处分；造成严重后果的，给予其主要负责人、直接负责的主管人员和其他直接责任人员降级或者撤职的处分”</w:t>
            </w:r>
          </w:p>
        </w:tc>
        <w:tc>
          <w:tcPr>
            <w:tcW w:w="3033" w:type="dxa"/>
            <w:tcBorders>
              <w:top w:val="single" w:color="auto" w:sz="4" w:space="0"/>
              <w:left w:val="single" w:color="auto" w:sz="4" w:space="0"/>
              <w:bottom w:val="single" w:color="auto" w:sz="4" w:space="0"/>
              <w:right w:val="single" w:color="auto" w:sz="4" w:space="0"/>
            </w:tcBorders>
            <w:noWrap w:val="0"/>
            <w:vAlign w:val="top"/>
          </w:tcPr>
          <w:p w14:paraId="506766C4">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1、立案责任：发现涉嫌违反国务院关于加强食品等产品安全监督管理的特别规定（或者下级卫生健康部门上报或其他机关移送的违法案件等），予以审查，决定是否立案。                                         2、调查责任：卫生健康部门对立案的案件，指定专人负责，及时组织调查取证，与当事人有直接利害关系的应当回避。执法人员不得少于两人，调查时应出示执法证件，允许当事人辩解陈述。执法人员应保守有关秘密。                                          3、审查责任：审理案件调查报告，对案件违法事实、证据、调查取证程序、法律适用、处罚种类和幅度、当事人陈述和申辩理由等方面进行审查，提出处理意见。（主要证据不足时，以适当的方式补充调查）。                                                    4、告知责任：作出行政处罚决定前，应制作《行政处罚事先告知书》送达当事人，告知违法事实及其享有的陈述、申辩等权利。符合听证规定的，制作并送达《行政处罚听证通知书》。                                                    5、决定责任：制作行政处罚决定书，载明行政处罚告知、当事人陈述申辩或者听证情况等内容。                                  6、送达责任：《行政处罚决定书》按法律规定的方式送达当事人。                                                 7、执行责任：依照生效的行政处罚决定，给予相应的行政处罚。                                                      8、其他法律法规规章文件规定应履行的责任。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top"/>
          </w:tcPr>
          <w:p w14:paraId="35FBF45E">
            <w:pPr>
              <w:keepNext w:val="0"/>
              <w:keepLines w:val="0"/>
              <w:pageBreakBefore w:val="0"/>
              <w:widowControl w:val="0"/>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因不履行或不正确履行行政职责，有下列情形的，行政机关及相关工作人员应承担相应责任；                          1、没有法律和事实依据实施行政处罚的；                  </w:t>
            </w:r>
          </w:p>
          <w:p w14:paraId="3A19C568">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stheme="minorBidi"/>
                <w:color w:val="auto"/>
                <w:kern w:val="2"/>
                <w:sz w:val="18"/>
                <w:szCs w:val="18"/>
                <w:lang w:val="en-US" w:eastAsia="zh-CN" w:bidi="ar-SA"/>
              </w:rPr>
              <w:t>2、</w:t>
            </w:r>
            <w:r>
              <w:rPr>
                <w:rFonts w:hint="eastAsia" w:ascii="宋体" w:hAnsi="宋体" w:eastAsia="宋体"/>
                <w:color w:val="auto"/>
                <w:sz w:val="18"/>
                <w:szCs w:val="18"/>
              </w:rPr>
              <w:t xml:space="preserve">行政处罚显失公正的；                               3、执法人员玩忽职守，对应当予以制止和处罚的违法行为不予以制止、处罚，致使公民、法人或者其他组织的合法权益、公共利益和社会秩序遭受损害的；                                 4、不具备行政执法资格实施行政处罚的；                     </w:t>
            </w:r>
          </w:p>
          <w:p w14:paraId="0B05699C">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5、在制止以及查处违法案件中受阻，依照有关规定应当向本级人民政府或者上级卫生健康主管部门报告而未报告的；      </w:t>
            </w:r>
          </w:p>
          <w:p w14:paraId="19B89384">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6、应当依法移送追究刑事责任，而未依法移送有权机关的； </w:t>
            </w:r>
          </w:p>
          <w:p w14:paraId="5615662D">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jc w:val="left"/>
              <w:textAlignment w:val="auto"/>
              <w:rPr>
                <w:rFonts w:hint="default" w:ascii="宋体" w:hAnsi="宋体" w:eastAsia="宋体"/>
                <w:color w:val="auto"/>
                <w:sz w:val="18"/>
                <w:szCs w:val="18"/>
                <w:lang w:val="en-US"/>
              </w:rPr>
            </w:pPr>
            <w:r>
              <w:rPr>
                <w:rFonts w:hint="eastAsia" w:ascii="宋体" w:hAnsi="宋体" w:eastAsia="宋体"/>
                <w:color w:val="auto"/>
                <w:sz w:val="18"/>
                <w:szCs w:val="18"/>
              </w:rPr>
              <w:t>7、擅自改变行政处罚种类、幅度的；                     8、违反法定的行政处罚程序的；                         9、符合听证条件。管理相对人要求听证，应予组织听证而不组织听证的；                                         10、在行政处罚过程中发生腐败行为的；                            11、其他违反法律法规规章文件规定的行为。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63DC0CD7">
            <w:pPr>
              <w:tabs>
                <w:tab w:val="left" w:pos="7937"/>
              </w:tabs>
              <w:spacing w:line="240" w:lineRule="exact"/>
              <w:jc w:val="center"/>
              <w:rPr>
                <w:rFonts w:hint="default" w:ascii="仿宋" w:hAnsi="仿宋" w:eastAsia="仿宋" w:cs="仿宋"/>
                <w:color w:val="auto"/>
                <w:sz w:val="18"/>
                <w:szCs w:val="18"/>
                <w:lang w:val="en-US"/>
              </w:rPr>
            </w:pPr>
          </w:p>
        </w:tc>
      </w:tr>
      <w:tr w14:paraId="7BBE4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36CC2CD5">
            <w:pPr>
              <w:bidi w:val="0"/>
              <w:rPr>
                <w:rFonts w:hint="default" w:asciiTheme="minorHAnsi" w:hAnsiTheme="minorHAnsi" w:eastAsiaTheme="minorEastAsia" w:cstheme="minorBidi"/>
                <w:kern w:val="2"/>
                <w:sz w:val="21"/>
                <w:szCs w:val="24"/>
                <w:lang w:val="en-US" w:eastAsia="zh-CN" w:bidi="ar-SA"/>
              </w:rPr>
            </w:pPr>
          </w:p>
          <w:p w14:paraId="0C523A84">
            <w:pPr>
              <w:bidi w:val="0"/>
              <w:jc w:val="left"/>
              <w:rPr>
                <w:rFonts w:hint="default"/>
                <w:lang w:val="en-US" w:eastAsia="zh-CN"/>
              </w:rPr>
            </w:pPr>
            <w:r>
              <w:rPr>
                <w:rFonts w:hint="eastAsia"/>
                <w:lang w:val="en-US" w:eastAsia="zh-CN"/>
              </w:rPr>
              <w:t>23</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63424A0">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行政处罚</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632F7A4A">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对公共场所违反公共场所管理条例及其实施细则相关规定的处罚</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26AA68C">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39141B33">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《公共场所卫生管理条例》第十四条：“第十四条 凡有下列行为之一的单位或者个人，卫生防疫机构可以根据情节轻重，给予警告、罚款、停业整顿、吊销“卫生许可证”的行政处罚：</w:t>
            </w:r>
            <w:r>
              <w:rPr>
                <w:rFonts w:hint="eastAsia" w:ascii="宋体" w:hAnsi="宋体" w:eastAsia="宋体"/>
                <w:color w:val="auto"/>
                <w:sz w:val="18"/>
                <w:szCs w:val="18"/>
              </w:rPr>
              <w:br w:type="textWrapping"/>
            </w:r>
            <w:r>
              <w:rPr>
                <w:rFonts w:hint="eastAsia" w:ascii="宋体" w:hAnsi="宋体" w:eastAsia="宋体"/>
                <w:color w:val="auto"/>
                <w:sz w:val="18"/>
                <w:szCs w:val="18"/>
              </w:rPr>
              <w:t>（一）卫生质量不符合国家卫生标准和要求，而继续营业的；（二）未获得“健康合格证”，而从事直接为顾客服务的；（三）拒绝卫生监督的；（四）未取得“卫生许可证”，擅自营业的。罚款一律上交国库。”《公共场所卫生管理条例实施细则》第三十五条：“对未依法取得公共场所卫生许可证擅自营业的,由县级以上地方人民政府卫生行政部门责令限期改正,给予警告,并处以五百元以上五千元以下罚款;有下列情形之一的,处以五千元以上三万元以下罚款:(一)擅自营业曾受过卫生行政部门处罚的;(二)擅自营业时间在三个月以上的;(三)以涂改、转让、倒卖、伪造的卫生许可证擅自营业的。对涂改、转让、倒卖有效卫生许可证的,由原发证的卫生行政部门予以注销。”第三十六条：“公共场所经营者有下列情形之一的,由县级以上地方人民政府卫生行政部门责令限期改正,给予警告,并可处以二千元以下罚款;逾期不改正,造成公共场所卫生质量不符合卫生标准和要求的,处以二千元以上二万元以下罚款;情节严重的,可以依法责令停业整顿,直至吊销卫生许可证:(一)未按照规定对公共场所的空气、微小气候、水质、采光、照明、噪声、顾客用品用具等进行卫生检测的;(二)未按照规定对顾客用品用具进行清洗、消毒、保洁,或者重复使用一次性用品用具的。”第三十七条：“公共场所经营者有下列情形之一的,由县级以上地方人民政府卫生行政部门责令限期改正;逾期不改的,给予警告,并处以一千元以上一万元以下罚款;对拒绝监督的,处以一万元以上三万元以下罚款;情节严重的,可以依法责令停业整顿,直至吊销卫生许可证:(一)未按照规定建立卫生管理制度、设立卫生管理部门或者配备专(兼)职卫生管理人员,或者未建立卫生管理档案的;(二)未按照规定组织从业人员进行相关卫生法律知识和公共场所卫生知识培训,或者安排未经相关卫生法律知识和公共场所卫生知识培训考核的从业人员上岗的;(三)未按照规定设置与其经营规模、项目相适应的清洗、消毒、保洁、盥洗等设施设备和公共卫生间,或者擅自停止使用、拆除上述设施设备,或者挪作他用的;(四)未按照规定配备预防控制鼠、蚊、蝇、蟑螂和其他病媒生物的设施设备以及废弃物存放专用设施设备,或者擅自停止使用、拆除预防控制鼠、蚊、蝇、蟑螂和其他病媒生物的设施设备以及废弃物存放专用设施设备的;(五)未按照规定索取公共卫生用品检验合格证明和其他相关资料的;(六)未按照规定对公共场所新建、改建、扩建项目办理预防性卫生审查手续的;(七)公共场所集中空调通风系统未经卫生检测或者评价不合格而投入使用的;(八)未按照规定公示公共场所卫生许可证、卫生检测结果和卫生信誉度等级的;(九)未按照规定办理公共场所卫生许可证复核手续的。”</w:t>
            </w:r>
          </w:p>
        </w:tc>
        <w:tc>
          <w:tcPr>
            <w:tcW w:w="3033" w:type="dxa"/>
            <w:tcBorders>
              <w:top w:val="single" w:color="auto" w:sz="4" w:space="0"/>
              <w:left w:val="single" w:color="auto" w:sz="4" w:space="0"/>
              <w:bottom w:val="single" w:color="auto" w:sz="4" w:space="0"/>
              <w:right w:val="single" w:color="auto" w:sz="4" w:space="0"/>
            </w:tcBorders>
            <w:noWrap w:val="0"/>
            <w:vAlign w:val="top"/>
          </w:tcPr>
          <w:p w14:paraId="58228ACA">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1、立案责任：发现公共场所涉嫌违反公共场所管理条例及其实施细则相关规定（或者下级卫生健康部门上报或其他机关移送的违法案件等），予以审查，决定是否立案。                                         2、调查责任：卫生健康部门对立案的案件，指定专人负责，及时组织调查取证，与当事人有直接利害关系的应当回避。执法人员不得少于两人，调查时应出示执法证件，允许当事人辩解陈述。执法人员应保守有关秘密。                                          3、审查责任：审理案件调查报告，对案件违法事实、证据、调查取证程序、法律适用、处罚种类和幅度、当事人陈述和申辩理由等方面进行审查，提出处理意见。（主要证据不足时，以适当的方式补充调查）。                                                    4、告知责任：作出行政处罚决定前，应制作《行政处罚事先告知书》送达当事人，告知违法事实及其享有的陈述、申辩等权利。符合听证规定的，制作并送达《行政处罚听证通知书》。                                                    5、决定责任：制作行政处罚决定书，载明行政处罚告知、当事人陈述申辩或者听证情况等内容。                                  6、送达责任：《行政处罚决定书》按法律规定的方式送达当事人。                                                 7、执行责任：依照生效的行政处罚决定，给予相应的行政处罚。                                                      8、其他法律法规规章文件规定应履行的责任。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top"/>
          </w:tcPr>
          <w:p w14:paraId="667B7A8B">
            <w:pPr>
              <w:keepNext w:val="0"/>
              <w:keepLines w:val="0"/>
              <w:pageBreakBefore w:val="0"/>
              <w:widowControl w:val="0"/>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因不履行或不正确履行行政职责，有下列情形的，行政机关及相关工作人员应承担相应责任；                          1、没有法律和事实依据实施行政处罚的；                  </w:t>
            </w:r>
          </w:p>
          <w:p w14:paraId="0FA31DB9">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stheme="minorBidi"/>
                <w:color w:val="auto"/>
                <w:kern w:val="2"/>
                <w:sz w:val="18"/>
                <w:szCs w:val="18"/>
                <w:lang w:val="en-US" w:eastAsia="zh-CN" w:bidi="ar-SA"/>
              </w:rPr>
              <w:t>2、</w:t>
            </w:r>
            <w:r>
              <w:rPr>
                <w:rFonts w:hint="eastAsia" w:ascii="宋体" w:hAnsi="宋体" w:eastAsia="宋体"/>
                <w:color w:val="auto"/>
                <w:sz w:val="18"/>
                <w:szCs w:val="18"/>
              </w:rPr>
              <w:t xml:space="preserve">行政处罚显失公正的；                               3、执法人员玩忽职守，对应当予以制止和处罚的违法行为不予以制止、处罚，致使公民、法人或者其他组织的合法权益、公共利益和社会秩序遭受损害的；                                 4、不具备行政执法资格实施行政处罚的；                     </w:t>
            </w:r>
          </w:p>
          <w:p w14:paraId="75C08162">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5、在制止以及查处违法案件中受阻，依照有关规定应当向本级人民政府或者上级卫生健康主管部门报告而未报告的；      </w:t>
            </w:r>
          </w:p>
          <w:p w14:paraId="625C5397">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6、应当依法移送追究刑事责任，而未依法移送有权机关的； </w:t>
            </w:r>
          </w:p>
          <w:p w14:paraId="2B5F39D5">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jc w:val="left"/>
              <w:textAlignment w:val="auto"/>
              <w:rPr>
                <w:rFonts w:hint="default" w:ascii="宋体" w:hAnsi="宋体" w:eastAsia="宋体"/>
                <w:color w:val="auto"/>
                <w:sz w:val="18"/>
                <w:szCs w:val="18"/>
                <w:lang w:val="en-US"/>
              </w:rPr>
            </w:pPr>
            <w:r>
              <w:rPr>
                <w:rFonts w:hint="eastAsia" w:ascii="宋体" w:hAnsi="宋体" w:eastAsia="宋体"/>
                <w:color w:val="auto"/>
                <w:sz w:val="18"/>
                <w:szCs w:val="18"/>
              </w:rPr>
              <w:t>7、擅自改变行政处罚种类、幅度的；                     8、违反法定的行政处罚程序的；                         9、符合听证条件。管理相对人要求听证，应予组织听证而不组织听证的；                                         10、在行政处罚过程中发生腐败行为的；                            11、其他违反法律法规规章文件规定的行为。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6AA3E718">
            <w:pPr>
              <w:tabs>
                <w:tab w:val="left" w:pos="7937"/>
              </w:tabs>
              <w:spacing w:line="240" w:lineRule="exact"/>
              <w:jc w:val="center"/>
              <w:rPr>
                <w:rFonts w:hint="default" w:ascii="仿宋" w:hAnsi="仿宋" w:eastAsia="仿宋" w:cs="仿宋"/>
                <w:color w:val="auto"/>
                <w:sz w:val="18"/>
                <w:szCs w:val="18"/>
                <w:lang w:val="en-US"/>
              </w:rPr>
            </w:pPr>
          </w:p>
        </w:tc>
      </w:tr>
      <w:tr w14:paraId="76E51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23E46C69">
            <w:pPr>
              <w:bidi w:val="0"/>
              <w:rPr>
                <w:rFonts w:hint="default" w:asciiTheme="minorHAnsi" w:hAnsiTheme="minorHAnsi" w:eastAsiaTheme="minorEastAsia" w:cstheme="minorBidi"/>
                <w:kern w:val="2"/>
                <w:sz w:val="21"/>
                <w:szCs w:val="24"/>
                <w:lang w:val="en-US" w:eastAsia="zh-CN" w:bidi="ar-SA"/>
              </w:rPr>
            </w:pPr>
          </w:p>
          <w:p w14:paraId="22BAC37F">
            <w:pPr>
              <w:bidi w:val="0"/>
              <w:jc w:val="both"/>
              <w:rPr>
                <w:rFonts w:hint="default"/>
                <w:lang w:val="en-US" w:eastAsia="zh-CN"/>
              </w:rPr>
            </w:pPr>
            <w:r>
              <w:rPr>
                <w:rFonts w:hint="eastAsia"/>
                <w:lang w:val="en-US" w:eastAsia="zh-CN"/>
              </w:rPr>
              <w:t>24</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7C36D70">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行政处罚</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78264511">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对学校违反学校卫生工作条例相关规定的处罚</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9632816">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089AC3C3">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学校卫生工作条例》第三十二条：“违反本条例第六条第二款规定,未经卫生行政部门许可新建、改建、扩建校舍的,由卫生行政部门对直接责任单位或者个人给予警告、责令停止施工或者限期改建。”第三十三条：“违反本条例第六条第一款、第七条和第十条规定的,由卫生行政部门对直接责任单位或者个人给予警告并责令限期改进。情节严重的,可以同时建议教育行政部门给予行政处分。”第三十四条：“违反本条例第十一条规定,致使学生健康受到损害的,由卫生行政部门对直接责任单位或者个人给予警告,责令限期改进。”第三十五条：“违反本条例第二十七条规定的,由卫生行政部门对直接责任单位或者个人给予警告。情节严重的,可以会同工商行政部门没收其不符合国家有关卫生标准的物品,并处以非法所得两倍以下的罚款。”第三十六条：“　拒绝或者妨碍学校卫生监督员依照本条例实施卫生监督的,由卫生行政部门对直接责任单位或者个人给予警告。情节严重的,可以建议教育行政部门给予行政处分或者处以二百元以下的罚款。”</w:t>
            </w:r>
          </w:p>
        </w:tc>
        <w:tc>
          <w:tcPr>
            <w:tcW w:w="3033" w:type="dxa"/>
            <w:tcBorders>
              <w:top w:val="single" w:color="auto" w:sz="4" w:space="0"/>
              <w:left w:val="single" w:color="auto" w:sz="4" w:space="0"/>
              <w:bottom w:val="single" w:color="auto" w:sz="4" w:space="0"/>
              <w:right w:val="single" w:color="auto" w:sz="4" w:space="0"/>
            </w:tcBorders>
            <w:noWrap w:val="0"/>
            <w:vAlign w:val="top"/>
          </w:tcPr>
          <w:p w14:paraId="7FD139AE">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1、立案责任：发现学校涉嫌违反学校卫生工作条例相关规定（或者下级卫生健康部门上报或其他机关移送的违法案件等），予以审查，决定是否立案。                                         2、调查责任：卫生健康部门对立案的案件，指定专人负责，及时组织调查取证，与当事人有直接利害关系的应当回避。执法人员不得少于两人，调查时应出示执法证件，允许当事人辩解陈述。执法人员应保守有关秘密。                                          3、审查责任：审理案件调查报告，对案件违法事实、证据、调查取证程序、法律适用、处罚种类和幅度、当事人陈述和申辩理由等方面进行审查，提出处理意见。（主要证据不足时，以适当的方式补充调查）。                                                    4、告知责任：作出行政处罚决定前，应制作《行政处罚事先告知书》送达当事人，告知违法事实及其享有的陈述、申辩等权利。符合听证规定的，制作并送达《行政处罚听证通知书》。                                                    5、决定责任：制作行政处罚决定书，载明行政处罚告知、当事人陈述申辩或者听证情况等内容。                                  6、送达责任：《行政处罚决定书》按法律规定的方式送达当事人。                                                 7、执行责任：依照生效的行政处罚决定，给予相应的行政处罚。                                                      8、其他法律法规规章文件规定应履行的责任。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top"/>
          </w:tcPr>
          <w:p w14:paraId="02BF53B5">
            <w:pPr>
              <w:keepNext w:val="0"/>
              <w:keepLines w:val="0"/>
              <w:pageBreakBefore w:val="0"/>
              <w:widowControl w:val="0"/>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因不履行或不正确履行行政职责，有下列情形的，行政机关及相关工作人员应承担相应责任；                          1、没有法律和事实依据实施行政处罚的；                  </w:t>
            </w:r>
          </w:p>
          <w:p w14:paraId="1427C10F">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stheme="minorBidi"/>
                <w:color w:val="auto"/>
                <w:kern w:val="2"/>
                <w:sz w:val="18"/>
                <w:szCs w:val="18"/>
                <w:lang w:val="en-US" w:eastAsia="zh-CN" w:bidi="ar-SA"/>
              </w:rPr>
              <w:t>2、</w:t>
            </w:r>
            <w:r>
              <w:rPr>
                <w:rFonts w:hint="eastAsia" w:ascii="宋体" w:hAnsi="宋体" w:eastAsia="宋体"/>
                <w:color w:val="auto"/>
                <w:sz w:val="18"/>
                <w:szCs w:val="18"/>
              </w:rPr>
              <w:t xml:space="preserve">行政处罚显失公正的；                               3、执法人员玩忽职守，对应当予以制止和处罚的违法行为不予以制止、处罚，致使公民、法人或者其他组织的合法权益、公共利益和社会秩序遭受损害的；                                 4、不具备行政执法资格实施行政处罚的；                     </w:t>
            </w:r>
          </w:p>
          <w:p w14:paraId="23FEE95B">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5、在制止以及查处违法案件中受阻，依照有关规定应当向本级人民政府或者上级卫生健康主管部门报告而未报告的；      </w:t>
            </w:r>
          </w:p>
          <w:p w14:paraId="1AF66E6D">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6、应当依法移送追究刑事责任，而未依法移送有权机关的； </w:t>
            </w:r>
          </w:p>
          <w:p w14:paraId="7D04F2BA">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jc w:val="left"/>
              <w:textAlignment w:val="auto"/>
              <w:rPr>
                <w:rFonts w:hint="default" w:ascii="宋体" w:hAnsi="宋体" w:eastAsia="宋体"/>
                <w:color w:val="auto"/>
                <w:sz w:val="18"/>
                <w:szCs w:val="18"/>
                <w:lang w:val="en-US"/>
              </w:rPr>
            </w:pPr>
            <w:r>
              <w:rPr>
                <w:rFonts w:hint="eastAsia" w:ascii="宋体" w:hAnsi="宋体" w:eastAsia="宋体"/>
                <w:color w:val="auto"/>
                <w:sz w:val="18"/>
                <w:szCs w:val="18"/>
              </w:rPr>
              <w:t>7、擅自改变行政处罚种类、幅度的；                     8、违反法定的行政处罚程序的；                         9、符合听证条件。管理相对人要求听证，应予组织听证而不组织听证的；                                         10、在行政处罚过程中发生腐败行为的；                            11、其他违反法律法规规章文件规定的行为。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3DDF2F16">
            <w:pPr>
              <w:tabs>
                <w:tab w:val="left" w:pos="7937"/>
              </w:tabs>
              <w:spacing w:line="240" w:lineRule="exact"/>
              <w:jc w:val="center"/>
              <w:rPr>
                <w:rFonts w:hint="default" w:ascii="仿宋" w:hAnsi="仿宋" w:eastAsia="仿宋" w:cs="仿宋"/>
                <w:color w:val="auto"/>
                <w:sz w:val="18"/>
                <w:szCs w:val="18"/>
                <w:lang w:val="en-US"/>
              </w:rPr>
            </w:pPr>
          </w:p>
        </w:tc>
      </w:tr>
      <w:tr w14:paraId="621B2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6F419C19">
            <w:pPr>
              <w:bidi w:val="0"/>
              <w:rPr>
                <w:rFonts w:hint="default" w:asciiTheme="minorHAnsi" w:hAnsiTheme="minorHAnsi" w:eastAsiaTheme="minorEastAsia" w:cstheme="minorBidi"/>
                <w:kern w:val="2"/>
                <w:sz w:val="21"/>
                <w:szCs w:val="24"/>
                <w:lang w:val="en-US" w:eastAsia="zh-CN" w:bidi="ar-SA"/>
              </w:rPr>
            </w:pPr>
          </w:p>
          <w:p w14:paraId="258CB796">
            <w:pPr>
              <w:bidi w:val="0"/>
              <w:jc w:val="left"/>
              <w:rPr>
                <w:rFonts w:hint="default"/>
                <w:lang w:val="en-US" w:eastAsia="zh-CN"/>
              </w:rPr>
            </w:pPr>
            <w:r>
              <w:rPr>
                <w:rFonts w:hint="eastAsia"/>
                <w:lang w:val="en-US" w:eastAsia="zh-CN"/>
              </w:rPr>
              <w:t>25</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1C4F1AF">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行政处罚</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71438E4C">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对托幼机构违反托儿所幼儿园卫生保健管理办法相关规定的处罚</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419495B">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3F3CEFAB">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托儿所幼儿园卫生保健管理办法》第十九条：“托幼机构有下列情形之一的，由卫生行政部门责令限期改正，通报批评;逾期不改的，给予警告;情节严重的，由教育行政部门依法给予行政处罚:(一)未按要求设立保健室、卫生室或者配备卫生保健人员的;(二)聘用未进行健康检查或者健康检查不合格的工作人员的;(三)未定期组织工作人员健康检查的;(四)招收未经健康检查或健康检查不合格的儿童入托幼机构的;(五)未严格按照《托儿所幼儿园卫生保健工作规范》开展卫生保健工作的。卫生行政部门应当及时将处理结果通报教育行政部门，教育行政部门将其作为托幼机构分级定类管理和质量评估的依据。”第二十条：“托幼机构未取得《医疗机构执业许可证》擅自设立卫生室，进行诊疗活动的，按照《医疗机构管理条例》的有关规定进行处罚。”第二十一条：“托幼机构未按照规定履行卫生保健工作职责，造成传染病流行、食物中毒等突发公共卫生事件的，卫生行政部门、教育行政部门依据相关法律法规给予处罚。县级以上医疗卫生机构未按照本办法规定履行职责，导致托幼机构发生突发公共卫生事件的，卫生行政部门依据相关法律法规给予处罚。”</w:t>
            </w:r>
          </w:p>
        </w:tc>
        <w:tc>
          <w:tcPr>
            <w:tcW w:w="3033" w:type="dxa"/>
            <w:tcBorders>
              <w:top w:val="single" w:color="auto" w:sz="4" w:space="0"/>
              <w:left w:val="single" w:color="auto" w:sz="4" w:space="0"/>
              <w:bottom w:val="single" w:color="auto" w:sz="4" w:space="0"/>
              <w:right w:val="single" w:color="auto" w:sz="4" w:space="0"/>
            </w:tcBorders>
            <w:noWrap w:val="0"/>
            <w:vAlign w:val="top"/>
          </w:tcPr>
          <w:p w14:paraId="645E41F1">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1、立案责任：发现托幼机构涉嫌违反托儿所幼儿园卫生保健管理办法相关规定（或者下级卫生健康部门上报或其他机关移送的违法案件等），予以审查，决定是否立案。                                         2、调查责任：卫生健康部门对立案的案件，指定专人负责，及时组织调查取证，与当事人有直接利害关系的应当回避。执法人员不得少于两人，调查时应出示执法证件，允许当事人辩解陈述。执法人员应保守有关秘密。                                          3、审查责任：审理案件调查报告，对案件违法事实、证据、调查取证程序、法律适用、处罚种类和幅度、当事人陈述和申辩理由等方面进行审查，提出处理意见。（主要证据不足时，以适当的方式补充调查）。                                                    4、告知责任：作出行政处罚决定前，应制作《行政处罚事先告知书》送达当事人，告知违法事实及其享有的陈述、申辩等权利。符合听证规定的，制作并送达《行政处罚听证通知书》。                                                    5、决定责任：制作行政处罚决定书，载明行政处罚告知、当事人陈述申辩或者听证情况等内容。                                  6、送达责任：《行政处罚决定书》按法律规定的方式送达当事人。                                                 7、执行责任：依照生效的行政处罚决定，给予相应的行政处罚。                                                      8、其他法律法规规章文件规定应履行的责任。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top"/>
          </w:tcPr>
          <w:p w14:paraId="7E041112">
            <w:pPr>
              <w:keepNext w:val="0"/>
              <w:keepLines w:val="0"/>
              <w:pageBreakBefore w:val="0"/>
              <w:widowControl w:val="0"/>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因不履行或不正确履行行政职责，有下列情形的，行政机关及相关工作人员应承担相应责任；                          1、没有法律和事实依据实施行政处罚的；                 </w:t>
            </w:r>
          </w:p>
          <w:p w14:paraId="7E01D6D8">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stheme="minorBidi"/>
                <w:color w:val="auto"/>
                <w:kern w:val="2"/>
                <w:sz w:val="18"/>
                <w:szCs w:val="18"/>
                <w:lang w:val="en-US" w:eastAsia="zh-CN" w:bidi="ar-SA"/>
              </w:rPr>
              <w:t>2、</w:t>
            </w:r>
            <w:r>
              <w:rPr>
                <w:rFonts w:hint="eastAsia" w:ascii="宋体" w:hAnsi="宋体" w:eastAsia="宋体"/>
                <w:color w:val="auto"/>
                <w:sz w:val="18"/>
                <w:szCs w:val="18"/>
              </w:rPr>
              <w:t xml:space="preserve">行政处罚显失公正的；                               3、执法人员玩忽职守，对应当予以制止和处罚的违法行为不予以制止、处罚，致使公民、法人或者其他组织的合法权益、公共利益和社会秩序遭受损害的；                                 4、不具备行政执法资格实施行政处罚的；                     </w:t>
            </w:r>
          </w:p>
          <w:p w14:paraId="7EE45266">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5、在制止以及查处违法案件中受阻，依照有关规定应当向本级人民政府或者上级卫生健康主管部门报告而未报告的；      </w:t>
            </w:r>
          </w:p>
          <w:p w14:paraId="594679CE">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6、应当依法移送追究刑事责任，而未依法移送有权机关的； </w:t>
            </w:r>
          </w:p>
          <w:p w14:paraId="76F16C4D">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jc w:val="left"/>
              <w:textAlignment w:val="auto"/>
              <w:rPr>
                <w:rFonts w:hint="default" w:ascii="宋体" w:hAnsi="宋体" w:eastAsia="宋体"/>
                <w:color w:val="auto"/>
                <w:sz w:val="18"/>
                <w:szCs w:val="18"/>
                <w:lang w:val="en-US"/>
              </w:rPr>
            </w:pPr>
            <w:r>
              <w:rPr>
                <w:rFonts w:hint="eastAsia" w:ascii="宋体" w:hAnsi="宋体" w:eastAsia="宋体"/>
                <w:color w:val="auto"/>
                <w:sz w:val="18"/>
                <w:szCs w:val="18"/>
              </w:rPr>
              <w:t>7、擅自改变行政处罚种类、幅度的；                     8、违反法定的行政处罚程序的；                         9、符合听证条件。管理相对人要求听证，应予组织听证而不组织听证的；                                         10、在行政处罚过程中发生腐败行为的；                            11、其他违反法律法规规章文件规定的行为。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2F414157">
            <w:pPr>
              <w:tabs>
                <w:tab w:val="left" w:pos="7937"/>
              </w:tabs>
              <w:spacing w:line="240" w:lineRule="exact"/>
              <w:jc w:val="center"/>
              <w:rPr>
                <w:rFonts w:hint="default" w:ascii="仿宋" w:hAnsi="仿宋" w:eastAsia="仿宋" w:cs="仿宋"/>
                <w:color w:val="auto"/>
                <w:sz w:val="18"/>
                <w:szCs w:val="18"/>
                <w:lang w:val="en-US"/>
              </w:rPr>
            </w:pPr>
          </w:p>
        </w:tc>
      </w:tr>
      <w:tr w14:paraId="32553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7C16817C">
            <w:pPr>
              <w:bidi w:val="0"/>
              <w:rPr>
                <w:rFonts w:hint="default" w:asciiTheme="minorHAnsi" w:hAnsiTheme="minorHAnsi" w:eastAsiaTheme="minorEastAsia" w:cstheme="minorBidi"/>
                <w:kern w:val="2"/>
                <w:sz w:val="21"/>
                <w:szCs w:val="24"/>
                <w:lang w:val="en-US" w:eastAsia="zh-CN" w:bidi="ar-SA"/>
              </w:rPr>
            </w:pPr>
          </w:p>
          <w:p w14:paraId="6B34563F">
            <w:pPr>
              <w:bidi w:val="0"/>
              <w:jc w:val="left"/>
              <w:rPr>
                <w:rFonts w:hint="default"/>
                <w:lang w:val="en-US" w:eastAsia="zh-CN"/>
              </w:rPr>
            </w:pPr>
            <w:r>
              <w:rPr>
                <w:rFonts w:hint="eastAsia"/>
                <w:lang w:val="en-US" w:eastAsia="zh-CN"/>
              </w:rPr>
              <w:t>26</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09090DF">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行政处罚</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6406831B">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对违反国家和我省生活饮用水卫生监督管理办法相关规定的处罚</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3C925A8">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1E9FD1A9">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《生活饮用水卫生监督管理办法》第二十五条：“ 集中式供水单位安排未取得体检合格证的人员从事直接供、管水工作或安排患有有碍饮用水卫生疾病的或病原携带者从事直接供、管水工作的，县级以上地方人民政府卫生计生主管部门应当责令限期改进，并可对供水单位处以20元以上1000元以下的罚款。”第二十六条：“违反本办法规定，有下列情形之一的，县级以上地方人民政府卫生计生主管部门应当责令限期改进，并可处以20元以上5000元以下的罚款:(一)在饮用水水源保护区修建危害水源水质卫生的设施或进行有碍水源水质卫生的作业的;(二)新建、改建、扩建的饮用水供水项目未经卫生计生主管部门参加选址、设计审查和竣工验收而擅自供水的;(三)供水单位未取得卫生许可证而擅自供水的;(四)供水单位供应的饮用水不符合国家规定的生活饮用水卫生标准的;”第二十七条：“违反本办法规定，生产或者销售无卫生许可批准文件的涉及饮用水卫生安全的产品的，县级以上地方人民政府卫生计生主管部门应当责令改进，并可处以违法所得3倍以下的罚款，但最高不超过30000元，或处以500元以上10000元以下的罚款。”《河北省生活饮用水卫生监督管理办法》第二十五条:违反本办法第七条第二款、第九条第二款、第十一条、第十三条、第十四条和第十六条第二款规定的，由卫生行政部门和城镇供水行政主管部门按照各自的职责分工，予以通报批评，责令限期改正;逾期不改正的，对非经营性活动中的违法行为，处以五百元以上一千元以下罚款;对经营性活动中的违法行为，有违法所得的，处以违法所得一倍以上三倍以下最高不超过三万元罚款，没有违法所得或者违法所得无法计算的，处以五千元以上一万元以下罚款。</w:t>
            </w:r>
          </w:p>
        </w:tc>
        <w:tc>
          <w:tcPr>
            <w:tcW w:w="3033" w:type="dxa"/>
            <w:tcBorders>
              <w:top w:val="single" w:color="auto" w:sz="4" w:space="0"/>
              <w:left w:val="single" w:color="auto" w:sz="4" w:space="0"/>
              <w:bottom w:val="single" w:color="auto" w:sz="4" w:space="0"/>
              <w:right w:val="single" w:color="auto" w:sz="4" w:space="0"/>
            </w:tcBorders>
            <w:noWrap w:val="0"/>
            <w:vAlign w:val="top"/>
          </w:tcPr>
          <w:p w14:paraId="70983546">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1、立案责任：发现涉嫌违反国家和我省生活饮用水卫生监督管理办法相关规定（或者下级卫生健康部门上报或其他机关移送的违法案件等），予以审查，决定是否立案。                                         2、调查责任：卫生健康部门对立案的案件，指定专人负责，及时组织调查取证，与当事人有直接利害关系的应当回避。执法人员不得少于两人，调查时应出示执法证件，允许当事人辩解陈述。执法人员应保守有关秘密。                                          3、审查责任：审理案件调查报告，对案件违法事实、证据、调查取证程序、法律适用、处罚种类和幅度、当事人陈述和申辩理由等方面进行审查，提出处理意见。（主要证据不足时，以适当的方式补充调查）。                                                    4、告知责任：作出行政处罚决定前，应制作《行政处罚事先告知书》送达当事人，告知违法事实及其享有的陈述、申辩等权利。符合听证规定的，制作并送达《行政处罚听证通知书》。                                                    5、决定责任：制作行政处罚决定书，载明行政处罚告知、当事人陈述申辩或者听证情况等内容。                                  6、送达责任：《行政处罚决定书》按法律规定的方式送达当事人。                                                 7、执行责任：依照生效的行政处罚决定，给予相应的行政处罚。                                                      8、其他法律法规规章文件规定应履行的责任。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top"/>
          </w:tcPr>
          <w:p w14:paraId="3E635E5A">
            <w:pPr>
              <w:keepNext w:val="0"/>
              <w:keepLines w:val="0"/>
              <w:pageBreakBefore w:val="0"/>
              <w:widowControl w:val="0"/>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因不履行或不正确履行行政职责，有下列情形的，行政机关及相关工作人员应承担相应责任；                          1、没有法律和事实依据实施行政处罚的；                  </w:t>
            </w:r>
          </w:p>
          <w:p w14:paraId="68631CDD">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stheme="minorBidi"/>
                <w:color w:val="auto"/>
                <w:kern w:val="2"/>
                <w:sz w:val="18"/>
                <w:szCs w:val="18"/>
                <w:lang w:val="en-US" w:eastAsia="zh-CN" w:bidi="ar-SA"/>
              </w:rPr>
              <w:t>2、</w:t>
            </w:r>
            <w:r>
              <w:rPr>
                <w:rFonts w:hint="eastAsia" w:ascii="宋体" w:hAnsi="宋体" w:eastAsia="宋体"/>
                <w:color w:val="auto"/>
                <w:sz w:val="18"/>
                <w:szCs w:val="18"/>
              </w:rPr>
              <w:t xml:space="preserve">行政处罚显失公正的；                               3、执法人员玩忽职守，对应当予以制止和处罚的违法行为不予以制止、处罚，致使公民、法人或者其他组织的合法权益、公共利益和社会秩序遭受损害的；                                 4、不具备行政执法资格实施行政处罚的；                     </w:t>
            </w:r>
          </w:p>
          <w:p w14:paraId="68B25634">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5、在制止以及查处违法案件中受阻，依照有关规定应当向本级人民政府或者上级卫生健康主管部门报告而未报告的；      </w:t>
            </w:r>
          </w:p>
          <w:p w14:paraId="478C3F7E">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6、应当依法移送追究刑事责任，而未依法移送有权机关的； </w:t>
            </w:r>
          </w:p>
          <w:p w14:paraId="2E19AB76">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7、擅自改变行政处罚种类、幅度的；                     8、违反法定的行政处罚程序的；                         9、符合听证条件。管理相对人要求听证，应予组织听证而不组织听证的；                                         10、在行政处罚过程中发生腐败行为的；                            11、其他违反法律法规规章文件规定的行为。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672FC64E">
            <w:pPr>
              <w:tabs>
                <w:tab w:val="left" w:pos="7937"/>
              </w:tabs>
              <w:spacing w:line="240" w:lineRule="exact"/>
              <w:jc w:val="center"/>
              <w:rPr>
                <w:rFonts w:hint="default" w:ascii="仿宋" w:hAnsi="仿宋" w:eastAsia="仿宋" w:cs="仿宋"/>
                <w:color w:val="auto"/>
                <w:sz w:val="18"/>
                <w:szCs w:val="18"/>
                <w:lang w:val="en-US"/>
              </w:rPr>
            </w:pPr>
          </w:p>
        </w:tc>
      </w:tr>
      <w:tr w14:paraId="584EE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08D51176">
            <w:pPr>
              <w:bidi w:val="0"/>
              <w:rPr>
                <w:rFonts w:hint="default" w:asciiTheme="minorHAnsi" w:hAnsiTheme="minorHAnsi" w:eastAsiaTheme="minorEastAsia" w:cstheme="minorBidi"/>
                <w:kern w:val="2"/>
                <w:sz w:val="21"/>
                <w:szCs w:val="24"/>
                <w:lang w:val="en-US" w:eastAsia="zh-CN" w:bidi="ar-SA"/>
              </w:rPr>
            </w:pPr>
          </w:p>
          <w:p w14:paraId="0901989C">
            <w:pPr>
              <w:bidi w:val="0"/>
              <w:jc w:val="both"/>
              <w:rPr>
                <w:rFonts w:hint="default"/>
                <w:lang w:val="en-US" w:eastAsia="zh-CN"/>
              </w:rPr>
            </w:pPr>
            <w:r>
              <w:rPr>
                <w:rFonts w:hint="eastAsia"/>
                <w:lang w:val="en-US" w:eastAsia="zh-CN"/>
              </w:rPr>
              <w:t>27</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AB588F0">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行政处罚</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04BED27C">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对未取得《医疗机构执业许可证》擅自执业的处罚</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410B36D">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1C5FE70D">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《中华人民共和国基本医疗卫生与健康促进法 》第九十九条（缺）：“违反本法规定，未取得医疗机构执业许可证擅自执业的，由县级以上人民政府卫生健康主管部门责令停止执业活动，没收违法所得和药品、医疗器械，并处违法所得五倍以上二十倍以下的罚款，违法所得不足一万元的，按一万元计算。”</w:t>
            </w:r>
          </w:p>
        </w:tc>
        <w:tc>
          <w:tcPr>
            <w:tcW w:w="3033" w:type="dxa"/>
            <w:tcBorders>
              <w:top w:val="single" w:color="auto" w:sz="4" w:space="0"/>
              <w:left w:val="single" w:color="auto" w:sz="4" w:space="0"/>
              <w:bottom w:val="single" w:color="auto" w:sz="4" w:space="0"/>
              <w:right w:val="single" w:color="auto" w:sz="4" w:space="0"/>
            </w:tcBorders>
            <w:noWrap w:val="0"/>
            <w:vAlign w:val="top"/>
          </w:tcPr>
          <w:p w14:paraId="404A471C">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1、立案责任：发现涉嫌未取得《医疗机构执业许可证》擅自执业（或者下级卫生健康部门上报或其他机关移送的违法案件等），予以审查，决定是否立案。                                         2、调查责任：卫生健康部门对立案的案件，指定专人负责，及时组织调查取证，与当事人有直接利害关系的应当回避。执法人员不得少于两人，调查时应出示执法证件，允许当事人辩解陈述。执法人员应保守有关秘密。                                          3、审查责任：审理案件调查报告，对案件违法事实、证据、调查取证程序、法律适用、处罚种类和幅度、当事人陈述和申辩理由等方面进行审查，提出处理意见。（主要证据不足时，以适当的方式补充调查）。                                                    4、告知责任：作出行政处罚决定前，应制作《行政处罚事先告知书》送达当事人，告知违法事实及其享有的陈述、申辩等权利。符合听证规定的，制作并送达《行政处罚听证通知书》。                                                    5、决定责任：制作行政处罚决定书，载明行政处罚告知、当事人陈述申辩或者听证情况等内容。                                  6、送达责任：《行政处罚决定书》按法律规定的方式送达当事人。                                                 7、执行责任：依照生效的行政处罚决定，给予相应的行政处罚。                                                      8、其他法律法规规章文件规定应履行的责任。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top"/>
          </w:tcPr>
          <w:p w14:paraId="12A5F82B">
            <w:pPr>
              <w:keepNext w:val="0"/>
              <w:keepLines w:val="0"/>
              <w:pageBreakBefore w:val="0"/>
              <w:widowControl w:val="0"/>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因不履行或不正确履行行政职责，有下列情形的，行政机关及相关工作人员应承担相应责任；                          1、没有法律和事实依据实施行政处罚的；                  </w:t>
            </w:r>
          </w:p>
          <w:p w14:paraId="6242AB66">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stheme="minorBidi"/>
                <w:color w:val="auto"/>
                <w:kern w:val="2"/>
                <w:sz w:val="18"/>
                <w:szCs w:val="18"/>
                <w:lang w:val="en-US" w:eastAsia="zh-CN" w:bidi="ar-SA"/>
              </w:rPr>
              <w:t>2、</w:t>
            </w:r>
            <w:r>
              <w:rPr>
                <w:rFonts w:hint="eastAsia" w:ascii="宋体" w:hAnsi="宋体" w:eastAsia="宋体"/>
                <w:color w:val="auto"/>
                <w:sz w:val="18"/>
                <w:szCs w:val="18"/>
              </w:rPr>
              <w:t xml:space="preserve">行政处罚显失公正的；                               3、执法人员玩忽职守，对应当予以制止和处罚的违法行为不予以制止、处罚，致使公民、法人或者其他组织的合法权益、公共利益和社会秩序遭受损害的；                                 4、不具备行政执法资格实施行政处罚的；                     </w:t>
            </w:r>
          </w:p>
          <w:p w14:paraId="68964BBE">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5、在制止以及查处违法案件中受阻，依照有关规定应当向本级人民政府或者上级卫生健康主管部门报告而未报告的；      </w:t>
            </w:r>
          </w:p>
          <w:p w14:paraId="011CB67A">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6、应当依法移送追究刑事责任，而未依法移送有权机关的； </w:t>
            </w:r>
          </w:p>
          <w:p w14:paraId="759BF2E3">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7、擅自改变行政处罚种类、幅度的；                     8、违反法定的行政处罚程序的；                         9、符合听证条件。管理相对人要求听证，应予组织听证而不组织听证的；                                         10、在行政处罚过程中发生腐败行为的；                            11、其他违反法律法规规章文件规定的行为。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65FEBEDE">
            <w:pPr>
              <w:tabs>
                <w:tab w:val="left" w:pos="7937"/>
              </w:tabs>
              <w:spacing w:line="240" w:lineRule="exact"/>
              <w:jc w:val="center"/>
              <w:rPr>
                <w:rFonts w:hint="default" w:ascii="仿宋" w:hAnsi="仿宋" w:eastAsia="仿宋" w:cs="仿宋"/>
                <w:color w:val="auto"/>
                <w:sz w:val="18"/>
                <w:szCs w:val="18"/>
                <w:lang w:val="en-US"/>
              </w:rPr>
            </w:pPr>
          </w:p>
        </w:tc>
      </w:tr>
      <w:tr w14:paraId="3CCDB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3DBF7EE4">
            <w:pPr>
              <w:bidi w:val="0"/>
              <w:rPr>
                <w:rFonts w:hint="default" w:asciiTheme="minorHAnsi" w:hAnsiTheme="minorHAnsi" w:eastAsiaTheme="minorEastAsia" w:cstheme="minorBidi"/>
                <w:kern w:val="2"/>
                <w:sz w:val="21"/>
                <w:szCs w:val="24"/>
                <w:lang w:val="en-US" w:eastAsia="zh-CN" w:bidi="ar-SA"/>
              </w:rPr>
            </w:pPr>
          </w:p>
          <w:p w14:paraId="13C06154">
            <w:pPr>
              <w:bidi w:val="0"/>
              <w:jc w:val="left"/>
              <w:rPr>
                <w:rFonts w:hint="default"/>
                <w:lang w:val="en-US" w:eastAsia="zh-CN"/>
              </w:rPr>
            </w:pPr>
            <w:r>
              <w:rPr>
                <w:rFonts w:hint="eastAsia"/>
                <w:lang w:val="en-US" w:eastAsia="zh-CN"/>
              </w:rPr>
              <w:t>28</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8888BF9">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行政处罚</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53E8FDB">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对存在职业病危害的用人单位违反《中华人民共和国职业病防治法》法律法规规定的处罚</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259B579">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47951B53">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《中华人民共和国职业病防治法》第六十九条：“ 建设单位违反本法规定，有下列行为之一的，由卫生行政部门依据职责分工给予警告，责令限期改正；逾期不改正的，处十万元以上五十万元以下的罚款；情节严重的，责令停止产生职业病危害的作业，或者提请有关人民政府按照国务院规定的权限责令停建、关闭：（一）未按照规定进行职业病危害预评价的；（二）医疗机构可能产生放射性职业病危害的建设项目未按照规定提交放射性职业病危害预评价报告，或者放射性职业病危害预评价报告未经卫生行政部门审核同意，开工建设的；（三）建设项目的职业病防护设施未按照规定与主体工程同时设计、同时施工、同时投入生产和使用的；（四）建设项目的职业病防护设施设计不符合国家职业卫生标准和卫生要求，或者医疗机构放射性职业病危害严重的建设项目的防护设施设计未经卫生行政部门审查同意擅自施工的；（五）未按照规定对职业病防护设施进行职业病危害控制效果评价的；（六）建设项目竣工投入生产和使用前，职业病防护设施未按照规定验收合格的。”第七十条：“ 违反本法规定，有下列行为之一的，由卫生行政监督管理部门给予警告，责令限期改正；逾期不改正的，处十万元以下的罚款：（一）工作场所职业病危害因素检测、评价结果没有存档、上报、公布的；（二）未采取本法第二十一条规定的职业病防治管理措施的；（三）未按照规定公布有关职业病防治的规章制度、操作规程、职业病危害事故应急救援措施的；（四）未按照规定组织劳动者进行职业卫生培训，或者未对劳动者个人职业病防护采取指导、督促措施的；（五）国内首次使用或者首次进口与职业病危害有关的化学材料，未按照规定报送毒性鉴定资料以及经有关部门登记注册或者批准进口的文件的。”第七十一条：“用人单位违反本法规定，有下列行为之一的，由卫生行政部门责令限期改正，给予警告，可以并处五万元以上十万元以下的罚款：（一）未按照规定及时、如实向卫生行政部门申报产生职业病危害的项目的；（二）未实施由专人负责的职业病危害因素日常监测，或者监测系统不能正常监测的；（三）订立或者变更劳动合同时，未告知劳动者职业病危害真实情况的；（四）未按照规定组织职业健康检查、建立职业健康监护档案或者未将检查结果书面告知劳动者的；（五）未依照本法规定在劳动者离开用人单位时提供职业健康监护档案复印件的。”第七十二条：“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一）工作场所职业病危害因素的强度或者浓度超过国家职业卫生标准的；（二）未提供职业病防护设施和个人使用的职业病防护用品，或者提供的职业病防护设施和个人使用的职业病防护用品不符合国家职业卫生标准和卫生要求的；（三）对职业病防护设备、应急救援设施和个人使用的职业病防护用品未按照规定进行维护、检修、检测，或者不能保持正常运行、使用状态的；（四）未按照规定对工作场所职业病危害因素进行检测、评价的；（五）工作场所职业病危害因素经治理仍然达不到国家职业卫生标准和卫生要求时，未停止存在职业病危害因素的作业的；（六）未按照规定安排职业病病人、疑似职业病病人进行诊治的；（七）发生或者可能发生急性职业病危害事故时，未立即采取应急救援和控制措施或者未按照规定及时报告的；（八）未按照规定在产生严重职业病危害的作业岗位醒目位置设置警示标识和中文警示说明的；（九）拒绝职业卫生监督管理部门监督检查的；（十）隐瞒、伪造、篡改、毁损职业健康监护档案、工作场所职业病危害因素检测评价结果等相关资料，或者拒不提供职业病诊断、鉴定所需资料的；（十一）未按照规定承担职业病诊断、鉴定费用和职业病病人的医疗、生活保障费用的。”第七十三条：“向用人单位提供可能产生职业病危害的设备、材料，未按照规定提供中文说明书或者设置警示标识和中文警示说明的，由卫生行政部门责令限期改正，给予警告，并处五万元以上二十万元以下的罚款。”第七十四条：“用人单位和医疗卫生机构未按照规定报告职业病、疑似职业病的，由有关主管部门依据职责分工责令限期改正，给予警告，可以并处一万元以下的罚款；弄虚作假的，并处二万元以上五万元以下的罚款；对直接负责的主管人员和其他直接责任人员，可以依法给予降级或者撤职的处分。”第七十五条：“违反本法规定，有下列情形之一的，由卫生行政部门责令限期治理，并处五万元以上三十万元以下的罚款；情节严重的，责令停止产生职业病危害的作业，或者提请有关人民政府按照国务院规定的权限责令关闭：（一）隐瞒技术、工艺、设备、材料所产生的职业病危害而采用的；（二）隐瞒本单位职业卫生真实情况的；（三）可能发生急性职业损伤的有毒、有害工作场所、放射工作场所或者放射性同位素的运输、贮存不符合本法第二十五条规定的；（四）使用国家明令禁止使用的可能产生职业病危害的设备或者材料的；（五）将产生职业病危害的作业转移给没有职业病防护条件的单位和个人，或者没有职业病防护条件的单位和个人接受产生职业病危害的作业的；（六）擅自拆除、停止使用职业病防护设备或者应急救援设施的；（七）安排未经职业健康检查的劳动者、有职业禁忌的劳动者、未成年工或者孕期、哺乳期女职工从事接触职业病危害的作业或者禁忌作业的；（八）违章指挥和强令劳动者进行没有职业病防护措施的作业的。”第七十六条：“生产、经营或者进口国家明令禁止使用的可能产生职业病危害的设备或者材料的，依照有关法律、行政法规的规定给予处罚。”第七十七条：“用人单位违反本法规定，已经对劳动者生命健康造成严重损害的，由卫生行政部门责令停止产生职业病危害的作业，或者提请有关人民政府按照国务院规定的权限责令关闭，并处十万元以上五十万元以下的罚款。”第七十八条：“用人单位违反本法规定，造成重大职业病危害事故或者其他严重后果，构成犯罪的，对直接负责的主管人员和其他直接责任人员，依法追究刑事责任。”</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3B94A0D0">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1、立案责任：发现涉嫌存在职业病危害的用人单位违反职业病防治法律法规规定（或者下级卫生健康部门上报或其他机关移送的违法案件等），予以审查，决定是否立案。                                         2、调查责任：卫生健康部门对立案的案件，指定专人负责，及时组织调查取证，与当事人有直接利害关系的应当回避。执法人员不得少于两人，调查时应出示执法证件，允许当事人辩解陈述。执法人员应保守有关秘密。                                          3、审查责任：审理案件调查报告，对案件违法事实、证据、调查取证程序、法律适用、处罚种类和幅度、当事人陈述和申辩理由等方面进行审查，提出处理意见。（主要证据不足时，以适当的方式补充调查）。                                                    4、告知责任：作出行政处罚决定前，应制作《行政处罚事先告知书》送达当事人，告知违法事实及其享有的陈述、申辩等权利。符合听证规定的，制作并送达《行政处罚听证通知书》。                                                    5、决定责任：制作行政处罚决定书，载明行政处罚告知、当事人陈述申辩或者听证情况等内容。                                  6、送达责任：《行政处罚决定书》按法律规定的方式送达当事人。                                                 7、执行责任：依照生效的行政处罚决定，给予相应的行政处罚。                                                      8、其他法律法规规章文件规定应履行的责任。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24252381">
            <w:pPr>
              <w:keepNext w:val="0"/>
              <w:keepLines w:val="0"/>
              <w:pageBreakBefore w:val="0"/>
              <w:widowControl w:val="0"/>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因不履行或不正确履行行政职责，有下列情形的，行政机关及相关工作人员应承担相应责任；                          1、没有法律和事实依据实施行政处罚的；                  </w:t>
            </w:r>
          </w:p>
          <w:p w14:paraId="5C0E64E2">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stheme="minorBidi"/>
                <w:color w:val="auto"/>
                <w:kern w:val="2"/>
                <w:sz w:val="18"/>
                <w:szCs w:val="18"/>
                <w:lang w:val="en-US" w:eastAsia="zh-CN" w:bidi="ar-SA"/>
              </w:rPr>
              <w:t>2、</w:t>
            </w:r>
            <w:r>
              <w:rPr>
                <w:rFonts w:hint="eastAsia" w:ascii="宋体" w:hAnsi="宋体" w:eastAsia="宋体"/>
                <w:color w:val="auto"/>
                <w:sz w:val="18"/>
                <w:szCs w:val="18"/>
              </w:rPr>
              <w:t xml:space="preserve">行政处罚显失公正的；                               3、执法人员玩忽职守，对应当予以制止和处罚的违法行为不予以制止、处罚，致使公民、法人或者其他组织的合法权益、公共利益和社会秩序遭受损害的；                                 4、不具备行政执法资格实施行政处罚的；                     </w:t>
            </w:r>
          </w:p>
          <w:p w14:paraId="3AF62793">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5、在制止以及查处违法案件中受阻，依照有关规定应当向本级人民政府或者上级卫生健康主管部门报告而未报告的；      </w:t>
            </w:r>
          </w:p>
          <w:p w14:paraId="4788CCDE">
            <w:pPr>
              <w:keepNext w:val="0"/>
              <w:keepLines w:val="0"/>
              <w:pageBreakBefore w:val="0"/>
              <w:widowControl w:val="0"/>
              <w:numPr>
                <w:ilvl w:val="0"/>
                <w:numId w:val="0"/>
              </w:numPr>
              <w:tabs>
                <w:tab w:val="left" w:pos="7937"/>
              </w:tabs>
              <w:kinsoku/>
              <w:wordWrap/>
              <w:overflowPunct/>
              <w:topLinePunct w:val="0"/>
              <w:autoSpaceDE/>
              <w:autoSpaceDN/>
              <w:bidi w:val="0"/>
              <w:adjustRightInd/>
              <w:snapToGrid/>
              <w:spacing w:line="200" w:lineRule="exact"/>
              <w:jc w:val="left"/>
              <w:textAlignment w:val="auto"/>
              <w:rPr>
                <w:rFonts w:hint="eastAsia" w:ascii="宋体" w:hAnsi="宋体" w:eastAsia="宋体"/>
                <w:color w:val="auto"/>
                <w:sz w:val="18"/>
                <w:szCs w:val="18"/>
              </w:rPr>
            </w:pPr>
            <w:r>
              <w:rPr>
                <w:rFonts w:hint="eastAsia" w:ascii="宋体" w:hAnsi="宋体" w:eastAsia="宋体"/>
                <w:color w:val="auto"/>
                <w:sz w:val="18"/>
                <w:szCs w:val="18"/>
              </w:rPr>
              <w:t xml:space="preserve">6、应当依法移送追究刑事责任，而未依法移送有权机关的； </w:t>
            </w:r>
          </w:p>
          <w:p w14:paraId="3CBD2987">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7、擅自改变行政处罚种类、幅度的；                     8、违反法定的行政处罚程序的；                         9、符合听证条件。管理相对人要求听证，应予组织听证而不组织听证的；                                         10、在行政处罚过程中发生腐败行为的；                            11、其他违反法律法规规章文件规定的行为。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0C3FF365">
            <w:pPr>
              <w:tabs>
                <w:tab w:val="left" w:pos="7937"/>
              </w:tabs>
              <w:spacing w:line="240" w:lineRule="exact"/>
              <w:jc w:val="center"/>
              <w:rPr>
                <w:rFonts w:hint="default" w:ascii="仿宋" w:hAnsi="仿宋" w:eastAsia="仿宋" w:cs="仿宋"/>
                <w:color w:val="auto"/>
                <w:sz w:val="18"/>
                <w:szCs w:val="18"/>
                <w:lang w:val="en-US"/>
              </w:rPr>
            </w:pPr>
          </w:p>
        </w:tc>
      </w:tr>
      <w:tr w14:paraId="5EABE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12F7C48D">
            <w:pPr>
              <w:numPr>
                <w:ilvl w:val="0"/>
                <w:numId w:val="0"/>
              </w:numPr>
              <w:tabs>
                <w:tab w:val="left" w:pos="7937"/>
              </w:tabs>
              <w:spacing w:line="240" w:lineRule="exact"/>
              <w:ind w:left="709" w:leftChars="0"/>
              <w:jc w:val="left"/>
              <w:rPr>
                <w:rFonts w:hint="eastAsia" w:ascii="宋体" w:hAnsi="宋体" w:eastAsia="宋体" w:cs="仿宋"/>
                <w:color w:val="auto"/>
                <w:sz w:val="18"/>
                <w:szCs w:val="18"/>
                <w:lang w:val="en-US" w:eastAsia="zh-CN"/>
              </w:rPr>
            </w:pPr>
          </w:p>
          <w:p w14:paraId="61C2432F">
            <w:pPr>
              <w:bidi w:val="0"/>
              <w:jc w:val="left"/>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29</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C9FF644">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行政处罚</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29C288A">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对违反疫苗管理法相关规定的处罚</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6A73231">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0B7516B6">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中华人民共和国疫苗管理法》第八十七条：“违反本法规定，疾病预防控制机构、接种单位有下列情形之一的，由县级以上人民政府卫生健康主管部门责令改正，给予警告，没收违法所得；情节严重的，对主要负责人、直接负责的主管人员和其他直接责任人员依法给予警告直至撤职处分，责令负有责任的医疗卫生人员暂停一年以上十八个月以下执业活动；造成严重后果的，对主要负责人、直接负责的主管人员和其他直接责任人员依法给予开除处分，由原发证部门吊销负有责任的医疗卫生人员的执业证书：（一）未按照规定供应、接收、采购疫苗；（二）接种疫苗未遵守预防接种工作规范、免疫程序、疫苗使用指导原则、接种方案；（三）擅自进行群体性预防接种。”第八十八条：“违反本法规定，疾病预防控制机构、接种单位有下列情形之一的，由县级以上人民政府卫生健康主管部门责令改正，给予警告；情节严重的，对主要负责人、直接负责的主管人员和其他直接责任人员依法给予警告直至撤职处分，责令负有责任的医疗卫生人员暂停六个月以上一年以下执业活动；造成严重后果的，对主要负责人、直接负责的主管人员和其他直接责任人员依法给予开除处分，由原发证部门吊销负有责任的医疗卫生人员的执业证书：（一）未按照规定提供追溯信息；（二）接收或者购进疫苗时未按照规定索取并保存相关证明文件、温度监测记录；（三）未按照规定建立并保存疫苗接收、购进、储存、配送、供应、接种、处置记录；（四）未按照规定告知、询问受种者或者其监护人有关情况。”第八十九条：“疾病预防控制机构、接种单位、医疗机构未按照规定报告疑似预防接种异常反应、疫苗安全事件等，或者未按照规定对疑似预防接种异常反应组织调查、诊断等的，由县级以上人民政府卫生健康主管部门责令改正，给予警告；情节严重的，对接种单位、医疗机构处五万元以上五十万元以下的罚款，对疾病预防控制机构、接种单位、医疗机构的主要负责人、直接负责的主管人员和其他直接责任人员依法给予警告直至撤职处分；造成严重后果的，对主要负责人、直接负责的主管人员和其他直接责任人员依法给予开除处分，由原发证部门吊销负有责任的医疗卫生人员的执业证书。”第九十一条：“违反本法规定，未经县级以上地方人民政府卫生健康主管部门指定擅自从事免疫规划疫苗接种工作、从事非免疫规划疫苗接种工作不符合条件或者未备案的，由县级以上人民政府卫生健康主管部门责令改正，给予警告，没收违法所得和违法持有的疫苗，责令停业整顿，并处十万元以上一百万元以下的罚款，对主要负责人、直接负责的主管人员和其他直接责任人员依法给予处分。违反本法规定，疾病预防控制机构、接种单位以外的单位或者个人擅自进行群体性预防接种的，由县级以上人民政府卫生健康主管部门责令改正，没收违法所得和违法持有的疫苗，并处违法持有的疫苗货值金额十倍以上三十倍以下的罚款，货值金额不足五万元的，按五万元计算。”</w:t>
            </w:r>
          </w:p>
        </w:tc>
        <w:tc>
          <w:tcPr>
            <w:tcW w:w="3033" w:type="dxa"/>
            <w:tcBorders>
              <w:top w:val="single" w:color="auto" w:sz="4" w:space="0"/>
              <w:left w:val="single" w:color="auto" w:sz="4" w:space="0"/>
              <w:bottom w:val="single" w:color="auto" w:sz="4" w:space="0"/>
              <w:right w:val="single" w:color="auto" w:sz="4" w:space="0"/>
            </w:tcBorders>
            <w:noWrap w:val="0"/>
            <w:vAlign w:val="top"/>
          </w:tcPr>
          <w:p w14:paraId="75C7B161">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1、立案责任：发现涉嫌违反疫苗管理法相关规定（或者下级卫生健康部门上报或其他机关移送的违法案件等），予以审查，决定是否立案。                                         2、调查责任：卫生健康部门对立案的案件，指定专人负责，及时组织调查取证，与当事人有直接利害关系的应当回避。执法人员不得少于两人，调查时应出示执法证件，允许当事人辩解陈述。执法人员应保守有关秘密。                                          3、审查责任：审理案件调查报告，对案件违法事实、证据、调查取证程序、法律适用、处罚种类和幅度、当事人陈述和申辩理由等方面进行审查，提出处理意见。（主要证据不足时，以适当的方式补充调查）。                                                    4、告知责任：作出行政处罚决定前，应制作《行政处罚事先告知书》送达当事人，告知违法事实及其享有的陈述、申辩等权利。符合听证规定的，制作并送达《行政处罚听证通知书》。                                                    5、决定责任：制作行政处罚决定书，载明行政处罚告知、当事人陈述申辩或者听证情况等内容。                                  6、送达责任：《行政处罚决定书》按法律规定的方式送达当事人。                                                 7、执行责任：依照生效的行政处罚决定，给予相应的行政处罚。                                                      8、其他法律法规规章文件规定应履行的责任。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4D946A04">
            <w:pPr>
              <w:tabs>
                <w:tab w:val="left" w:pos="7937"/>
              </w:tabs>
              <w:spacing w:line="200" w:lineRule="exact"/>
              <w:rPr>
                <w:rFonts w:hint="default" w:ascii="宋体" w:hAnsi="宋体" w:eastAsia="宋体"/>
                <w:color w:val="auto"/>
                <w:sz w:val="18"/>
                <w:szCs w:val="18"/>
                <w:lang w:val="en-US"/>
              </w:rPr>
            </w:pPr>
            <w:r>
              <w:rPr>
                <w:rFonts w:hint="eastAsia" w:ascii="宋体" w:hAnsi="宋体" w:eastAsia="宋体"/>
                <w:color w:val="auto"/>
                <w:sz w:val="18"/>
                <w:szCs w:val="18"/>
              </w:rPr>
              <w:t>1.《河北省卫生计生行政处罚案件办理工作规范》第十一条：“ 经初步调查核实，有明确违法嫌疑人、基本违法事实存在或者有来源可靠的事实依据、依法应当予以行政处罚，且属于本行政机关管辖的下列案件，执法机构应当在7日内立案，并制作《立案报告》......”2.《中华人民共和国行政处罚法》第三十六条“ 除本法第三十三条规定的可以当场作出的行政处罚外，行政机关发现公民、法人或者其他组织有依法应当给予行政处罚的行为的，必须全面、客观、公正地调查，收集有关证据；必要时，依照法律、法规的规定，可以进行检查。”第三十七条：“ 行政机关在调查或者进行检查时，执法人员不得少于两人，并应当向当事人或者有关人员出示证件。当事人或者有关人员应当如实回答询问，并协助调查或者检查，不得阻挠。询问或者检查应当制作笔录。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执法人员与当事人有直接利害关系的，应当回避。”3《中华人民共和国行政处罚法》第三十八条：“调查终结，行政机关负责人应当对调查结果进行审查，根据不同情况，分别作出如下决定:......”4.《中华人民共和国行政处罚法》第三十一条：“行政机关在作出行政处罚决定之前，应当告知当事人作出行政处罚决定的事实、理由及依据，并告知当事人依法享有的权利。”第三十二条 ：“当事人有权进行陈述和申辩。行政机关必须充分听取当事人的意见，对当事人提出的事实、理由和证据，应当进行复核；当事人提出的事实、理由或者证据成立的，行政机关应当采纳。行政机关不得因当事人申辩而加重处罚。”第四十二条 ：“行政机关作出责令停产停业、吊销许可证或者执照、较大数额罚款等行政处罚决定之前，应当告知当事人有要求举行听证的权利；当事人要求听证的，行政机关应当组织听证。当事人不承担行政机关组织听证的费用。听证依照以下程序组织:......”5.《中华人民共和国行政处罚法》第三十九条：“ 行政机关依照本法第三十八条的规定给予行政处罚，应当制作行政处罚决定书。行政处罚决定书应当载明下列事项:.......”6.《中华人民共和国行政处罚法》第四十条：“ 行政处罚决定书应当在宣告后当场交付当事人；当事人不在场的，行政机关应当在七日内依照民事诉讼法的有关规定，将行政处罚决定书送达当事人。”7《中华人民共和国行政处罚法》第四十四条：“ 行政处罚决定依法作出后，当事人应当在行政处罚决定的期限内，予以履行。”</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397E52A2">
            <w:pPr>
              <w:tabs>
                <w:tab w:val="left" w:pos="7937"/>
              </w:tabs>
              <w:spacing w:line="240" w:lineRule="exact"/>
              <w:jc w:val="center"/>
              <w:rPr>
                <w:rFonts w:hint="default" w:ascii="仿宋" w:hAnsi="仿宋" w:eastAsia="仿宋" w:cs="仿宋"/>
                <w:color w:val="auto"/>
                <w:sz w:val="18"/>
                <w:szCs w:val="18"/>
                <w:lang w:val="en-US"/>
              </w:rPr>
            </w:pPr>
          </w:p>
        </w:tc>
      </w:tr>
    </w:tbl>
    <w:p w14:paraId="49902D43">
      <w:pPr>
        <w:rPr>
          <w:rFonts w:hint="default" w:ascii="宋体" w:hAnsi="宋体" w:eastAsia="宋体" w:cs="仿宋"/>
          <w:color w:val="auto"/>
          <w:sz w:val="44"/>
          <w:szCs w:val="44"/>
          <w:lang w:val="en-US" w:eastAsia="zh-CN"/>
        </w:rPr>
      </w:pPr>
    </w:p>
    <w:sectPr>
      <w:footerReference r:id="rId3" w:type="default"/>
      <w:pgSz w:w="16838" w:h="11906" w:orient="landscape"/>
      <w:pgMar w:top="1440" w:right="1803"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11ED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76452A">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376452A">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892A9C"/>
    <w:multiLevelType w:val="singleLevel"/>
    <w:tmpl w:val="A1892A9C"/>
    <w:lvl w:ilvl="0" w:tentative="0">
      <w:start w:val="2"/>
      <w:numFmt w:val="decimal"/>
      <w:suff w:val="nothing"/>
      <w:lvlText w:val="%1、"/>
      <w:lvlJc w:val="left"/>
    </w:lvl>
  </w:abstractNum>
  <w:abstractNum w:abstractNumId="1">
    <w:nsid w:val="CAFEB0B6"/>
    <w:multiLevelType w:val="singleLevel"/>
    <w:tmpl w:val="CAFEB0B6"/>
    <w:lvl w:ilvl="0" w:tentative="0">
      <w:start w:val="2"/>
      <w:numFmt w:val="decimal"/>
      <w:suff w:val="nothing"/>
      <w:lvlText w:val="%1、"/>
      <w:lvlJc w:val="left"/>
    </w:lvl>
  </w:abstractNum>
  <w:abstractNum w:abstractNumId="2">
    <w:nsid w:val="CE3CF80C"/>
    <w:multiLevelType w:val="singleLevel"/>
    <w:tmpl w:val="CE3CF80C"/>
    <w:lvl w:ilvl="0" w:tentative="0">
      <w:start w:val="2"/>
      <w:numFmt w:val="decimal"/>
      <w:suff w:val="nothing"/>
      <w:lvlText w:val="%1、"/>
      <w:lvlJc w:val="left"/>
    </w:lvl>
  </w:abstractNum>
  <w:abstractNum w:abstractNumId="3">
    <w:nsid w:val="DE38AB88"/>
    <w:multiLevelType w:val="singleLevel"/>
    <w:tmpl w:val="DE38AB88"/>
    <w:lvl w:ilvl="0" w:tentative="0">
      <w:start w:val="1"/>
      <w:numFmt w:val="decimal"/>
      <w:suff w:val="nothing"/>
      <w:lvlText w:val="%1、"/>
      <w:lvlJc w:val="left"/>
    </w:lvl>
  </w:abstractNum>
  <w:abstractNum w:abstractNumId="4">
    <w:nsid w:val="F4D8AED8"/>
    <w:multiLevelType w:val="singleLevel"/>
    <w:tmpl w:val="F4D8AED8"/>
    <w:lvl w:ilvl="0" w:tentative="0">
      <w:start w:val="5"/>
      <w:numFmt w:val="decimal"/>
      <w:suff w:val="nothing"/>
      <w:lvlText w:val="%1、"/>
      <w:lvlJc w:val="left"/>
      <w:pPr>
        <w:ind w:left="90" w:leftChars="0" w:firstLine="0" w:firstLineChars="0"/>
      </w:pPr>
    </w:lvl>
  </w:abstractNum>
  <w:abstractNum w:abstractNumId="5">
    <w:nsid w:val="0DA639A9"/>
    <w:multiLevelType w:val="multilevel"/>
    <w:tmpl w:val="0DA639A9"/>
    <w:lvl w:ilvl="0" w:tentative="0">
      <w:start w:val="1"/>
      <w:numFmt w:val="decimal"/>
      <w:lvlText w:val="%1"/>
      <w:lvlJc w:val="center"/>
      <w:pPr>
        <w:ind w:left="841" w:hanging="132"/>
      </w:pPr>
      <w:rPr>
        <w:rFonts w:hint="eastAsia"/>
      </w:rPr>
    </w:lvl>
    <w:lvl w:ilvl="1" w:tentative="0">
      <w:start w:val="1"/>
      <w:numFmt w:val="lowerLetter"/>
      <w:lvlText w:val="%2)"/>
      <w:lvlJc w:val="left"/>
      <w:pPr>
        <w:ind w:left="973" w:hanging="420"/>
      </w:pPr>
    </w:lvl>
    <w:lvl w:ilvl="2" w:tentative="0">
      <w:start w:val="1"/>
      <w:numFmt w:val="lowerRoman"/>
      <w:lvlText w:val="%3."/>
      <w:lvlJc w:val="right"/>
      <w:pPr>
        <w:ind w:left="1393" w:hanging="420"/>
      </w:pPr>
    </w:lvl>
    <w:lvl w:ilvl="3" w:tentative="0">
      <w:start w:val="1"/>
      <w:numFmt w:val="decimal"/>
      <w:lvlText w:val="%4."/>
      <w:lvlJc w:val="left"/>
      <w:pPr>
        <w:ind w:left="1813" w:hanging="420"/>
      </w:pPr>
    </w:lvl>
    <w:lvl w:ilvl="4" w:tentative="0">
      <w:start w:val="1"/>
      <w:numFmt w:val="lowerLetter"/>
      <w:lvlText w:val="%5)"/>
      <w:lvlJc w:val="left"/>
      <w:pPr>
        <w:ind w:left="2233" w:hanging="420"/>
      </w:pPr>
    </w:lvl>
    <w:lvl w:ilvl="5" w:tentative="0">
      <w:start w:val="1"/>
      <w:numFmt w:val="lowerRoman"/>
      <w:lvlText w:val="%6."/>
      <w:lvlJc w:val="right"/>
      <w:pPr>
        <w:ind w:left="2653" w:hanging="420"/>
      </w:pPr>
    </w:lvl>
    <w:lvl w:ilvl="6" w:tentative="0">
      <w:start w:val="1"/>
      <w:numFmt w:val="decimal"/>
      <w:lvlText w:val="%7."/>
      <w:lvlJc w:val="left"/>
      <w:pPr>
        <w:ind w:left="3073" w:hanging="420"/>
      </w:pPr>
    </w:lvl>
    <w:lvl w:ilvl="7" w:tentative="0">
      <w:start w:val="1"/>
      <w:numFmt w:val="lowerLetter"/>
      <w:lvlText w:val="%8)"/>
      <w:lvlJc w:val="left"/>
      <w:pPr>
        <w:ind w:left="3493" w:hanging="420"/>
      </w:pPr>
    </w:lvl>
    <w:lvl w:ilvl="8" w:tentative="0">
      <w:start w:val="1"/>
      <w:numFmt w:val="lowerRoman"/>
      <w:lvlText w:val="%9."/>
      <w:lvlJc w:val="right"/>
      <w:pPr>
        <w:ind w:left="3913" w:hanging="420"/>
      </w:pPr>
    </w:lvl>
  </w:abstractNum>
  <w:abstractNum w:abstractNumId="6">
    <w:nsid w:val="11910255"/>
    <w:multiLevelType w:val="singleLevel"/>
    <w:tmpl w:val="11910255"/>
    <w:lvl w:ilvl="0" w:tentative="0">
      <w:start w:val="2"/>
      <w:numFmt w:val="decimal"/>
      <w:suff w:val="nothing"/>
      <w:lvlText w:val="%1、"/>
      <w:lvlJc w:val="left"/>
    </w:lvl>
  </w:abstractNum>
  <w:abstractNum w:abstractNumId="7">
    <w:nsid w:val="27D16057"/>
    <w:multiLevelType w:val="singleLevel"/>
    <w:tmpl w:val="27D16057"/>
    <w:lvl w:ilvl="0" w:tentative="0">
      <w:start w:val="2"/>
      <w:numFmt w:val="decimal"/>
      <w:suff w:val="nothing"/>
      <w:lvlText w:val="%1、"/>
      <w:lvlJc w:val="left"/>
    </w:lvl>
  </w:abstractNum>
  <w:abstractNum w:abstractNumId="8">
    <w:nsid w:val="4136A839"/>
    <w:multiLevelType w:val="singleLevel"/>
    <w:tmpl w:val="4136A839"/>
    <w:lvl w:ilvl="0" w:tentative="0">
      <w:start w:val="2"/>
      <w:numFmt w:val="decimal"/>
      <w:suff w:val="nothing"/>
      <w:lvlText w:val="%1、"/>
      <w:lvlJc w:val="left"/>
    </w:lvl>
  </w:abstractNum>
  <w:abstractNum w:abstractNumId="9">
    <w:nsid w:val="555F847C"/>
    <w:multiLevelType w:val="singleLevel"/>
    <w:tmpl w:val="555F847C"/>
    <w:lvl w:ilvl="0" w:tentative="0">
      <w:start w:val="2"/>
      <w:numFmt w:val="decimal"/>
      <w:suff w:val="nothing"/>
      <w:lvlText w:val="%1、"/>
      <w:lvlJc w:val="left"/>
    </w:lvl>
  </w:abstractNum>
  <w:abstractNum w:abstractNumId="10">
    <w:nsid w:val="657BEF80"/>
    <w:multiLevelType w:val="singleLevel"/>
    <w:tmpl w:val="657BEF80"/>
    <w:lvl w:ilvl="0" w:tentative="0">
      <w:start w:val="2"/>
      <w:numFmt w:val="decimal"/>
      <w:suff w:val="nothing"/>
      <w:lvlText w:val="%1、"/>
      <w:lvlJc w:val="left"/>
    </w:lvl>
  </w:abstractNum>
  <w:num w:numId="1">
    <w:abstractNumId w:val="3"/>
  </w:num>
  <w:num w:numId="2">
    <w:abstractNumId w:val="4"/>
  </w:num>
  <w:num w:numId="3">
    <w:abstractNumId w:val="9"/>
  </w:num>
  <w:num w:numId="4">
    <w:abstractNumId w:val="7"/>
  </w:num>
  <w:num w:numId="5">
    <w:abstractNumId w:val="6"/>
  </w:num>
  <w:num w:numId="6">
    <w:abstractNumId w:val="8"/>
  </w:num>
  <w:num w:numId="7">
    <w:abstractNumId w:val="10"/>
  </w:num>
  <w:num w:numId="8">
    <w:abstractNumId w:val="5"/>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C77F89"/>
    <w:rsid w:val="048A230E"/>
    <w:rsid w:val="061D5AAE"/>
    <w:rsid w:val="07111878"/>
    <w:rsid w:val="07273397"/>
    <w:rsid w:val="07471CFF"/>
    <w:rsid w:val="0928061F"/>
    <w:rsid w:val="0D556D8D"/>
    <w:rsid w:val="0E8B0959"/>
    <w:rsid w:val="10D45AC8"/>
    <w:rsid w:val="11F25648"/>
    <w:rsid w:val="12F851A6"/>
    <w:rsid w:val="140F5FC1"/>
    <w:rsid w:val="163065E9"/>
    <w:rsid w:val="1F107B7D"/>
    <w:rsid w:val="203A7558"/>
    <w:rsid w:val="24BD2AB6"/>
    <w:rsid w:val="2F635D0C"/>
    <w:rsid w:val="2F79277C"/>
    <w:rsid w:val="2FCD4E0C"/>
    <w:rsid w:val="3339018B"/>
    <w:rsid w:val="34A71DDE"/>
    <w:rsid w:val="377C70A0"/>
    <w:rsid w:val="3907659E"/>
    <w:rsid w:val="3A2F473D"/>
    <w:rsid w:val="3B2801AA"/>
    <w:rsid w:val="3B9027E1"/>
    <w:rsid w:val="3C052B7E"/>
    <w:rsid w:val="3D833CB5"/>
    <w:rsid w:val="3EAC4F55"/>
    <w:rsid w:val="43E80837"/>
    <w:rsid w:val="46D9488A"/>
    <w:rsid w:val="4B856531"/>
    <w:rsid w:val="4BD03DBE"/>
    <w:rsid w:val="4EE21733"/>
    <w:rsid w:val="55355B6F"/>
    <w:rsid w:val="560642C5"/>
    <w:rsid w:val="5AF46B82"/>
    <w:rsid w:val="5BD9506E"/>
    <w:rsid w:val="5DC77F89"/>
    <w:rsid w:val="5E6F6B77"/>
    <w:rsid w:val="653F2763"/>
    <w:rsid w:val="6BA36FF3"/>
    <w:rsid w:val="6DE30242"/>
    <w:rsid w:val="7088729C"/>
    <w:rsid w:val="72384674"/>
    <w:rsid w:val="72FC2BE6"/>
    <w:rsid w:val="7453053A"/>
    <w:rsid w:val="7E9E45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62</Pages>
  <Words>37334</Words>
  <Characters>37538</Characters>
  <Lines>0</Lines>
  <Paragraphs>0</Paragraphs>
  <TotalTime>3</TotalTime>
  <ScaleCrop>false</ScaleCrop>
  <LinksUpToDate>false</LinksUpToDate>
  <CharactersWithSpaces>47914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2026-07-08T07:18:00Z</dcterms:created>
  <dc:creator>郎海燕</dc:creator>
  <cp:lastModifiedBy>郎海燕</cp:lastModifiedBy>
  <dcterms:modified xsi:type="dcterms:W3CDTF">2026-08-20T07:06:58Z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5F5FBE613F0E49FCBC80FB6D56C5ADA3_13</vt:lpwstr>
  </property>
  <property fmtid="{D5CDD505-2E9C-101B-9397-08002B2CF9AE}" pid="4" name="KSOTemplateDocerSaveRecord">
    <vt:lpwstr>eyJoZGlkIjoiNDU3OTBiMDM0MDViZjdhNGVjNDQzYWQ2ZDRhMzFiNzQiLCJ1c2VySWQiOiIxNjQ2MDUyNjcyIn0=</vt:lpwstr>
  </property>
</Properties>
</file>