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00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95FA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E07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B3A5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40856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60EC9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滦教体主办字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36DB29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35BB3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滦平县教育和体育局</w:t>
      </w:r>
    </w:p>
    <w:p w14:paraId="1D39B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2E0B2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第21号提案的答复</w:t>
      </w:r>
    </w:p>
    <w:p w14:paraId="3A398CC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173CB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杨志刚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高悦娟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梁大勇</w:t>
      </w:r>
      <w:r>
        <w:rPr>
          <w:rFonts w:hint="eastAsia" w:ascii="仿宋_GB2312" w:eastAsia="仿宋_GB2312"/>
          <w:sz w:val="32"/>
        </w:rPr>
        <w:t>委员：</w:t>
      </w:r>
    </w:p>
    <w:p w14:paraId="7B26D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你们</w:t>
      </w:r>
      <w:r>
        <w:rPr>
          <w:rFonts w:hint="eastAsia" w:ascii="仿宋_GB2312" w:eastAsia="仿宋_GB2312"/>
          <w:sz w:val="32"/>
        </w:rPr>
        <w:t>提出的关于“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加强青少年法治教育有效预防学生霸凌和青少年犯罪</w:t>
      </w:r>
      <w:r>
        <w:rPr>
          <w:rFonts w:hint="eastAsia" w:ascii="仿宋_GB2312" w:eastAsia="仿宋_GB2312"/>
          <w:sz w:val="32"/>
          <w:lang w:eastAsia="zh-CN"/>
        </w:rPr>
        <w:t>”的提案收悉</w:t>
      </w:r>
      <w:r>
        <w:rPr>
          <w:rFonts w:hint="eastAsia" w:ascii="仿宋_GB2312" w:eastAsia="仿宋_GB2312"/>
          <w:sz w:val="32"/>
        </w:rPr>
        <w:t>，现答复如下：</w:t>
      </w:r>
    </w:p>
    <w:p w14:paraId="47474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立足我县未成年人成长实际，精准聚焦校园霸凌治理、青少年法治建设、未成年人犯罪源头防控等关键问题建言献策，提案内容务实中肯，对我县完善未成年人保护工作具有重要指导意义。收到提案后，我局第一时间专题研究部署，逐项对标提案建议细化落实举措，围绕立德树人、法治宣教、重点学生帮扶、心理健康防护、家校社协同、督导考核六大方面狠抓落地，现将办理情况答复如下：</w:t>
      </w:r>
    </w:p>
    <w:p w14:paraId="45D7B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一、坚守立德树人，筑牢思想源头防控防线</w:t>
      </w:r>
    </w:p>
    <w:p w14:paraId="7F36A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提案强化德育引领、从根源减少未成年人不良行为的建议，坚持德育为先、健康第一办学原则。一是压实课程育人责任，督导全县中小学开齐开足各类德育课程，刚性落实校长每学期讲授不少于2节思政课制度，牢牢守住课堂德育主阵地。二是常态化开展主题德育，依托班队会、国旗下讲话、重大节庆纪念日，常态化开展理想信念、中华优秀传统文化、生态文明教育，持续夯实未成年人思想根基，从思想源头降低霸凌与违法犯罪发生隐患。</w:t>
      </w:r>
    </w:p>
    <w:p w14:paraId="622CB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二、抓实全域普法，健全校园欺凌全链条处置机制</w:t>
      </w:r>
    </w:p>
    <w:p w14:paraId="43FFA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围绕提案强化法治宣传、完善霸凌防治机制相关要求，以全覆盖法治副校长队伍为抓手构建立体化普法体系。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配齐法治师资强化警示教育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聘任法治副校长84人，实现中小学全覆盖，常态化入校开展警示教育，组织各校播放校园欺凌、未成年人犯罪警示片，重点宣讲新修订《中华人民共和国治安管理处罚法》中已满14周岁未成年人屡教不改、情节严重可执行行政拘留新规，结合我县送入专门学校矫治的真实案例以案释法，强化法律震慑效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节点化创新普法形式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紧抓开学第一课、放假前、宪法宣传周等关键时段，通过法治手抄报、法律知识竞赛等趣味活动开展普法，丰富普法载体，提升学生守法意识。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规范欺凌闭环处置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全县各校全部设立学生欺凌治理委员会，细化欺凌发现、上报、调查、处置全流程制度，落地教育预警、公安介入、司法帮教跨部门联动处置机制，实现校园欺凌早发现、早干预、早处置。</w:t>
      </w:r>
    </w:p>
    <w:p w14:paraId="49D9F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三、精准管控帮扶，严防重点学生失管失学诱发违法</w:t>
      </w:r>
    </w:p>
    <w:p w14:paraId="0B464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落实提案加强特殊学生排查管控、做好控辍保学的工作建议，建立动态台账式管理体系。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动态建档分类帮扶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每学期开学1个月内逐校逐班摸排，动态更新7类重点学生信息，全县1870名重点学生全部建立一生一档，配套个性化关爱帮扶措施。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压实控辍保学责任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七长责任制（县长、教体局长、乡镇长、村主任、校长、家长、班主任），搭建县、乡、村、校四级控辍台账，累计下发《共同履行控辍保学工作职责告知书》69份，实现控辍保学动态清零，杜绝辍学闲散青少年误入歧途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分级惩戒+专门矫治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各校设立教育惩戒委员会，依据违纪程度分层实施批评教育、公益服务、法治副校长训诫、校纪处分；2024年以来，对存在严重不良行为学生依法送入专门学校矫治25人（专门矫治教育21人、专门教育4人）。</w:t>
      </w:r>
    </w:p>
    <w:p w14:paraId="44D5A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四、完善心理防护，化解心理问题催生霸凌隐患</w:t>
      </w:r>
    </w:p>
    <w:p w14:paraId="4E622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针对提案强化心理健康建设、从心理层面防范极端与欺凌行为的建议，全方位完善软硬件建设。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夯实心理阵地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投入100万元建成覆盖全县38所中小学“心悦驿站”，打造3所市级心理健康特色学校。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配齐专业师资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依托2025年清华大学“星愿基金”项目，完成300名心理教师专项培养，全县中小学配齐专兼职心理教师。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全周期筛查干预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落实筛查—预警—转介闭环工作机制，每学年全覆盖开展学生心理测评，建立一生一策心理健康档案，对心理异常学生及时疏导干预，有效防范因心理问题引发极端、施暴事件。</w:t>
      </w:r>
    </w:p>
    <w:p w14:paraId="0951C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五、深化家校社协同，凝聚三位一体育人合力</w:t>
      </w:r>
    </w:p>
    <w:p w14:paraId="21612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提案健全家校联动、拓展社会化治理的建议，组建县域家校社协同育人“教联体”。一是建成4所省级家长学校示范校，全县家长学校开办率100%，每年组织4轮家长专题培训，家长参训率稳定在90%以上。二是壮大家庭教育指导队伍，培育162名高级家庭教育指导师、3名市级家庭教育讲师，常态化入校、进社区开展家庭教育指导，引导家长科学监护子女，及时发现孩子欺凌苗头。</w:t>
      </w:r>
    </w:p>
    <w:p w14:paraId="197EB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六、强化督导考评，以刚性考核倒逼工作落地</w:t>
      </w:r>
    </w:p>
    <w:p w14:paraId="313D2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提案压实学校主体责任、强化督导检查要求，建立常态化督查与年终考评双重约束机制。一方面局包校领导每月入校实地督查，依托覆盖全县1728间教室巡课系统随机抽查法治、心理课程开课情况；另一方面将防霸凌、预防未成年人犯罪工作纳入学校年度考核并提高分值，对摸排不实、处置不力的予以扣分；校园出现高发涉未成年人案件、负面舆情的，实行校长及单位评优一票否决。</w:t>
      </w:r>
    </w:p>
    <w:p w14:paraId="305F0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七、工作成效与下一步工作计划</w:t>
      </w:r>
    </w:p>
    <w:p w14:paraId="3CBB8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通过六项举措落地落实，2026年我县未成年人纠纷发生率、涉案率较去年同期大幅下降，校园显性霸凌问题得到有效遏制，提案相关治理工作取得阶段性成效。</w:t>
      </w:r>
    </w:p>
    <w:p w14:paraId="070B6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一步，我局将持续吸纳您的合理化建议：一是持续迭代法治课程内容，结合新型青少年违法案例常态化开展警示教育；二是联合乡镇、公安深化重点学生动态跟踪与兜底帮扶；三是持续扩容心理健康服务资源，延伸心理辅导覆盖面；四是健全公检法司家校社长效联动机制，优化欺凌快速处置预案；五是细化督导考核细则，常态化开展校园欺凌专项整治，长效守护未成年人身心健康。</w:t>
      </w:r>
    </w:p>
    <w:p w14:paraId="675B8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再次感谢您对我县青少年法治与校园安全工作的关心支持，恳请您继续多提宝贵意见，持续监督指导我县教育治理工作。</w:t>
      </w:r>
    </w:p>
    <w:p w14:paraId="25F5680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lang w:eastAsia="zh-CN"/>
        </w:rPr>
      </w:pPr>
    </w:p>
    <w:p w14:paraId="26D3D1B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29BD6D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0514AD1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738932C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13BCE08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02AEB9C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432566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156433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承办单位</w:t>
      </w:r>
      <w:r>
        <w:rPr>
          <w:rFonts w:hint="eastAsia" w:ascii="仿宋_GB2312" w:eastAsia="仿宋_GB2312"/>
          <w:sz w:val="32"/>
        </w:rPr>
        <w:t>（印章）</w:t>
      </w:r>
    </w:p>
    <w:p w14:paraId="328EF43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14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</w:t>
      </w:r>
    </w:p>
    <w:p w14:paraId="308072A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2FDD0E6F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4CB02E95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李建军</w:t>
      </w:r>
      <w:r>
        <w:rPr>
          <w:rFonts w:hint="eastAsia" w:ascii="仿宋_GB2312" w:eastAsia="仿宋_GB2312"/>
          <w:sz w:val="32"/>
          <w:lang w:val="en-US" w:eastAsia="zh-CN"/>
        </w:rPr>
        <w:t xml:space="preserve"> 8588979</w:t>
      </w:r>
    </w:p>
    <w:p w14:paraId="00DC8574">
      <w:pPr>
        <w:spacing w:line="0" w:lineRule="atLeast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p w14:paraId="55736BE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F4221"/>
    <w:rsid w:val="0A80766A"/>
    <w:rsid w:val="170D430C"/>
    <w:rsid w:val="1E7B6896"/>
    <w:rsid w:val="22A56A53"/>
    <w:rsid w:val="29CF28CC"/>
    <w:rsid w:val="33A53EC8"/>
    <w:rsid w:val="3ED55B8A"/>
    <w:rsid w:val="413F36E8"/>
    <w:rsid w:val="42175B9F"/>
    <w:rsid w:val="496E596B"/>
    <w:rsid w:val="4E337E42"/>
    <w:rsid w:val="5853271F"/>
    <w:rsid w:val="5E3D12FB"/>
    <w:rsid w:val="7472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</w:style>
  <w:style w:type="paragraph" w:customStyle="1" w:styleId="5">
    <w:name w:val="Plain Text1"/>
    <w:basedOn w:val="1"/>
    <w:next w:val="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6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2236</Words>
  <Characters>2282</Characters>
  <Lines>0</Lines>
  <Paragraphs>0</Paragraphs>
  <TotalTime>0</TotalTime>
  <ScaleCrop>false</ScaleCrop>
  <LinksUpToDate>false</LinksUpToDate>
  <CharactersWithSpaces>2347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2024-05-23T08:47:00Z</dcterms:created>
  <dc:creator>User</dc:creator>
  <cp:lastModifiedBy>娜娜</cp:lastModifiedBy>
  <cp:lastPrinted>2026-06-01T02:11:00Z</cp:lastPrinted>
  <dcterms:modified xsi:type="dcterms:W3CDTF">2026-09-01T08:31:36Z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C94F484956144FE2B56BC90120FC1E57_13</vt:lpwstr>
  </property>
  <property fmtid="{D5CDD505-2E9C-101B-9397-08002B2CF9AE}" pid="4" name="KSOTemplateDocerSaveRecord">
    <vt:lpwstr>eyJoZGlkIjoiYzdmMTE3NWE4YTYzZDlhNTk1NjFiNjQ5NDY4NTkyZDYiLCJ1c2VySWQiOiIxMzIxNzUwMjI4In0=</vt:lpwstr>
  </property>
</Properties>
</file>